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1.click res and create a new  android resource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2.directory name as our choice and choose type as menu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3.now click menu -&gt;new menu resource file name it as optionmenu.xml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2352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add icon using vector asset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305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options menu.xml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&lt;item android:id="@+id/search_id"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android:title="search"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android:icon="@drawable/search_icon"/&gt;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&lt;item android:id="@+id/share_id"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android:title="share"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android:icon="@drawable/share_icon"/&gt;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&lt;item android:id="@+id/download_id"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android:title="download"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android:icon="@drawable/download_icon"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package com.example.optionmenu;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androidx.appcompat.view.menu.MenuBuilder;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android.view.Menu;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android.view.MenuInflater;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@SuppressLint("RestrictedApi")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MenuInflater inflater=getMenuInflater();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inflater.inflate(R.menu.optionmenu,menu);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if(menu instanceof MenuBuilder)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MenuBuilder m = (MenuBuilder) menu;  //to view icon with menu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m.setOptionalIconsVisible(true);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super.onCreateOptionsMenu(menu);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Toast.makeText(this, "selected item is "+item.getTitle(), Toast.LENGTH_SHORT).show();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switch(item.getItemId())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case R.id.search_id: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case R.id.share_id: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case R.id.download_id: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return super.onOptionsItemSelected(item);  //must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5229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4552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