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A1E1E" w14:textId="3422146B" w:rsidR="00706BE9" w:rsidRPr="00706BE9" w:rsidRDefault="00706BE9" w:rsidP="00706BE9">
      <w:pPr>
        <w:rPr>
          <w:rFonts w:asciiTheme="majorHAnsi" w:eastAsiaTheme="majorEastAsia" w:hAnsiTheme="majorHAnsi" w:cstheme="majorBidi"/>
          <w:spacing w:val="-10"/>
          <w:kern w:val="28"/>
          <w:sz w:val="56"/>
          <w:szCs w:val="56"/>
        </w:rPr>
      </w:pPr>
      <w:sdt>
        <w:sdtPr>
          <w:id w:val="1201674630"/>
          <w:docPartObj>
            <w:docPartGallery w:val="Cover Pages"/>
            <w:docPartUnique/>
          </w:docPartObj>
        </w:sdtPr>
        <w:sdtContent>
          <w:r>
            <w:rPr>
              <w:noProof/>
            </w:rPr>
            <mc:AlternateContent>
              <mc:Choice Requires="wps">
                <w:drawing>
                  <wp:anchor distT="0" distB="0" distL="114300" distR="114300" simplePos="0" relativeHeight="251663360" behindDoc="0" locked="0" layoutInCell="1" allowOverlap="1" wp14:anchorId="158E298F" wp14:editId="2CE19448">
                    <wp:simplePos x="0" y="0"/>
                    <wp:positionH relativeFrom="page">
                      <wp:align>center</wp:align>
                    </wp:positionH>
                    <wp:positionV relativeFrom="page">
                      <wp:align>center</wp:align>
                    </wp:positionV>
                    <wp:extent cx="1712890" cy="3840480"/>
                    <wp:effectExtent l="19050" t="19050" r="10160" b="2159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3810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59"/>
                                  <w:gridCol w:w="2046"/>
                                </w:tblGrid>
                                <w:tr w:rsidR="00706BE9" w14:paraId="46B46D78" w14:textId="77777777">
                                  <w:trPr>
                                    <w:jc w:val="center"/>
                                  </w:trPr>
                                  <w:tc>
                                    <w:tcPr>
                                      <w:tcW w:w="2568" w:type="pct"/>
                                      <w:vAlign w:val="center"/>
                                    </w:tcPr>
                                    <w:p w14:paraId="7420E97C" w14:textId="151BB6FA" w:rsidR="00706BE9" w:rsidRDefault="00706BE9">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DAA23C6" w14:textId="2C931A10" w:rsidR="00706BE9" w:rsidRDefault="00253C8D">
                                          <w:pPr>
                                            <w:pStyle w:val="NoSpacing"/>
                                            <w:spacing w:line="312" w:lineRule="auto"/>
                                            <w:jc w:val="right"/>
                                            <w:rPr>
                                              <w:caps/>
                                              <w:color w:val="191919" w:themeColor="text1" w:themeTint="E6"/>
                                              <w:sz w:val="72"/>
                                              <w:szCs w:val="72"/>
                                            </w:rPr>
                                          </w:pPr>
                                          <w:r>
                                            <w:rPr>
                                              <w:caps/>
                                              <w:color w:val="191919" w:themeColor="text1" w:themeTint="E6"/>
                                              <w:sz w:val="72"/>
                                              <w:szCs w:val="72"/>
                                            </w:rPr>
                                            <w:t>Body counting at body foaming – SRP (IAL)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32B21CB" w14:textId="064869FF" w:rsidR="00706BE9" w:rsidRDefault="00253C8D">
                                          <w:pPr>
                                            <w:jc w:val="right"/>
                                            <w:rPr>
                                              <w:sz w:val="24"/>
                                              <w:szCs w:val="24"/>
                                            </w:rPr>
                                          </w:pPr>
                                          <w:r>
                                            <w:rPr>
                                              <w:color w:val="000000" w:themeColor="text1"/>
                                              <w:sz w:val="24"/>
                                              <w:szCs w:val="24"/>
                                            </w:rPr>
                                            <w:t>Modification Records</w:t>
                                          </w:r>
                                        </w:p>
                                      </w:sdtContent>
                                    </w:sdt>
                                  </w:tc>
                                  <w:tc>
                                    <w:tcPr>
                                      <w:tcW w:w="2432" w:type="pct"/>
                                      <w:vAlign w:val="center"/>
                                    </w:tcPr>
                                    <w:p w14:paraId="58BC51CB" w14:textId="77777777" w:rsidR="00706BE9" w:rsidRPr="00EC0745" w:rsidRDefault="00706BE9">
                                      <w:pPr>
                                        <w:pStyle w:val="NoSpacing"/>
                                        <w:rPr>
                                          <w:caps/>
                                          <w:color w:val="C00000"/>
                                          <w:sz w:val="26"/>
                                          <w:szCs w:val="26"/>
                                        </w:rPr>
                                      </w:pPr>
                                      <w:r w:rsidRPr="00EC0745">
                                        <w:rPr>
                                          <w:caps/>
                                          <w:color w:val="C0000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B9ACC0F" w14:textId="1A5317A5" w:rsidR="00706BE9" w:rsidRDefault="00253C8D">
                                          <w:pPr>
                                            <w:rPr>
                                              <w:color w:val="000000" w:themeColor="text1"/>
                                            </w:rPr>
                                          </w:pPr>
                                          <w:r>
                                            <w:rPr>
                                              <w:color w:val="000000" w:themeColor="text1"/>
                                            </w:rPr>
                                            <w:t>This document contains a record of the modifications performed on the Refrigerator Body Counting system from V2 onwards and explains the reason for those changes</w:t>
                                          </w:r>
                                        </w:p>
                                      </w:sdtContent>
                                    </w:sdt>
                                    <w:sdt>
                                      <w:sdtPr>
                                        <w:rPr>
                                          <w:color w:val="C0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934A32" w14:textId="73D21ACF" w:rsidR="00706BE9" w:rsidRPr="00EC0745" w:rsidRDefault="00706BE9">
                                          <w:pPr>
                                            <w:pStyle w:val="NoSpacing"/>
                                            <w:rPr>
                                              <w:color w:val="C00000"/>
                                              <w:sz w:val="26"/>
                                              <w:szCs w:val="26"/>
                                            </w:rPr>
                                          </w:pPr>
                                          <w:r w:rsidRPr="00EC0745">
                                            <w:rPr>
                                              <w:color w:val="C00000"/>
                                              <w:sz w:val="26"/>
                                              <w:szCs w:val="26"/>
                                            </w:rPr>
                                            <w:t>Abu Bakr Siddique</w:t>
                                          </w:r>
                                        </w:p>
                                      </w:sdtContent>
                                    </w:sdt>
                                    <w:p w14:paraId="0992257A" w14:textId="676ABE7C" w:rsidR="00706BE9" w:rsidRDefault="00706BE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53C8D">
                                            <w:rPr>
                                              <w:color w:val="44546A" w:themeColor="text2"/>
                                            </w:rPr>
                                            <w:t>Digital Manufacturing and IT Engineering (MTO)</w:t>
                                          </w:r>
                                        </w:sdtContent>
                                      </w:sdt>
                                    </w:p>
                                  </w:tc>
                                </w:tr>
                              </w:tbl>
                              <w:p w14:paraId="12D87E9F" w14:textId="77777777" w:rsidR="00706BE9" w:rsidRDefault="00706BE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8E298F" id="_x0000_t202" coordsize="21600,21600" o:spt="202" path="m,l,21600r21600,l21600,xe">
                    <v:stroke joinstyle="miter"/>
                    <v:path gradientshapeok="t" o:connecttype="rect"/>
                  </v:shapetype>
                  <v:shape id="Text Box 138" o:spid="_x0000_s1026" type="#_x0000_t202" style="position:absolute;margin-left:0;margin-top:0;width:134.85pt;height:302.4pt;z-index:2516633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" fillcolor="white [3201]" strokecolor="#c00000" strokeweight="3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59"/>
                            <w:gridCol w:w="2046"/>
                          </w:tblGrid>
                          <w:tr w:rsidR="00706BE9" w14:paraId="46B46D78" w14:textId="77777777">
                            <w:trPr>
                              <w:jc w:val="center"/>
                            </w:trPr>
                            <w:tc>
                              <w:tcPr>
                                <w:tcW w:w="2568" w:type="pct"/>
                                <w:vAlign w:val="center"/>
                              </w:tcPr>
                              <w:p w14:paraId="7420E97C" w14:textId="151BB6FA" w:rsidR="00706BE9" w:rsidRDefault="00706BE9">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DAA23C6" w14:textId="2C931A10" w:rsidR="00706BE9" w:rsidRDefault="00253C8D">
                                    <w:pPr>
                                      <w:pStyle w:val="NoSpacing"/>
                                      <w:spacing w:line="312" w:lineRule="auto"/>
                                      <w:jc w:val="right"/>
                                      <w:rPr>
                                        <w:caps/>
                                        <w:color w:val="191919" w:themeColor="text1" w:themeTint="E6"/>
                                        <w:sz w:val="72"/>
                                        <w:szCs w:val="72"/>
                                      </w:rPr>
                                    </w:pPr>
                                    <w:r>
                                      <w:rPr>
                                        <w:caps/>
                                        <w:color w:val="191919" w:themeColor="text1" w:themeTint="E6"/>
                                        <w:sz w:val="72"/>
                                        <w:szCs w:val="72"/>
                                      </w:rPr>
                                      <w:t>Body counting at body foaming – SRP (IAL)</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32B21CB" w14:textId="064869FF" w:rsidR="00706BE9" w:rsidRDefault="00253C8D">
                                    <w:pPr>
                                      <w:jc w:val="right"/>
                                      <w:rPr>
                                        <w:sz w:val="24"/>
                                        <w:szCs w:val="24"/>
                                      </w:rPr>
                                    </w:pPr>
                                    <w:r>
                                      <w:rPr>
                                        <w:color w:val="000000" w:themeColor="text1"/>
                                        <w:sz w:val="24"/>
                                        <w:szCs w:val="24"/>
                                      </w:rPr>
                                      <w:t>Modification Records</w:t>
                                    </w:r>
                                  </w:p>
                                </w:sdtContent>
                              </w:sdt>
                            </w:tc>
                            <w:tc>
                              <w:tcPr>
                                <w:tcW w:w="2432" w:type="pct"/>
                                <w:vAlign w:val="center"/>
                              </w:tcPr>
                              <w:p w14:paraId="58BC51CB" w14:textId="77777777" w:rsidR="00706BE9" w:rsidRPr="00EC0745" w:rsidRDefault="00706BE9">
                                <w:pPr>
                                  <w:pStyle w:val="NoSpacing"/>
                                  <w:rPr>
                                    <w:caps/>
                                    <w:color w:val="C00000"/>
                                    <w:sz w:val="26"/>
                                    <w:szCs w:val="26"/>
                                  </w:rPr>
                                </w:pPr>
                                <w:r w:rsidRPr="00EC0745">
                                  <w:rPr>
                                    <w:caps/>
                                    <w:color w:val="C0000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B9ACC0F" w14:textId="1A5317A5" w:rsidR="00706BE9" w:rsidRDefault="00253C8D">
                                    <w:pPr>
                                      <w:rPr>
                                        <w:color w:val="000000" w:themeColor="text1"/>
                                      </w:rPr>
                                    </w:pPr>
                                    <w:r>
                                      <w:rPr>
                                        <w:color w:val="000000" w:themeColor="text1"/>
                                      </w:rPr>
                                      <w:t>This document contains a record of the modifications performed on the Refrigerator Body Counting system from V2 onwards and explains the reason for those changes</w:t>
                                    </w:r>
                                  </w:p>
                                </w:sdtContent>
                              </w:sdt>
                              <w:sdt>
                                <w:sdtPr>
                                  <w:rPr>
                                    <w:color w:val="C0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934A32" w14:textId="73D21ACF" w:rsidR="00706BE9" w:rsidRPr="00EC0745" w:rsidRDefault="00706BE9">
                                    <w:pPr>
                                      <w:pStyle w:val="NoSpacing"/>
                                      <w:rPr>
                                        <w:color w:val="C00000"/>
                                        <w:sz w:val="26"/>
                                        <w:szCs w:val="26"/>
                                      </w:rPr>
                                    </w:pPr>
                                    <w:r w:rsidRPr="00EC0745">
                                      <w:rPr>
                                        <w:color w:val="C00000"/>
                                        <w:sz w:val="26"/>
                                        <w:szCs w:val="26"/>
                                      </w:rPr>
                                      <w:t>Abu Bakr Siddique</w:t>
                                    </w:r>
                                  </w:p>
                                </w:sdtContent>
                              </w:sdt>
                              <w:p w14:paraId="0992257A" w14:textId="676ABE7C" w:rsidR="00706BE9" w:rsidRDefault="00706BE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53C8D">
                                      <w:rPr>
                                        <w:color w:val="44546A" w:themeColor="text2"/>
                                      </w:rPr>
                                      <w:t>Digital Manufacturing and IT Engineering (MTO)</w:t>
                                    </w:r>
                                  </w:sdtContent>
                                </w:sdt>
                              </w:p>
                            </w:tc>
                          </w:tr>
                        </w:tbl>
                        <w:p w14:paraId="12D87E9F" w14:textId="77777777" w:rsidR="00706BE9" w:rsidRDefault="00706BE9"/>
                      </w:txbxContent>
                    </v:textbox>
                    <w10:wrap anchorx="page" anchory="page"/>
                  </v:shape>
                </w:pict>
              </mc:Fallback>
            </mc:AlternateContent>
          </w:r>
        </w:sdtContent>
      </w:sdt>
    </w:p>
    <w:sdt>
      <w:sdtPr>
        <w:id w:val="1867316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EE17CB" w14:textId="047BED75" w:rsidR="00706BE9" w:rsidRDefault="00706BE9" w:rsidP="00EC0745">
          <w:pPr>
            <w:pStyle w:val="TOCHeading"/>
          </w:pPr>
          <w:r>
            <w:t>Table of Contents</w:t>
          </w:r>
        </w:p>
        <w:p w14:paraId="13B34E00" w14:textId="5A8C41FC" w:rsidR="00EC0745" w:rsidRDefault="00706BE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54480211" w:history="1">
            <w:r w:rsidR="00EC0745" w:rsidRPr="006D73BE">
              <w:rPr>
                <w:rStyle w:val="Hyperlink"/>
                <w:noProof/>
              </w:rPr>
              <w:t>Focus</w:t>
            </w:r>
            <w:r w:rsidR="00EC0745">
              <w:rPr>
                <w:noProof/>
                <w:webHidden/>
              </w:rPr>
              <w:tab/>
            </w:r>
            <w:r w:rsidR="00EC0745">
              <w:rPr>
                <w:noProof/>
                <w:webHidden/>
              </w:rPr>
              <w:fldChar w:fldCharType="begin"/>
            </w:r>
            <w:r w:rsidR="00EC0745">
              <w:rPr>
                <w:noProof/>
                <w:webHidden/>
              </w:rPr>
              <w:instrText xml:space="preserve"> PAGEREF _Toc154480211 \h </w:instrText>
            </w:r>
            <w:r w:rsidR="00EC0745">
              <w:rPr>
                <w:noProof/>
                <w:webHidden/>
              </w:rPr>
              <w:fldChar w:fldCharType="separate"/>
            </w:r>
            <w:r w:rsidR="00945C97">
              <w:rPr>
                <w:b/>
                <w:bCs/>
                <w:noProof/>
                <w:webHidden/>
              </w:rPr>
              <w:t>Error! Bookmark not defined.</w:t>
            </w:r>
            <w:r w:rsidR="00EC0745">
              <w:rPr>
                <w:noProof/>
                <w:webHidden/>
              </w:rPr>
              <w:fldChar w:fldCharType="end"/>
            </w:r>
          </w:hyperlink>
        </w:p>
        <w:p w14:paraId="60C42246" w14:textId="47BFB66C" w:rsidR="00EC0745" w:rsidRDefault="00EC0745">
          <w:pPr>
            <w:pStyle w:val="TOC2"/>
            <w:tabs>
              <w:tab w:val="right" w:leader="dot" w:pos="9016"/>
            </w:tabs>
            <w:rPr>
              <w:rFonts w:eastAsiaTheme="minorEastAsia"/>
              <w:noProof/>
            </w:rPr>
          </w:pPr>
          <w:hyperlink w:anchor="_Toc154480212" w:history="1">
            <w:r w:rsidRPr="006D73BE">
              <w:rPr>
                <w:rStyle w:val="Hyperlink"/>
                <w:b/>
                <w:bCs/>
                <w:noProof/>
              </w:rPr>
              <w:t>Previous Version – V1</w:t>
            </w:r>
            <w:r>
              <w:rPr>
                <w:noProof/>
                <w:webHidden/>
              </w:rPr>
              <w:tab/>
            </w:r>
            <w:r>
              <w:rPr>
                <w:noProof/>
                <w:webHidden/>
              </w:rPr>
              <w:fldChar w:fldCharType="begin"/>
            </w:r>
            <w:r>
              <w:rPr>
                <w:noProof/>
                <w:webHidden/>
              </w:rPr>
              <w:instrText xml:space="preserve"> PAGEREF _Toc154480212 \h </w:instrText>
            </w:r>
            <w:r>
              <w:rPr>
                <w:noProof/>
                <w:webHidden/>
              </w:rPr>
            </w:r>
            <w:r>
              <w:rPr>
                <w:noProof/>
                <w:webHidden/>
              </w:rPr>
              <w:fldChar w:fldCharType="separate"/>
            </w:r>
            <w:r w:rsidR="00945C97">
              <w:rPr>
                <w:noProof/>
                <w:webHidden/>
              </w:rPr>
              <w:t>2</w:t>
            </w:r>
            <w:r>
              <w:rPr>
                <w:noProof/>
                <w:webHidden/>
              </w:rPr>
              <w:fldChar w:fldCharType="end"/>
            </w:r>
          </w:hyperlink>
        </w:p>
        <w:p w14:paraId="5F63D42F" w14:textId="6F98F5C2" w:rsidR="00EC0745" w:rsidRDefault="00EC0745">
          <w:pPr>
            <w:pStyle w:val="TOC2"/>
            <w:tabs>
              <w:tab w:val="right" w:leader="dot" w:pos="9016"/>
            </w:tabs>
            <w:rPr>
              <w:rFonts w:eastAsiaTheme="minorEastAsia"/>
              <w:noProof/>
            </w:rPr>
          </w:pPr>
          <w:hyperlink w:anchor="_Toc154480213" w:history="1">
            <w:r w:rsidRPr="006D73BE">
              <w:rPr>
                <w:rStyle w:val="Hyperlink"/>
                <w:b/>
                <w:bCs/>
                <w:noProof/>
              </w:rPr>
              <w:t>Current Version – V2</w:t>
            </w:r>
            <w:r>
              <w:rPr>
                <w:noProof/>
                <w:webHidden/>
              </w:rPr>
              <w:tab/>
            </w:r>
            <w:r>
              <w:rPr>
                <w:noProof/>
                <w:webHidden/>
              </w:rPr>
              <w:fldChar w:fldCharType="begin"/>
            </w:r>
            <w:r>
              <w:rPr>
                <w:noProof/>
                <w:webHidden/>
              </w:rPr>
              <w:instrText xml:space="preserve"> PAGEREF _Toc154480213 \h </w:instrText>
            </w:r>
            <w:r>
              <w:rPr>
                <w:noProof/>
                <w:webHidden/>
              </w:rPr>
            </w:r>
            <w:r>
              <w:rPr>
                <w:noProof/>
                <w:webHidden/>
              </w:rPr>
              <w:fldChar w:fldCharType="separate"/>
            </w:r>
            <w:r w:rsidR="00945C97">
              <w:rPr>
                <w:noProof/>
                <w:webHidden/>
              </w:rPr>
              <w:t>4</w:t>
            </w:r>
            <w:r>
              <w:rPr>
                <w:noProof/>
                <w:webHidden/>
              </w:rPr>
              <w:fldChar w:fldCharType="end"/>
            </w:r>
          </w:hyperlink>
        </w:p>
        <w:p w14:paraId="44818B5A" w14:textId="13CFF97A" w:rsidR="00706BE9" w:rsidRPr="00706BE9" w:rsidRDefault="00706BE9" w:rsidP="00706BE9">
          <w:r>
            <w:rPr>
              <w:b/>
              <w:bCs/>
              <w:noProof/>
            </w:rPr>
            <w:fldChar w:fldCharType="end"/>
          </w:r>
        </w:p>
      </w:sdtContent>
    </w:sdt>
    <w:p w14:paraId="7DE8A4A8" w14:textId="77777777" w:rsidR="00706BE9" w:rsidRDefault="00706BE9">
      <w:pPr>
        <w:rPr>
          <w:rFonts w:asciiTheme="majorHAnsi" w:eastAsiaTheme="majorEastAsia" w:hAnsiTheme="majorHAnsi" w:cstheme="majorBidi"/>
          <w:color w:val="2F5496" w:themeColor="accent1" w:themeShade="BF"/>
          <w:sz w:val="32"/>
          <w:szCs w:val="32"/>
          <w:u w:val="single"/>
        </w:rPr>
      </w:pPr>
      <w:r>
        <w:rPr>
          <w:u w:val="single"/>
        </w:rPr>
        <w:br w:type="page"/>
      </w:r>
    </w:p>
    <w:p w14:paraId="4B7F4BBB" w14:textId="71AB2054" w:rsidR="00FB1ED6" w:rsidRPr="00FB1ED6" w:rsidRDefault="00EC0745" w:rsidP="00FB1ED6">
      <w:pPr>
        <w:pStyle w:val="Heading1"/>
        <w:rPr>
          <w:u w:val="single"/>
        </w:rPr>
      </w:pPr>
      <w:r w:rsidRPr="00EC0745">
        <w:rPr>
          <w:u w:val="single"/>
        </w:rPr>
        <w:lastRenderedPageBreak/>
        <w:t>Enhancements in Body Foaming Section Operations</w:t>
      </w:r>
    </w:p>
    <w:p w14:paraId="738EA877" w14:textId="77777777" w:rsidR="00EC0745" w:rsidRDefault="00EC0745" w:rsidP="00EC0745">
      <w:r>
        <w:t>In our pursuit of operational excellence, the counting mechanism at the body foaming section has undergone a meticulous upgrade (V1 to V2). This upgrade addresses critical concerns:</w:t>
      </w:r>
    </w:p>
    <w:p w14:paraId="42E1C78E" w14:textId="3BC3DDCE" w:rsidR="00EC0745" w:rsidRDefault="00EC0745" w:rsidP="00EC0745">
      <w:pPr>
        <w:pStyle w:val="ListParagraph"/>
        <w:numPr>
          <w:ilvl w:val="0"/>
          <w:numId w:val="5"/>
        </w:numPr>
      </w:pPr>
      <w:r w:rsidRPr="00EC0745">
        <w:rPr>
          <w:b/>
          <w:bCs/>
        </w:rPr>
        <w:t>Streamlined Email Reporting:</w:t>
      </w:r>
      <w:r>
        <w:t xml:space="preserve"> Revamped email reporting ensures timely delivery of comprehensive reports to your inbox </w:t>
      </w:r>
      <w:r w:rsidRPr="00EC0745">
        <w:rPr>
          <w:b/>
          <w:bCs/>
          <w:color w:val="FF0000"/>
        </w:rPr>
        <w:t>now once a day instead of every hour</w:t>
      </w:r>
      <w:r>
        <w:t>.</w:t>
      </w:r>
    </w:p>
    <w:p w14:paraId="6AB162D5" w14:textId="77777777" w:rsidR="00EC0745" w:rsidRDefault="00EC0745" w:rsidP="00EC0745">
      <w:pPr>
        <w:pStyle w:val="ListParagraph"/>
        <w:numPr>
          <w:ilvl w:val="0"/>
          <w:numId w:val="5"/>
        </w:numPr>
      </w:pPr>
      <w:r w:rsidRPr="00EC0745">
        <w:rPr>
          <w:b/>
          <w:bCs/>
        </w:rPr>
        <w:t>Proactive Production Notifications:</w:t>
      </w:r>
      <w:r>
        <w:t xml:space="preserve"> A new notification feature alerts promptly when production falls below standard levels, facilitating swift corrective measures.</w:t>
      </w:r>
    </w:p>
    <w:p w14:paraId="322973D3" w14:textId="77777777" w:rsidR="00EC0745" w:rsidRDefault="00EC0745" w:rsidP="00EC0745">
      <w:pPr>
        <w:pStyle w:val="ListParagraph"/>
        <w:numPr>
          <w:ilvl w:val="0"/>
          <w:numId w:val="5"/>
        </w:numPr>
      </w:pPr>
      <w:r w:rsidRPr="00EC0745">
        <w:rPr>
          <w:b/>
          <w:bCs/>
        </w:rPr>
        <w:t>Data Security During Power Fluctuations:</w:t>
      </w:r>
      <w:r>
        <w:t xml:space="preserve"> Robust measures safeguard against data loss during momentary blackouts, ensuring data integrity.</w:t>
      </w:r>
    </w:p>
    <w:p w14:paraId="7B4D3573" w14:textId="705A9EDB" w:rsidR="00EC0745" w:rsidRDefault="00EC0745" w:rsidP="00EC0745">
      <w:r>
        <w:t xml:space="preserve">These refinements underscore </w:t>
      </w:r>
      <w:r>
        <w:t>the</w:t>
      </w:r>
      <w:r>
        <w:t xml:space="preserve"> commitment to precision and efficiency, fortifying the counting system's resilience within the body foaming section.</w:t>
      </w:r>
    </w:p>
    <w:p w14:paraId="1859AF69" w14:textId="77777777" w:rsidR="00706BE9" w:rsidRDefault="00706BE9">
      <w:pPr>
        <w:rPr>
          <w:rFonts w:asciiTheme="majorHAnsi" w:eastAsiaTheme="majorEastAsia" w:hAnsiTheme="majorHAnsi" w:cstheme="majorBidi"/>
          <w:b/>
          <w:bCs/>
          <w:color w:val="2F5496" w:themeColor="accent1" w:themeShade="BF"/>
          <w:sz w:val="26"/>
          <w:szCs w:val="26"/>
          <w:u w:val="single"/>
        </w:rPr>
      </w:pPr>
      <w:r>
        <w:rPr>
          <w:b/>
          <w:bCs/>
          <w:u w:val="single"/>
        </w:rPr>
        <w:br w:type="page"/>
      </w:r>
    </w:p>
    <w:p w14:paraId="1B4F16EA" w14:textId="607CD4F4" w:rsidR="00FB1ED6" w:rsidRPr="00D90B19" w:rsidRDefault="000608B6" w:rsidP="00FB1ED6">
      <w:pPr>
        <w:pStyle w:val="Heading2"/>
        <w:rPr>
          <w:b/>
          <w:bCs/>
          <w:u w:val="single"/>
        </w:rPr>
      </w:pPr>
      <w:bookmarkStart w:id="0" w:name="_Toc154480212"/>
      <w:r w:rsidRPr="000608B6">
        <w:rPr>
          <w:b/>
          <w:bCs/>
          <w:u w:val="single"/>
        </w:rPr>
        <w:lastRenderedPageBreak/>
        <w:t>Legacy</w:t>
      </w:r>
      <w:r w:rsidR="00FB1ED6" w:rsidRPr="00D90B19">
        <w:rPr>
          <w:b/>
          <w:bCs/>
          <w:u w:val="single"/>
        </w:rPr>
        <w:t xml:space="preserve"> Version – V1</w:t>
      </w:r>
      <w:bookmarkEnd w:id="0"/>
    </w:p>
    <w:p w14:paraId="67A64441" w14:textId="51CBD425" w:rsidR="000608B6" w:rsidRDefault="000608B6" w:rsidP="000608B6">
      <w:pPr>
        <w:pStyle w:val="ListParagraph"/>
        <w:numPr>
          <w:ilvl w:val="0"/>
          <w:numId w:val="2"/>
        </w:numPr>
      </w:pPr>
      <w:r w:rsidRPr="000608B6">
        <w:rPr>
          <w:b/>
          <w:bCs/>
        </w:rPr>
        <w:t>Email Frequency and Format in V1:</w:t>
      </w:r>
      <w:r>
        <w:t xml:space="preserve"> In the initial version </w:t>
      </w:r>
      <w:r w:rsidRPr="000608B6">
        <w:rPr>
          <w:b/>
          <w:bCs/>
          <w:color w:val="FF0000"/>
        </w:rPr>
        <w:t>(V1)</w:t>
      </w:r>
      <w:r>
        <w:t xml:space="preserve">, emails were dispatched hourly, resembling the format depicted in Figure 1. </w:t>
      </w:r>
      <w:r>
        <w:t>T</w:t>
      </w:r>
      <w:r>
        <w:t xml:space="preserve">his approach inadvertently mirrors the characteristics of typical spam emails. Notably, the </w:t>
      </w:r>
      <w:r>
        <w:t>final</w:t>
      </w:r>
      <w:r>
        <w:t xml:space="preserve"> report </w:t>
      </w:r>
      <w:r>
        <w:t>contains</w:t>
      </w:r>
      <w:r>
        <w:t xml:space="preserve"> data from the inception of operations at 8 am</w:t>
      </w:r>
      <w:r>
        <w:t xml:space="preserve"> of the day</w:t>
      </w:r>
      <w:r>
        <w:t>, as illustrated in Figure 2</w:t>
      </w:r>
      <w:r>
        <w:t>.</w:t>
      </w:r>
    </w:p>
    <w:p w14:paraId="3A110CC5" w14:textId="633C1AC6" w:rsidR="00FB1ED6" w:rsidRDefault="00FB1ED6" w:rsidP="00FB1ED6">
      <w:pPr>
        <w:pStyle w:val="ListParagraph"/>
        <w:jc w:val="center"/>
      </w:pPr>
      <w:r w:rsidRPr="00FB1ED6">
        <w:drawing>
          <wp:inline distT="0" distB="0" distL="0" distR="0" wp14:anchorId="04EA1ADC" wp14:editId="65024F1E">
            <wp:extent cx="2529840" cy="3899920"/>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4390" cy="3906935"/>
                    </a:xfrm>
                    <a:prstGeom prst="rect">
                      <a:avLst/>
                    </a:prstGeom>
                  </pic:spPr>
                </pic:pic>
              </a:graphicData>
            </a:graphic>
          </wp:inline>
        </w:drawing>
      </w:r>
    </w:p>
    <w:p w14:paraId="13DC0436" w14:textId="2F3C7985" w:rsidR="00FB1ED6" w:rsidRDefault="00FB1ED6" w:rsidP="00FB1ED6">
      <w:pPr>
        <w:pStyle w:val="ListParagraph"/>
        <w:jc w:val="center"/>
      </w:pPr>
      <w:r w:rsidRPr="00FB1ED6">
        <w:rPr>
          <w:i/>
          <w:iCs/>
        </w:rPr>
        <w:t>Figure 1</w:t>
      </w:r>
      <w:r>
        <w:t>. Inbox after receiving emails every hour</w:t>
      </w:r>
    </w:p>
    <w:p w14:paraId="3E0EABC6" w14:textId="742A3A8A" w:rsidR="00FB1ED6" w:rsidRDefault="00FB1ED6" w:rsidP="00FB1ED6">
      <w:pPr>
        <w:pStyle w:val="ListParagraph"/>
        <w:jc w:val="center"/>
      </w:pPr>
      <w:r w:rsidRPr="00FB1ED6">
        <w:drawing>
          <wp:inline distT="0" distB="0" distL="0" distR="0" wp14:anchorId="2F760EC4" wp14:editId="24A21E3F">
            <wp:extent cx="5731510" cy="35788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8860"/>
                    </a:xfrm>
                    <a:prstGeom prst="rect">
                      <a:avLst/>
                    </a:prstGeom>
                  </pic:spPr>
                </pic:pic>
              </a:graphicData>
            </a:graphic>
          </wp:inline>
        </w:drawing>
      </w:r>
    </w:p>
    <w:p w14:paraId="1314B0FA" w14:textId="6CE52027" w:rsidR="00FB1ED6" w:rsidRPr="00FB1ED6" w:rsidRDefault="00FB1ED6" w:rsidP="00FB1ED6">
      <w:pPr>
        <w:pStyle w:val="ListParagraph"/>
        <w:jc w:val="center"/>
      </w:pPr>
      <w:r>
        <w:rPr>
          <w:i/>
          <w:iCs/>
        </w:rPr>
        <w:t>Figure 2.</w:t>
      </w:r>
      <w:r w:rsidR="00B6599E">
        <w:t xml:space="preserve"> Last report of the day</w:t>
      </w:r>
      <w:r w:rsidR="000608B6">
        <w:t xml:space="preserve"> contains information from 8am</w:t>
      </w:r>
    </w:p>
    <w:p w14:paraId="58F435EB" w14:textId="41A7E7C4" w:rsidR="00B6599E" w:rsidRPr="000608B6" w:rsidRDefault="000608B6" w:rsidP="000608B6">
      <w:pPr>
        <w:pStyle w:val="ListParagraph"/>
        <w:numPr>
          <w:ilvl w:val="0"/>
          <w:numId w:val="2"/>
        </w:numPr>
        <w:rPr>
          <w:b/>
          <w:bCs/>
        </w:rPr>
      </w:pPr>
      <w:r w:rsidRPr="000608B6">
        <w:rPr>
          <w:b/>
          <w:bCs/>
        </w:rPr>
        <w:lastRenderedPageBreak/>
        <w:t>Data Loss Consequences in V1:</w:t>
      </w:r>
      <w:r>
        <w:rPr>
          <w:b/>
          <w:bCs/>
        </w:rPr>
        <w:t xml:space="preserve"> </w:t>
      </w:r>
      <w:r>
        <w:t xml:space="preserve">Notably, V1's susceptibility to momentary power disruptions led to inaccuracies in recorded production quantities. For instance, a brief power loss at </w:t>
      </w:r>
      <w:r w:rsidRPr="000608B6">
        <w:rPr>
          <w:b/>
          <w:bCs/>
          <w:color w:val="FF0000"/>
        </w:rPr>
        <w:t>2:36:16 pm</w:t>
      </w:r>
      <w:r w:rsidRPr="000608B6">
        <w:rPr>
          <w:color w:val="FF0000"/>
        </w:rPr>
        <w:t xml:space="preserve"> </w:t>
      </w:r>
      <w:r>
        <w:t>resulted in the</w:t>
      </w:r>
      <w:r w:rsidRPr="000608B6">
        <w:rPr>
          <w:b/>
          <w:bCs/>
          <w:color w:val="FF0000"/>
        </w:rPr>
        <w:t xml:space="preserve"> loss</w:t>
      </w:r>
      <w:r w:rsidRPr="000608B6">
        <w:rPr>
          <w:color w:val="FF0000"/>
        </w:rPr>
        <w:t xml:space="preserve"> </w:t>
      </w:r>
      <w:r>
        <w:t xml:space="preserve">of all refrigerator </w:t>
      </w:r>
      <w:r w:rsidRPr="000608B6">
        <w:rPr>
          <w:b/>
          <w:bCs/>
          <w:color w:val="FF0000"/>
        </w:rPr>
        <w:t>body counts</w:t>
      </w:r>
      <w:r w:rsidRPr="000608B6">
        <w:rPr>
          <w:color w:val="FF0000"/>
        </w:rPr>
        <w:t xml:space="preserve"> </w:t>
      </w:r>
      <w:r>
        <w:t xml:space="preserve">from </w:t>
      </w:r>
      <w:r w:rsidRPr="000608B6">
        <w:rPr>
          <w:b/>
          <w:bCs/>
          <w:color w:val="FF0000"/>
        </w:rPr>
        <w:t>2 pm to 2:36:16 pm</w:t>
      </w:r>
      <w:r>
        <w:t>. The ensuing report (Figure 3) consequently depicted only units counted from 2:36:18 pm to 3 pm. To rectify this, the imperative need for a robust data retention system has been identified</w:t>
      </w:r>
      <w:r>
        <w:t>.</w:t>
      </w:r>
      <w:r w:rsidR="00B6599E" w:rsidRPr="00B6599E">
        <w:drawing>
          <wp:inline distT="0" distB="0" distL="0" distR="0" wp14:anchorId="336C3A57" wp14:editId="7A6F2363">
            <wp:extent cx="5731510" cy="1995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95805"/>
                    </a:xfrm>
                    <a:prstGeom prst="rect">
                      <a:avLst/>
                    </a:prstGeom>
                  </pic:spPr>
                </pic:pic>
              </a:graphicData>
            </a:graphic>
          </wp:inline>
        </w:drawing>
      </w:r>
    </w:p>
    <w:p w14:paraId="6F37341A" w14:textId="551B4A7C" w:rsidR="00B6599E" w:rsidRDefault="00B6599E" w:rsidP="00B6599E">
      <w:pPr>
        <w:pStyle w:val="ListParagraph"/>
        <w:jc w:val="center"/>
      </w:pPr>
      <w:r w:rsidRPr="00B6599E">
        <w:rPr>
          <w:i/>
          <w:iCs/>
        </w:rPr>
        <w:t>Figure 3</w:t>
      </w:r>
      <w:r>
        <w:t>. Effect of power loss on reporting</w:t>
      </w:r>
    </w:p>
    <w:p w14:paraId="130562B9" w14:textId="5A867084" w:rsidR="00B6599E" w:rsidRPr="00B6599E" w:rsidRDefault="000608B6" w:rsidP="00B6599E">
      <w:pPr>
        <w:pStyle w:val="ListParagraph"/>
        <w:numPr>
          <w:ilvl w:val="0"/>
          <w:numId w:val="2"/>
        </w:numPr>
      </w:pPr>
      <w:r w:rsidRPr="000608B6">
        <w:rPr>
          <w:b/>
          <w:bCs/>
        </w:rPr>
        <w:t>Lack of Production Anomaly Alerts in V1:</w:t>
      </w:r>
      <w:r>
        <w:t xml:space="preserve"> </w:t>
      </w:r>
      <w:r w:rsidRPr="000608B6">
        <w:t>Regrettably, V1 exhibited a shortfall in sophistication by not generating distinct notifications or reports in instances of inadequate production—specifically, when falling below the established threshold of 50-53 units per hour. This oversight underscores the system's limitation in intelligently discerning and alerting to deviations. A pressing remedy lies in the implementation of an astute alert system to rectify this deficiency</w:t>
      </w:r>
      <w:r>
        <w:t>.</w:t>
      </w:r>
    </w:p>
    <w:p w14:paraId="13FD6F03" w14:textId="77777777" w:rsidR="00706BE9" w:rsidRDefault="00706BE9">
      <w:pPr>
        <w:rPr>
          <w:rFonts w:asciiTheme="majorHAnsi" w:eastAsiaTheme="majorEastAsia" w:hAnsiTheme="majorHAnsi" w:cstheme="majorBidi"/>
          <w:b/>
          <w:bCs/>
          <w:color w:val="2F5496" w:themeColor="accent1" w:themeShade="BF"/>
          <w:sz w:val="26"/>
          <w:szCs w:val="26"/>
          <w:u w:val="single"/>
        </w:rPr>
      </w:pPr>
      <w:r>
        <w:rPr>
          <w:b/>
          <w:bCs/>
          <w:u w:val="single"/>
        </w:rPr>
        <w:br w:type="page"/>
      </w:r>
    </w:p>
    <w:p w14:paraId="50D56677" w14:textId="1DE0102C" w:rsidR="00FB1ED6" w:rsidRPr="00D90B19" w:rsidRDefault="00AB7548" w:rsidP="00FB1ED6">
      <w:pPr>
        <w:pStyle w:val="Heading2"/>
        <w:rPr>
          <w:b/>
          <w:bCs/>
          <w:u w:val="single"/>
        </w:rPr>
      </w:pPr>
      <w:bookmarkStart w:id="1" w:name="_Toc154480213"/>
      <w:r>
        <w:rPr>
          <w:b/>
          <w:bCs/>
          <w:u w:val="single"/>
        </w:rPr>
        <w:lastRenderedPageBreak/>
        <w:t>Enhanced</w:t>
      </w:r>
      <w:r w:rsidR="00FB1ED6" w:rsidRPr="00D90B19">
        <w:rPr>
          <w:b/>
          <w:bCs/>
          <w:u w:val="single"/>
        </w:rPr>
        <w:t xml:space="preserve"> Version – V2</w:t>
      </w:r>
      <w:bookmarkEnd w:id="1"/>
    </w:p>
    <w:p w14:paraId="3982FC56" w14:textId="1739E285" w:rsidR="00B6599E" w:rsidRPr="00AB7548" w:rsidRDefault="00AB7548" w:rsidP="00B6599E">
      <w:r w:rsidRPr="00AB7548">
        <w:t>Subsequent to the identification of the aforementioned concerns, notable modifications have been instituted in the system, involving a comprehensive update to both hardware and firmware, now designated as V2</w:t>
      </w:r>
      <w:r>
        <w:t>.</w:t>
      </w:r>
    </w:p>
    <w:p w14:paraId="0E4B0412" w14:textId="52DB1241" w:rsidR="00B6599E" w:rsidRDefault="00AB7548" w:rsidP="00AB7548">
      <w:pPr>
        <w:pStyle w:val="ListParagraph"/>
        <w:numPr>
          <w:ilvl w:val="0"/>
          <w:numId w:val="4"/>
        </w:numPr>
      </w:pPr>
      <w:r w:rsidRPr="00AB7548">
        <w:rPr>
          <w:b/>
          <w:bCs/>
        </w:rPr>
        <w:t>Optimized Email Communication:</w:t>
      </w:r>
      <w:r>
        <w:t xml:space="preserve"> </w:t>
      </w:r>
      <w:r>
        <w:t>In V2, a strategic modification has been implemented to circumvent spam-related concerns. Now, all hourly production details will be consolidated into a singular email. Expect to receive a comprehensive summary at 4:30 pm daily, encompassing the production data from 7 am to 4:30 pm</w:t>
      </w:r>
      <w:r w:rsidR="00B6599E" w:rsidRPr="00AB7548">
        <w:rPr>
          <w:b/>
          <w:bCs/>
          <w:i/>
          <w:iCs/>
        </w:rPr>
        <w:t>.</w:t>
      </w:r>
    </w:p>
    <w:p w14:paraId="05ECFD63" w14:textId="1D269379" w:rsidR="00B6599E" w:rsidRPr="00D51C37" w:rsidRDefault="00AB7548" w:rsidP="00AB7548">
      <w:pPr>
        <w:pStyle w:val="ListParagraph"/>
        <w:numPr>
          <w:ilvl w:val="0"/>
          <w:numId w:val="4"/>
        </w:numPr>
        <w:rPr>
          <w:b/>
          <w:bCs/>
        </w:rPr>
      </w:pPr>
      <w:r w:rsidRPr="00AB7548">
        <w:rPr>
          <w:b/>
          <w:bCs/>
        </w:rPr>
        <w:t>Enhanced Data Resilience with Uninterruptible Power Supply (UPS):</w:t>
      </w:r>
      <w:r>
        <w:rPr>
          <w:b/>
          <w:bCs/>
        </w:rPr>
        <w:t xml:space="preserve"> </w:t>
      </w:r>
      <w:r>
        <w:t>A pivotal upgrade in V2 involves the integration of an Uninterruptible Power Supply (UPS) into the system's hardware</w:t>
      </w:r>
      <w:r w:rsidR="00FF5844">
        <w:t xml:space="preserve"> shown in Figure 4</w:t>
      </w:r>
      <w:r>
        <w:t xml:space="preserve">. This fortification ensures uninterrupted data retention, eliminating any reporting discrepancies stemming from blackouts throughout the day, illustrated in Figure </w:t>
      </w:r>
      <w:r w:rsidR="00FF5844">
        <w:t>5</w:t>
      </w:r>
      <w:r>
        <w:t>.</w:t>
      </w:r>
    </w:p>
    <w:p w14:paraId="764973D9" w14:textId="2773E24B" w:rsidR="00D51C37" w:rsidRDefault="00D51C37" w:rsidP="00D51C37">
      <w:pPr>
        <w:pStyle w:val="ListParagraph"/>
        <w:jc w:val="center"/>
        <w:rPr>
          <w:b/>
          <w:bCs/>
        </w:rPr>
      </w:pPr>
      <w:r>
        <w:rPr>
          <w:noProof/>
        </w:rPr>
        <w:drawing>
          <wp:inline distT="0" distB="0" distL="0" distR="0" wp14:anchorId="586BF06C" wp14:editId="44AA2B0E">
            <wp:extent cx="4702810" cy="206640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4732" cy="2071640"/>
                    </a:xfrm>
                    <a:prstGeom prst="rect">
                      <a:avLst/>
                    </a:prstGeom>
                    <a:noFill/>
                    <a:ln>
                      <a:noFill/>
                    </a:ln>
                  </pic:spPr>
                </pic:pic>
              </a:graphicData>
            </a:graphic>
          </wp:inline>
        </w:drawing>
      </w:r>
    </w:p>
    <w:p w14:paraId="6BF452D5" w14:textId="44F7ECEF" w:rsidR="00D51C37" w:rsidRPr="00D51C37" w:rsidRDefault="00D51C37" w:rsidP="00D51C37">
      <w:pPr>
        <w:pStyle w:val="ListParagraph"/>
        <w:jc w:val="center"/>
      </w:pPr>
      <w:r w:rsidRPr="00D51C37">
        <w:rPr>
          <w:i/>
          <w:iCs/>
        </w:rPr>
        <w:t>Figure 4</w:t>
      </w:r>
      <w:r w:rsidRPr="00D51C37">
        <w:t>. UPS integrated into the system</w:t>
      </w:r>
    </w:p>
    <w:p w14:paraId="7F41159E" w14:textId="47BB073F" w:rsidR="00D90B19" w:rsidRDefault="00D90B19" w:rsidP="00D90B19">
      <w:pPr>
        <w:pStyle w:val="ListParagraph"/>
        <w:jc w:val="center"/>
      </w:pPr>
      <w:r w:rsidRPr="00D90B19">
        <w:drawing>
          <wp:inline distT="0" distB="0" distL="0" distR="0" wp14:anchorId="7086D7C0" wp14:editId="14AD7844">
            <wp:extent cx="5731510" cy="3150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0235"/>
                    </a:xfrm>
                    <a:prstGeom prst="rect">
                      <a:avLst/>
                    </a:prstGeom>
                  </pic:spPr>
                </pic:pic>
              </a:graphicData>
            </a:graphic>
          </wp:inline>
        </w:drawing>
      </w:r>
    </w:p>
    <w:p w14:paraId="6D11D7D2" w14:textId="3FCC0663" w:rsidR="00D90B19" w:rsidRDefault="00D90B19" w:rsidP="00D90B19">
      <w:pPr>
        <w:pStyle w:val="ListParagraph"/>
        <w:jc w:val="center"/>
      </w:pPr>
      <w:r>
        <w:rPr>
          <w:i/>
          <w:iCs/>
        </w:rPr>
        <w:t xml:space="preserve">Figure </w:t>
      </w:r>
      <w:r w:rsidR="00FF5844">
        <w:rPr>
          <w:i/>
          <w:iCs/>
        </w:rPr>
        <w:t>5</w:t>
      </w:r>
      <w:r>
        <w:rPr>
          <w:i/>
          <w:iCs/>
        </w:rPr>
        <w:t>.</w:t>
      </w:r>
      <w:r>
        <w:t xml:space="preserve"> All the data for 23</w:t>
      </w:r>
      <w:r w:rsidRPr="00D90B19">
        <w:rPr>
          <w:vertAlign w:val="superscript"/>
        </w:rPr>
        <w:t>rd</w:t>
      </w:r>
      <w:r>
        <w:t xml:space="preserve"> December, 2023 without any loss from blackouts.</w:t>
      </w:r>
    </w:p>
    <w:p w14:paraId="1EEE5A72" w14:textId="77777777" w:rsidR="00967142" w:rsidRDefault="00967142">
      <w:pPr>
        <w:rPr>
          <w:b/>
          <w:bCs/>
          <w:noProof/>
        </w:rPr>
      </w:pPr>
      <w:r>
        <w:rPr>
          <w:b/>
          <w:bCs/>
          <w:noProof/>
        </w:rPr>
        <w:br w:type="page"/>
      </w:r>
    </w:p>
    <w:p w14:paraId="3DA1FC50" w14:textId="3B2FC0C4" w:rsidR="00D90B19" w:rsidRPr="00AB7548" w:rsidRDefault="00FF5844" w:rsidP="00AB7548">
      <w:pPr>
        <w:pStyle w:val="ListParagraph"/>
        <w:numPr>
          <w:ilvl w:val="0"/>
          <w:numId w:val="4"/>
        </w:numPr>
        <w:rPr>
          <w:b/>
          <w:bCs/>
          <w:noProof/>
        </w:rPr>
      </w:pPr>
      <w:r>
        <w:rPr>
          <w:b/>
          <w:bCs/>
          <w:noProof/>
        </w:rPr>
        <w:lastRenderedPageBreak/>
        <mc:AlternateContent>
          <mc:Choice Requires="wpg">
            <w:drawing>
              <wp:anchor distT="0" distB="0" distL="114300" distR="114300" simplePos="0" relativeHeight="251666432" behindDoc="0" locked="0" layoutInCell="1" allowOverlap="1" wp14:anchorId="320302B6" wp14:editId="6C7A4EEA">
                <wp:simplePos x="0" y="0"/>
                <wp:positionH relativeFrom="column">
                  <wp:posOffset>506730</wp:posOffset>
                </wp:positionH>
                <wp:positionV relativeFrom="paragraph">
                  <wp:posOffset>895350</wp:posOffset>
                </wp:positionV>
                <wp:extent cx="4892040" cy="2011680"/>
                <wp:effectExtent l="19050" t="19050" r="22860" b="26670"/>
                <wp:wrapNone/>
                <wp:docPr id="14" name="Group 14"/>
                <wp:cNvGraphicFramePr/>
                <a:graphic xmlns:a="http://schemas.openxmlformats.org/drawingml/2006/main">
                  <a:graphicData uri="http://schemas.microsoft.com/office/word/2010/wordprocessingGroup">
                    <wpg:wgp>
                      <wpg:cNvGrpSpPr/>
                      <wpg:grpSpPr>
                        <a:xfrm>
                          <a:off x="0" y="0"/>
                          <a:ext cx="4892040" cy="2011680"/>
                          <a:chOff x="0" y="0"/>
                          <a:chExt cx="4892040" cy="2011680"/>
                        </a:xfrm>
                      </wpg:grpSpPr>
                      <wps:wsp>
                        <wps:cNvPr id="10" name="Oval 10"/>
                        <wps:cNvSpPr/>
                        <wps:spPr>
                          <a:xfrm>
                            <a:off x="4396740" y="1562100"/>
                            <a:ext cx="495300" cy="4495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0"/>
                            <a:ext cx="3227070" cy="29337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05740" y="1363980"/>
                            <a:ext cx="1969770" cy="2209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4D174D" id="Group 14" o:spid="_x0000_s1026" style="position:absolute;margin-left:39.9pt;margin-top:70.5pt;width:385.2pt;height:158.4pt;z-index:251666432" coordsize="48920,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">
                <v:oval id="Oval 10" o:spid="_x0000_s1027" style="position:absolute;left:43967;top:15621;width:4953;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" filled="f" strokecolor="red" strokeweight="3pt">
                  <v:stroke joinstyle="miter"/>
                </v:oval>
                <v:oval id="Oval 11" o:spid="_x0000_s1028" style="position:absolute;width:32270;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" filled="f" strokecolor="red" strokeweight="3pt">
                  <v:stroke joinstyle="miter"/>
                </v:oval>
                <v:oval id="Oval 13" o:spid="_x0000_s1029" style="position:absolute;left:2057;top:13639;width:19698;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" filled="f" strokecolor="red" strokeweight="3pt">
                  <v:stroke joinstyle="miter"/>
                </v:oval>
              </v:group>
            </w:pict>
          </mc:Fallback>
        </mc:AlternateContent>
      </w:r>
      <w:r w:rsidR="00AB7548" w:rsidRPr="00AB7548">
        <w:rPr>
          <w:b/>
          <w:bCs/>
          <w:noProof/>
        </w:rPr>
        <w:t>Proactive Alerts for Low Production:</w:t>
      </w:r>
      <w:r w:rsidR="00AB7548">
        <w:rPr>
          <w:b/>
          <w:bCs/>
          <w:noProof/>
        </w:rPr>
        <w:t xml:space="preserve"> </w:t>
      </w:r>
      <w:r w:rsidR="00AB7548">
        <w:rPr>
          <w:noProof/>
        </w:rPr>
        <w:t>In V2, a proactive approach has been adopted to notify pertinent production personnel of suboptimal output. Specifically, if production falls below 50 units in any given hour, an alerting email will be promptly dispatched. This strategic enhancement ensures timely response and intervention in instances of lower-than-expected production</w:t>
      </w:r>
      <w:r w:rsidR="00CD5910">
        <w:rPr>
          <w:noProof/>
        </w:rPr>
        <w:t xml:space="preserve">, illustrated in Figure </w:t>
      </w:r>
      <w:r>
        <w:rPr>
          <w:noProof/>
        </w:rPr>
        <w:t>6</w:t>
      </w:r>
      <w:r w:rsidR="00CD5910">
        <w:rPr>
          <w:noProof/>
        </w:rPr>
        <w:t>.</w:t>
      </w:r>
      <w:r w:rsidR="00C72BF3" w:rsidRPr="00C72BF3">
        <w:rPr>
          <w:noProof/>
        </w:rPr>
        <w:drawing>
          <wp:inline distT="0" distB="0" distL="0" distR="0" wp14:anchorId="592611C3" wp14:editId="340EABB7">
            <wp:extent cx="5731510" cy="2460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0625"/>
                    </a:xfrm>
                    <a:prstGeom prst="rect">
                      <a:avLst/>
                    </a:prstGeom>
                  </pic:spPr>
                </pic:pic>
              </a:graphicData>
            </a:graphic>
          </wp:inline>
        </w:drawing>
      </w:r>
    </w:p>
    <w:p w14:paraId="316DF202" w14:textId="02A53A15" w:rsidR="00D90B19" w:rsidRPr="00D90B19" w:rsidRDefault="00CD5910" w:rsidP="00CD5910">
      <w:pPr>
        <w:pStyle w:val="ListParagraph"/>
        <w:jc w:val="center"/>
      </w:pPr>
      <w:r w:rsidRPr="00CD5910">
        <w:rPr>
          <w:i/>
          <w:iCs/>
        </w:rPr>
        <w:t xml:space="preserve">Figure </w:t>
      </w:r>
      <w:r w:rsidR="00FF5844">
        <w:rPr>
          <w:i/>
          <w:iCs/>
        </w:rPr>
        <w:t>6</w:t>
      </w:r>
      <w:r>
        <w:t>. Alert for Suboptimal Production</w:t>
      </w:r>
    </w:p>
    <w:sectPr w:rsidR="00D90B19" w:rsidRPr="00D90B19" w:rsidSect="00706BE9">
      <w:footerReference w:type="even" r:id="rId15"/>
      <w:footerReference w:type="defaul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6D274" w14:textId="77777777" w:rsidR="00086C70" w:rsidRDefault="00086C70" w:rsidP="00FB1ED6">
      <w:pPr>
        <w:spacing w:after="0" w:line="240" w:lineRule="auto"/>
      </w:pPr>
      <w:r>
        <w:separator/>
      </w:r>
    </w:p>
  </w:endnote>
  <w:endnote w:type="continuationSeparator" w:id="0">
    <w:p w14:paraId="67176FF6" w14:textId="77777777" w:rsidR="00086C70" w:rsidRDefault="00086C70" w:rsidP="00FB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85D46" w14:textId="67403AB4" w:rsidR="00FB1ED6" w:rsidRDefault="00FB1ED6">
    <w:pPr>
      <w:pStyle w:val="Footer"/>
    </w:pPr>
    <w:r>
      <w:rPr>
        <w:noProof/>
      </w:rPr>
      <mc:AlternateContent>
        <mc:Choice Requires="wps">
          <w:drawing>
            <wp:anchor distT="0" distB="0" distL="0" distR="0" simplePos="0" relativeHeight="251659264" behindDoc="0" locked="0" layoutInCell="1" allowOverlap="1" wp14:anchorId="2618EEAC" wp14:editId="31BE1FD0">
              <wp:simplePos x="635" y="635"/>
              <wp:positionH relativeFrom="leftMargin">
                <wp:align>left</wp:align>
              </wp:positionH>
              <wp:positionV relativeFrom="paragraph">
                <wp:posOffset>635</wp:posOffset>
              </wp:positionV>
              <wp:extent cx="443865" cy="443865"/>
              <wp:effectExtent l="0" t="0" r="17145" b="17145"/>
              <wp:wrapSquare wrapText="bothSides"/>
              <wp:docPr id="2" name="Text Box 2" descr="Sensitivity: Internal / Non-Personal Data"/>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F0474D" w14:textId="4EEC315C" w:rsidR="00FB1ED6" w:rsidRPr="00FB1ED6" w:rsidRDefault="00FB1ED6">
                          <w:pPr>
                            <w:rPr>
                              <w:rFonts w:ascii="Calibri" w:eastAsia="Calibri" w:hAnsi="Calibri" w:cs="Calibri"/>
                              <w:color w:val="000000"/>
                              <w:sz w:val="20"/>
                              <w:szCs w:val="20"/>
                            </w:rPr>
                          </w:pPr>
                          <w:r w:rsidRPr="00FB1ED6">
                            <w:rPr>
                              <w:rFonts w:ascii="Calibri" w:eastAsia="Calibri" w:hAnsi="Calibri" w:cs="Calibri"/>
                              <w:color w:val="000000"/>
                              <w:sz w:val="20"/>
                              <w:szCs w:val="20"/>
                            </w:rPr>
                            <w:t>Sensitivity: Internal / Non-Personal Data</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618EEAC" id="_x0000_t202" coordsize="21600,21600" o:spt="202" path="m,l,21600r21600,l21600,xe">
              <v:stroke joinstyle="miter"/>
              <v:path gradientshapeok="t" o:connecttype="rect"/>
            </v:shapetype>
            <v:shape id="Text Box 2" o:spid="_x0000_s1027" type="#_x0000_t202" alt="Sensitivity: Internal / Non-Personal Data"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" filled="f" stroked="f">
              <v:fill o:detectmouseclick="t"/>
              <v:textbox style="mso-fit-shape-to-text:t" inset="5pt,0,0,0">
                <w:txbxContent>
                  <w:p w14:paraId="5AF0474D" w14:textId="4EEC315C" w:rsidR="00FB1ED6" w:rsidRPr="00FB1ED6" w:rsidRDefault="00FB1ED6">
                    <w:pPr>
                      <w:rPr>
                        <w:rFonts w:ascii="Calibri" w:eastAsia="Calibri" w:hAnsi="Calibri" w:cs="Calibri"/>
                        <w:color w:val="000000"/>
                        <w:sz w:val="20"/>
                        <w:szCs w:val="20"/>
                      </w:rPr>
                    </w:pPr>
                    <w:r w:rsidRPr="00FB1ED6">
                      <w:rPr>
                        <w:rFonts w:ascii="Calibri" w:eastAsia="Calibri" w:hAnsi="Calibri" w:cs="Calibri"/>
                        <w:color w:val="000000"/>
                        <w:sz w:val="20"/>
                        <w:szCs w:val="20"/>
                      </w:rPr>
                      <w:t>Sensitivity: Internal / Non-Personal Data</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3100979"/>
      <w:docPartObj>
        <w:docPartGallery w:val="Page Numbers (Bottom of Page)"/>
        <w:docPartUnique/>
      </w:docPartObj>
    </w:sdtPr>
    <w:sdtEndPr>
      <w:rPr>
        <w:color w:val="7F7F7F" w:themeColor="background1" w:themeShade="7F"/>
        <w:spacing w:val="60"/>
      </w:rPr>
    </w:sdtEndPr>
    <w:sdtContent>
      <w:p w14:paraId="6511A890" w14:textId="4FCD5C54" w:rsidR="00706BE9" w:rsidRDefault="00706BE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D89E35" w14:textId="5B18E4E2" w:rsidR="00FB1ED6" w:rsidRDefault="00FB1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629EB" w14:textId="7B87278E" w:rsidR="00FB1ED6" w:rsidRDefault="00FB1ED6">
    <w:pPr>
      <w:pStyle w:val="Footer"/>
    </w:pPr>
    <w:r>
      <w:rPr>
        <w:noProof/>
      </w:rPr>
      <mc:AlternateContent>
        <mc:Choice Requires="wps">
          <w:drawing>
            <wp:anchor distT="0" distB="0" distL="0" distR="0" simplePos="0" relativeHeight="251658240" behindDoc="0" locked="0" layoutInCell="1" allowOverlap="1" wp14:anchorId="0B05727E" wp14:editId="38F2DFFC">
              <wp:simplePos x="635" y="635"/>
              <wp:positionH relativeFrom="leftMargin">
                <wp:align>left</wp:align>
              </wp:positionH>
              <wp:positionV relativeFrom="paragraph">
                <wp:posOffset>635</wp:posOffset>
              </wp:positionV>
              <wp:extent cx="443865" cy="443865"/>
              <wp:effectExtent l="0" t="0" r="17145" b="17145"/>
              <wp:wrapSquare wrapText="bothSides"/>
              <wp:docPr id="1" name="Text Box 1" descr="Sensitivity: Internal / Non-Personal Data"/>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8972C6" w14:textId="6804FE14" w:rsidR="00FB1ED6" w:rsidRPr="00FB1ED6" w:rsidRDefault="00FB1ED6">
                          <w:pPr>
                            <w:rPr>
                              <w:rFonts w:ascii="Calibri" w:eastAsia="Calibri" w:hAnsi="Calibri" w:cs="Calibri"/>
                              <w:color w:val="000000"/>
                              <w:sz w:val="20"/>
                              <w:szCs w:val="20"/>
                            </w:rPr>
                          </w:pPr>
                          <w:r w:rsidRPr="00FB1ED6">
                            <w:rPr>
                              <w:rFonts w:ascii="Calibri" w:eastAsia="Calibri" w:hAnsi="Calibri" w:cs="Calibri"/>
                              <w:color w:val="000000"/>
                              <w:sz w:val="20"/>
                              <w:szCs w:val="20"/>
                            </w:rPr>
                            <w:t>Sensitivity: Internal / Non-Personal Data</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B05727E" id="_x0000_t202" coordsize="21600,21600" o:spt="202" path="m,l,21600r21600,l21600,xe">
              <v:stroke joinstyle="miter"/>
              <v:path gradientshapeok="t" o:connecttype="rect"/>
            </v:shapetype>
            <v:shape id="Text Box 1" o:spid="_x0000_s1028" type="#_x0000_t202" alt="Sensitivity: Internal / Non-Personal Data"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" filled="f" stroked="f">
              <v:fill o:detectmouseclick="t"/>
              <v:textbox style="mso-fit-shape-to-text:t" inset="5pt,0,0,0">
                <w:txbxContent>
                  <w:p w14:paraId="448972C6" w14:textId="6804FE14" w:rsidR="00FB1ED6" w:rsidRPr="00FB1ED6" w:rsidRDefault="00FB1ED6">
                    <w:pPr>
                      <w:rPr>
                        <w:rFonts w:ascii="Calibri" w:eastAsia="Calibri" w:hAnsi="Calibri" w:cs="Calibri"/>
                        <w:color w:val="000000"/>
                        <w:sz w:val="20"/>
                        <w:szCs w:val="20"/>
                      </w:rPr>
                    </w:pPr>
                    <w:r w:rsidRPr="00FB1ED6">
                      <w:rPr>
                        <w:rFonts w:ascii="Calibri" w:eastAsia="Calibri" w:hAnsi="Calibri" w:cs="Calibri"/>
                        <w:color w:val="000000"/>
                        <w:sz w:val="20"/>
                        <w:szCs w:val="20"/>
                      </w:rPr>
                      <w:t>Sensitivity: Internal / Non-Personal Data</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7748C" w14:textId="77777777" w:rsidR="00086C70" w:rsidRDefault="00086C70" w:rsidP="00FB1ED6">
      <w:pPr>
        <w:spacing w:after="0" w:line="240" w:lineRule="auto"/>
      </w:pPr>
      <w:r>
        <w:separator/>
      </w:r>
    </w:p>
  </w:footnote>
  <w:footnote w:type="continuationSeparator" w:id="0">
    <w:p w14:paraId="23B54ECF" w14:textId="77777777" w:rsidR="00086C70" w:rsidRDefault="00086C70" w:rsidP="00FB1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F1A3B"/>
    <w:multiLevelType w:val="hybridMultilevel"/>
    <w:tmpl w:val="039A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94240"/>
    <w:multiLevelType w:val="hybridMultilevel"/>
    <w:tmpl w:val="39C6C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6187C"/>
    <w:multiLevelType w:val="hybridMultilevel"/>
    <w:tmpl w:val="AAAC0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B5FDD"/>
    <w:multiLevelType w:val="hybridMultilevel"/>
    <w:tmpl w:val="DC46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E7541"/>
    <w:multiLevelType w:val="hybridMultilevel"/>
    <w:tmpl w:val="CD6E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EC"/>
    <w:rsid w:val="000608B6"/>
    <w:rsid w:val="00086C70"/>
    <w:rsid w:val="00176D90"/>
    <w:rsid w:val="00253C8D"/>
    <w:rsid w:val="00706BE9"/>
    <w:rsid w:val="00945C97"/>
    <w:rsid w:val="00967142"/>
    <w:rsid w:val="00967B4A"/>
    <w:rsid w:val="009F3763"/>
    <w:rsid w:val="00AB7548"/>
    <w:rsid w:val="00B6599E"/>
    <w:rsid w:val="00C72BF3"/>
    <w:rsid w:val="00CD5910"/>
    <w:rsid w:val="00D51C37"/>
    <w:rsid w:val="00D90B19"/>
    <w:rsid w:val="00E335EC"/>
    <w:rsid w:val="00EC0745"/>
    <w:rsid w:val="00FB1ED6"/>
    <w:rsid w:val="00FF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71301"/>
  <w15:chartTrackingRefBased/>
  <w15:docId w15:val="{8096FFE4-A21B-405F-84E9-8E6EC1EA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ED6"/>
  </w:style>
  <w:style w:type="paragraph" w:styleId="Footer">
    <w:name w:val="footer"/>
    <w:basedOn w:val="Normal"/>
    <w:link w:val="FooterChar"/>
    <w:uiPriority w:val="99"/>
    <w:unhideWhenUsed/>
    <w:rsid w:val="00FB1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ED6"/>
  </w:style>
  <w:style w:type="character" w:customStyle="1" w:styleId="Heading1Char">
    <w:name w:val="Heading 1 Char"/>
    <w:basedOn w:val="DefaultParagraphFont"/>
    <w:link w:val="Heading1"/>
    <w:uiPriority w:val="9"/>
    <w:rsid w:val="00FB1E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1E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D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1E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1ED6"/>
    <w:pPr>
      <w:ind w:left="720"/>
      <w:contextualSpacing/>
    </w:pPr>
  </w:style>
  <w:style w:type="paragraph" w:styleId="TableofFigures">
    <w:name w:val="table of figures"/>
    <w:basedOn w:val="Normal"/>
    <w:next w:val="Normal"/>
    <w:uiPriority w:val="99"/>
    <w:unhideWhenUsed/>
    <w:rsid w:val="00706BE9"/>
    <w:pPr>
      <w:spacing w:after="0"/>
      <w:ind w:left="440" w:hanging="440"/>
    </w:pPr>
    <w:rPr>
      <w:smallCaps/>
      <w:sz w:val="20"/>
      <w:szCs w:val="20"/>
    </w:rPr>
  </w:style>
  <w:style w:type="paragraph" w:styleId="TOCHeading">
    <w:name w:val="TOC Heading"/>
    <w:basedOn w:val="Heading1"/>
    <w:next w:val="Normal"/>
    <w:uiPriority w:val="39"/>
    <w:unhideWhenUsed/>
    <w:qFormat/>
    <w:rsid w:val="00706BE9"/>
    <w:pPr>
      <w:outlineLvl w:val="9"/>
    </w:pPr>
  </w:style>
  <w:style w:type="paragraph" w:styleId="TOC1">
    <w:name w:val="toc 1"/>
    <w:basedOn w:val="Normal"/>
    <w:next w:val="Normal"/>
    <w:autoRedefine/>
    <w:uiPriority w:val="39"/>
    <w:unhideWhenUsed/>
    <w:rsid w:val="00706BE9"/>
    <w:pPr>
      <w:spacing w:after="100"/>
    </w:pPr>
  </w:style>
  <w:style w:type="paragraph" w:styleId="TOC2">
    <w:name w:val="toc 2"/>
    <w:basedOn w:val="Normal"/>
    <w:next w:val="Normal"/>
    <w:autoRedefine/>
    <w:uiPriority w:val="39"/>
    <w:unhideWhenUsed/>
    <w:rsid w:val="00706BE9"/>
    <w:pPr>
      <w:spacing w:after="100"/>
      <w:ind w:left="220"/>
    </w:pPr>
  </w:style>
  <w:style w:type="character" w:styleId="Hyperlink">
    <w:name w:val="Hyperlink"/>
    <w:basedOn w:val="DefaultParagraphFont"/>
    <w:uiPriority w:val="99"/>
    <w:unhideWhenUsed/>
    <w:rsid w:val="00706BE9"/>
    <w:rPr>
      <w:color w:val="0563C1" w:themeColor="hyperlink"/>
      <w:u w:val="single"/>
    </w:rPr>
  </w:style>
  <w:style w:type="paragraph" w:styleId="NoSpacing">
    <w:name w:val="No Spacing"/>
    <w:link w:val="NoSpacingChar"/>
    <w:uiPriority w:val="1"/>
    <w:qFormat/>
    <w:rsid w:val="00706BE9"/>
    <w:pPr>
      <w:spacing w:after="0" w:line="240" w:lineRule="auto"/>
    </w:pPr>
    <w:rPr>
      <w:rFonts w:eastAsiaTheme="minorEastAsia"/>
    </w:rPr>
  </w:style>
  <w:style w:type="character" w:customStyle="1" w:styleId="NoSpacingChar">
    <w:name w:val="No Spacing Char"/>
    <w:basedOn w:val="DefaultParagraphFont"/>
    <w:link w:val="NoSpacing"/>
    <w:uiPriority w:val="1"/>
    <w:rsid w:val="00706BE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369324">
      <w:bodyDiv w:val="1"/>
      <w:marLeft w:val="0"/>
      <w:marRight w:val="0"/>
      <w:marTop w:val="0"/>
      <w:marBottom w:val="0"/>
      <w:divBdr>
        <w:top w:val="none" w:sz="0" w:space="0" w:color="auto"/>
        <w:left w:val="none" w:sz="0" w:space="0" w:color="auto"/>
        <w:bottom w:val="none" w:sz="0" w:space="0" w:color="auto"/>
        <w:right w:val="none" w:sz="0" w:space="0" w:color="auto"/>
      </w:divBdr>
    </w:div>
    <w:div w:id="9877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a record of the modifications performed on the Refrigerator Body Counting system from V2 onwards and explains the reason for those changes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3C220-147A-4B28-8F64-2DDF2143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counting at body foaming – SRP (IAL)</dc:title>
  <dc:subject>Modification Records</dc:subject>
  <dc:creator>Abu Bakr Siddique</dc:creator>
  <cp:keywords/>
  <dc:description/>
  <cp:lastModifiedBy>Abu Bakr Siddique</cp:lastModifiedBy>
  <cp:revision>14</cp:revision>
  <cp:lastPrinted>2023-12-26T05:28:00Z</cp:lastPrinted>
  <dcterms:created xsi:type="dcterms:W3CDTF">2023-12-26T04:16:00Z</dcterms:created>
  <dcterms:modified xsi:type="dcterms:W3CDTF">2023-12-26T05:28:00Z</dcterms:modified>
  <cp:category>Digital Manufacturing and IT Engineering (MTO)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 / Non-Personal Data</vt:lpwstr>
  </property>
  <property fmtid="{D5CDD505-2E9C-101B-9397-08002B2CF9AE}" pid="5" name="MSIP_Label_0067fe22-5eac-47ec-8e7b-0d161ebb91ad_Enabled">
    <vt:lpwstr>true</vt:lpwstr>
  </property>
  <property fmtid="{D5CDD505-2E9C-101B-9397-08002B2CF9AE}" pid="6" name="MSIP_Label_0067fe22-5eac-47ec-8e7b-0d161ebb91ad_SetDate">
    <vt:lpwstr>2023-12-26T04:16:43Z</vt:lpwstr>
  </property>
  <property fmtid="{D5CDD505-2E9C-101B-9397-08002B2CF9AE}" pid="7" name="MSIP_Label_0067fe22-5eac-47ec-8e7b-0d161ebb91ad_Method">
    <vt:lpwstr>Standard</vt:lpwstr>
  </property>
  <property fmtid="{D5CDD505-2E9C-101B-9397-08002B2CF9AE}" pid="8" name="MSIP_Label_0067fe22-5eac-47ec-8e7b-0d161ebb91ad_Name">
    <vt:lpwstr>Internal_NonPerData</vt:lpwstr>
  </property>
  <property fmtid="{D5CDD505-2E9C-101B-9397-08002B2CF9AE}" pid="9" name="MSIP_Label_0067fe22-5eac-47ec-8e7b-0d161ebb91ad_SiteId">
    <vt:lpwstr>ef5926db-9bdf-4f9f-9066-d8e7f03943f7</vt:lpwstr>
  </property>
  <property fmtid="{D5CDD505-2E9C-101B-9397-08002B2CF9AE}" pid="10" name="MSIP_Label_0067fe22-5eac-47ec-8e7b-0d161ebb91ad_ActionId">
    <vt:lpwstr>c6cf1040-186f-4000-9e71-5050e57c4d56</vt:lpwstr>
  </property>
  <property fmtid="{D5CDD505-2E9C-101B-9397-08002B2CF9AE}" pid="11" name="MSIP_Label_0067fe22-5eac-47ec-8e7b-0d161ebb91ad_ContentBits">
    <vt:lpwstr>2</vt:lpwstr>
  </property>
</Properties>
</file>