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8D" w:rsidRPr="00BE267E" w:rsidRDefault="00F1658D" w:rsidP="00F1658D">
      <w:pPr>
        <w:shd w:val="clear" w:color="auto" w:fill="FFFFFF"/>
        <w:spacing w:after="0" w:line="450" w:lineRule="atLeast"/>
        <w:textAlignment w:val="top"/>
        <w:outlineLvl w:val="0"/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</w:pPr>
      <w:proofErr w:type="spellStart"/>
      <w:r w:rsidRPr="00BE267E"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  <w:t>Godox</w:t>
      </w:r>
      <w:proofErr w:type="spellEnd"/>
      <w:r w:rsidRPr="00BE267E"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  <w:t xml:space="preserve"> ML100Bi Bi-Color Portable LED Light (36° Lens &amp; V-Mount Handgrip Kit)</w:t>
      </w:r>
    </w:p>
    <w:p w:rsidR="00F1658D" w:rsidRPr="00BE267E" w:rsidRDefault="00F1658D" w:rsidP="00F1658D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232323"/>
          <w:sz w:val="18"/>
          <w:szCs w:val="18"/>
        </w:rPr>
      </w:pPr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t>Vendor: </w:t>
      </w:r>
      <w:proofErr w:type="spellStart"/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fldChar w:fldCharType="begin"/>
      </w:r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fldChar w:fldCharType="separate"/>
      </w:r>
      <w:r w:rsidRPr="00BE267E">
        <w:rPr>
          <w:rFonts w:ascii="Arimo" w:eastAsia="Times New Roman" w:hAnsi="Arimo" w:cs="Times New Roman"/>
          <w:color w:val="0000FF"/>
          <w:sz w:val="18"/>
          <w:szCs w:val="18"/>
          <w:u w:val="single"/>
          <w:bdr w:val="none" w:sz="0" w:space="0" w:color="auto" w:frame="1"/>
        </w:rPr>
        <w:t>DigiMax</w:t>
      </w:r>
      <w:proofErr w:type="spellEnd"/>
      <w:r w:rsidRPr="00BE267E">
        <w:rPr>
          <w:rFonts w:ascii="Arimo" w:eastAsia="Times New Roman" w:hAnsi="Arimo" w:cs="Times New Roman"/>
          <w:color w:val="0000FF"/>
          <w:sz w:val="18"/>
          <w:szCs w:val="18"/>
          <w:u w:val="single"/>
          <w:bdr w:val="none" w:sz="0" w:space="0" w:color="auto" w:frame="1"/>
        </w:rPr>
        <w:t xml:space="preserve"> Pakistan</w:t>
      </w:r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fldChar w:fldCharType="end"/>
      </w:r>
    </w:p>
    <w:p w:rsidR="00F1658D" w:rsidRPr="00BE267E" w:rsidRDefault="00F1658D" w:rsidP="00F1658D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232323"/>
          <w:sz w:val="18"/>
          <w:szCs w:val="18"/>
        </w:rPr>
      </w:pPr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t>Availability: In Stock</w:t>
      </w:r>
    </w:p>
    <w:p w:rsidR="00F1658D" w:rsidRPr="00BE267E" w:rsidRDefault="00F1658D" w:rsidP="00F1658D">
      <w:pPr>
        <w:shd w:val="clear" w:color="auto" w:fill="FFFFFF"/>
        <w:spacing w:after="0" w:line="240" w:lineRule="auto"/>
        <w:ind w:left="720"/>
        <w:textAlignment w:val="top"/>
        <w:rPr>
          <w:rFonts w:ascii="Arimo" w:eastAsia="Times New Roman" w:hAnsi="Arimo" w:cs="Times New Roman"/>
          <w:color w:val="232323"/>
          <w:sz w:val="18"/>
          <w:szCs w:val="18"/>
        </w:rPr>
      </w:pPr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t>Rs.65</w:t>
      </w:r>
      <w:proofErr w:type="gramStart"/>
      <w:r w:rsidRPr="00BE267E">
        <w:rPr>
          <w:rFonts w:ascii="Arimo" w:eastAsia="Times New Roman" w:hAnsi="Arimo" w:cs="Times New Roman"/>
          <w:color w:val="232323"/>
          <w:sz w:val="18"/>
          <w:szCs w:val="18"/>
        </w:rPr>
        <w:t>,000.00</w:t>
      </w:r>
      <w:proofErr w:type="gramEnd"/>
    </w:p>
    <w:p w:rsidR="00F1658D" w:rsidRDefault="00F1658D" w:rsidP="00F1658D"/>
    <w:p w:rsidR="00F1658D" w:rsidRDefault="00F1658D" w:rsidP="00F1658D"/>
    <w:p w:rsidR="00F1658D" w:rsidRDefault="00F1658D" w:rsidP="00F1658D"/>
    <w:p w:rsidR="00F1658D" w:rsidRDefault="00F1658D" w:rsidP="00F1658D">
      <w:pPr>
        <w:numPr>
          <w:ilvl w:val="0"/>
          <w:numId w:val="1"/>
        </w:numPr>
        <w:spacing w:before="100" w:beforeAutospacing="1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Light with 15 &amp; 36° Lens Reflectors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Includes V-Mount Battery Handgrip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Output: 3670 Lux at 3.3' (5600K)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2800-6500K CCT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AC or Battery Power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Onboard &amp; App Control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CRI 97 | TLCI 98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Compact &amp; Portable Design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proofErr w:type="spellStart"/>
      <w:r>
        <w:rPr>
          <w:rFonts w:ascii="Arimo" w:hAnsi="Arimo"/>
          <w:color w:val="232323"/>
          <w:sz w:val="18"/>
          <w:szCs w:val="18"/>
        </w:rPr>
        <w:t>Godox</w:t>
      </w:r>
      <w:proofErr w:type="spellEnd"/>
      <w:r>
        <w:rPr>
          <w:rFonts w:ascii="Arimo" w:hAnsi="Arimo"/>
          <w:color w:val="232323"/>
          <w:sz w:val="18"/>
          <w:szCs w:val="18"/>
        </w:rPr>
        <w:t xml:space="preserve"> Mount, Optional Bowens Adapter</w:t>
      </w:r>
    </w:p>
    <w:p w:rsidR="00F1658D" w:rsidRDefault="00F1658D" w:rsidP="00F1658D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Includes AC Cable &amp; Storage Bag</w:t>
      </w:r>
    </w:p>
    <w:p w:rsidR="00185D0B" w:rsidRDefault="00185D0B">
      <w:bookmarkStart w:id="0" w:name="_GoBack"/>
      <w:bookmarkEnd w:id="0"/>
    </w:p>
    <w:sectPr w:rsidR="00185D0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33512"/>
    <w:multiLevelType w:val="multilevel"/>
    <w:tmpl w:val="6C5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8D"/>
    <w:rsid w:val="00185D0B"/>
    <w:rsid w:val="00F1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C6D03-2F6D-4748-BEC1-A4BF0856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2025-03-11T20:02:00Z</dcterms:created>
  <dcterms:modified xsi:type="dcterms:W3CDTF">2025-03-11T20:03:00Z</dcterms:modified>
</cp:coreProperties>
</file>