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CNN Capstone - Analysis Report</w:t>
      </w:r>
    </w:p>
    <w:p>
      <w:pPr>
        <w:spacing w:after="200"/>
      </w:pPr>
      <w:r>
        <w:rPr>
          <w:i/>
          <w:iCs/>
          <w:color w:val="595959"/>
        </w:rPr>
        <w:t xml:space="preserve">CIFAR-10 Image Classification using Deep Learning</w:t>
      </w:r>
    </w:p>
    <w:p>
      <w:pPr>
        <w:spacing w:after="120"/>
      </w:pPr>
      <w:r>
        <w:t xml:space="preserve">This report answers all project questions. We built and compared four models on the CIFAR-10 dataset: a Simple custom CNN, and three transfer-learning models (VGG16, ResNet50, and EfficientNetB0). All numbers below come from the full training run on 40,000 training, 10,000 validation, and 10,000 test images.</w:t>
      </w:r>
    </w:p>
    <w:p>
      <w:pPr>
        <w:pStyle w:val="Heading2"/>
      </w:pPr>
      <w:r>
        <w:t xml:space="preserve">Data Preprocessing and How Data Leakage Is Avoided</w:t>
      </w:r>
    </w:p>
    <w:p>
      <w:pPr>
        <w:spacing w:after="120"/>
      </w:pPr>
      <w:r>
        <w:t xml:space="preserve">We split the data into train, validation, and test sets first, before doing anything else. Data augmentation (flip, rotation, shift, crop) is applied only to the training set; the validation and test sets are never augmented. The 10,000 test images are not used during training or for choosing any settings, so the model only sees them at the final check. Preprocessing is done one image at a time (scaling and each model's own preprocess function), so no information from the test set leaks into training. Pixel values are scaled before the model, and each transfer model applies the exact preprocessing it was pre-trained with.</w:t>
      </w:r>
    </w:p>
    <w:p>
      <w:pPr>
        <w:pStyle w:val="Heading2"/>
      </w:pPr>
      <w:r>
        <w:t xml:space="preserve">Project Execution Questions (10)</w:t>
      </w:r>
    </w:p>
    <w:p>
      <w:pPr>
        <w:spacing w:after="40" w:before="160"/>
      </w:pPr>
      <w:r>
        <w:rPr>
          <w:b/>
          <w:bCs/>
        </w:rPr>
        <w:t xml:space="preserve">1. GPU memory for all four models / fixing out-of-memory.</w:t>
      </w:r>
    </w:p>
    <w:p>
      <w:pPr>
        <w:spacing w:after="120"/>
      </w:pPr>
      <w:r>
        <w:t xml:space="preserve">Training all four models at 224x224 needs a lot of memory. VGG16 and ResNet50 keep big feature maps, so even one large model with batch size 32 can use several GB. Training all four together on one GPU is not realistic, so we train them one at a time. If we hit an out-of-memory error, the easiest fix is to lower the batch size (32 to 16 to 8). We can also use a smaller image size or mixed-precision training.</w:t>
      </w:r>
    </w:p>
    <w:p>
      <w:pPr>
        <w:spacing w:after="40" w:before="160"/>
      </w:pPr>
      <w:r>
        <w:rPr>
          <w:b/>
          <w:bCs/>
        </w:rPr>
        <w:t xml:space="preserve">2. Purpose of an 80/20 validation split.</w:t>
      </w:r>
    </w:p>
    <w:p>
      <w:pPr>
        <w:spacing w:after="120"/>
      </w:pPr>
      <w:r>
        <w:t xml:space="preserve">We keep 20% of the training data aside for validation. We train on 80% and check on the other 20% to see if the model is really learning or just memorizing. If we used the same images for both training and validation, the validation score would look too good and would not warn us about overfitting, because the model already saw those images.</w:t>
      </w:r>
    </w:p>
    <w:p>
      <w:pPr>
        <w:spacing w:after="40" w:before="160"/>
      </w:pPr>
      <w:r>
        <w:rPr>
          <w:b/>
          <w:bCs/>
        </w:rPr>
        <w:t xml:space="preserve">3. Why freeze the base layers first.</w:t>
      </w:r>
    </w:p>
    <w:p>
      <w:pPr>
        <w:spacing w:after="120"/>
      </w:pPr>
      <w:r>
        <w:t xml:space="preserve">The base was already trained on millions of ImageNet images, so it already knows useful shapes and textures. Freezing keeps that knowledge and lets us train only the small new head. This is much faster, needs less data, and avoids damaging the good pre-trained weights with large early gradients.</w:t>
      </w:r>
    </w:p>
    <w:p>
      <w:pPr>
        <w:spacing w:after="40" w:before="160"/>
      </w:pPr>
      <w:r>
        <w:rPr>
          <w:b/>
          <w:bCs/>
        </w:rPr>
        <w:t xml:space="preserve">4. Role of EarlyStopping and ReduceLROnPlateau.</w:t>
      </w:r>
    </w:p>
    <w:p>
      <w:pPr>
        <w:spacing w:after="120"/>
      </w:pPr>
      <w:r>
        <w:t xml:space="preserve">EarlyStopping watches validation accuracy. If it does not improve for 5 epochs, it stops training and restores the best weights, which saves time and prevents overfitting. ReduceLROnPlateau watches validation loss. If it does not improve for 3 epochs, it multiplies the learning rate by 0.2, so the model takes smaller, more careful steps and can settle into a better spot.</w:t>
      </w:r>
    </w:p>
    <w:p>
      <w:pPr>
        <w:spacing w:after="40" w:before="160"/>
      </w:pPr>
      <w:r>
        <w:rPr>
          <w:b/>
          <w:bCs/>
        </w:rPr>
        <w:t xml:space="preserve">5. Memory: Simple CNN vs ResNet50.</w:t>
      </w:r>
    </w:p>
    <w:p>
      <w:pPr>
        <w:spacing w:after="120"/>
      </w:pPr>
      <w:r>
        <w:t xml:space="preserve">The Simple CNN works on 32x32 images with few filters, so its feature maps and parameters are small (about 0.36M parameters). ResNet50 works on 224x224 images with 50 deep layers (about 23.9M parameters), so it stores many large activation maps for the backward pass. These activations are the biggest memory cost, and they also make each training step slower.</w:t>
      </w:r>
    </w:p>
    <w:p>
      <w:pPr>
        <w:spacing w:after="40" w:before="160"/>
      </w:pPr>
      <w:r>
        <w:rPr>
          <w:b/>
          <w:bCs/>
        </w:rPr>
        <w:t xml:space="preserve">6. Different feature-extraction layers per model.</w:t>
      </w:r>
    </w:p>
    <w:p>
      <w:pPr>
        <w:spacing w:after="120"/>
      </w:pPr>
      <w:r>
        <w:t xml:space="preserve">We always take the last convolutional feature map, because that is where the network holds its richest, most abstract description of the image. The layer names differ per model: block5_pool for VGG16, conv5_block3_out for ResNet50, top_activation for EfficientNet, and our own last_conv layer for the Simple CNN. These layers sit just before the classifier, so they carry the most class-related information.</w:t>
      </w:r>
    </w:p>
    <w:p>
      <w:pPr>
        <w:spacing w:after="40" w:before="160"/>
      </w:pPr>
      <w:r>
        <w:rPr>
          <w:b/>
          <w:bCs/>
        </w:rPr>
        <w:t xml:space="preserve">7. Why reset a generator before predicting.</w:t>
      </w:r>
    </w:p>
    <w:p>
      <w:pPr>
        <w:spacing w:after="120"/>
      </w:pPr>
      <w:r>
        <w:t xml:space="preserve">A data generator remembers its position and may shuffle. If you do not reset it between models, the predictions can come back in a different order than the labels, so the accuracy looks wrong. In our pipeline we avoid this by not shuffling the test set, so the predictions always line up with the true labels.</w:t>
      </w:r>
    </w:p>
    <w:p>
      <w:pPr>
        <w:spacing w:after="40" w:before="160"/>
      </w:pPr>
      <w:r>
        <w:rPr>
          <w:b/>
          <w:bCs/>
        </w:rPr>
        <w:t xml:space="preserve">8. Effect of augmentation on training.</w:t>
      </w:r>
    </w:p>
    <w:p>
      <w:pPr>
        <w:spacing w:after="120"/>
      </w:pPr>
      <w:r>
        <w:t xml:space="preserve">Augmentation makes new, slightly changed images every epoch, so the model sees more variety and generalizes better (less overfitting). The cost is that the task is harder, so training is a little slower per epoch and may need more epochs to settle, but the final test accuracy is usually higher and steadier.</w:t>
      </w:r>
    </w:p>
    <w:p>
      <w:pPr>
        <w:spacing w:after="40" w:before="160"/>
      </w:pPr>
      <w:r>
        <w:rPr>
          <w:b/>
          <w:bCs/>
        </w:rPr>
        <w:t xml:space="preserve">9. Why Adam + categorical crossentropy.</w:t>
      </w:r>
    </w:p>
    <w:p>
      <w:pPr>
        <w:spacing w:after="120"/>
      </w:pPr>
      <w:r>
        <w:t xml:space="preserve">Categorical crossentropy is the standard loss for multi-class problems with one-hot labels and a softmax output. It directly measures how wrong the predicted probabilities are. Adam adapts the step size for each weight, so it trains fast and needs little tuning. We might switch to SGD with momentum for the very best final accuracy, or to sparse categorical crossentropy if the labels are integers instead of one-hot.</w:t>
      </w:r>
    </w:p>
    <w:p>
      <w:pPr>
        <w:spacing w:after="40" w:before="160"/>
      </w:pPr>
      <w:r>
        <w:rPr>
          <w:b/>
          <w:bCs/>
        </w:rPr>
        <w:t xml:space="preserve">10. Sources of randomness / why fix seeds.</w:t>
      </w:r>
    </w:p>
    <w:p>
      <w:pPr>
        <w:spacing w:after="120"/>
      </w:pPr>
      <w:r>
        <w:t xml:space="preserve">Randomness comes from the weight initialization, the data shuffling, the augmentation, and dropout. We fix the seeds for Python, NumPy, and TensorFlow so these random choices are the same every run. This lets us repeat the experiment and get the same numbers, which is needed for a fair comparison.</w:t>
      </w:r>
    </w:p>
    <w:p>
      <w:pPr>
        <w:pStyle w:val="Heading2"/>
      </w:pPr>
      <w:r>
        <w:t xml:space="preserve">Parameter Modification Questions (5)</w:t>
      </w:r>
    </w:p>
    <w:p>
      <w:pPr>
        <w:spacing w:after="40" w:before="160"/>
      </w:pPr>
      <w:r>
        <w:rPr>
          <w:b/>
          <w:bCs/>
        </w:rPr>
        <w:t xml:space="preserve">1. Batch size (16, 32, 64).</w:t>
      </w:r>
    </w:p>
    <w:p>
      <w:pPr>
        <w:spacing w:after="120"/>
      </w:pPr>
      <w:r>
        <w:t xml:space="preserve">On our run the three sizes were close: 16 gave 0.442, 32 gave 0.438, and 64 gave 0.476 validation accuracy. The gaps are small (short runs, so partly noise). The trade-off is that small batches use less memory and add useful noise but are slower per image, while large batches are faster and smoother but need more memory. Here batch 64 came out slightly ahead, so it is a good choice as long as it fits in memory.</w:t>
      </w:r>
    </w:p>
    <w:p>
      <w:pPr>
        <w:spacing w:after="40" w:before="160"/>
      </w:pPr>
      <w:r>
        <w:rPr>
          <w:b/>
          <w:bCs/>
        </w:rPr>
        <w:t xml:space="preserve">2. Learning rate (0.0001, 0.001, 0.01).</w:t>
      </w:r>
    </w:p>
    <w:p>
      <w:pPr>
        <w:spacing w:after="120"/>
      </w:pPr>
      <w:r>
        <w:t xml:space="preserve">0.001 was the clear winner (0.469). 0.0001 was too slow and under-trained (0.399, still climbing). 0.01 collapsed to 0.109, which is about random guessing, a sign of overshooting where the steps are too big. So 0.001 is the best learning rate here.</w:t>
      </w:r>
    </w:p>
    <w:p>
      <w:pPr>
        <w:spacing w:after="40" w:before="160"/>
      </w:pPr>
      <w:r>
        <w:rPr>
          <w:b/>
          <w:bCs/>
        </w:rPr>
        <w:t xml:space="preserve">3. Dropout (0.3, 0.5, 0.8).</w:t>
      </w:r>
    </w:p>
    <w:p>
      <w:pPr>
        <w:spacing w:after="120"/>
      </w:pPr>
      <w:r>
        <w:t xml:space="preserve">0.3 (0.490) and 0.5 (0.491) were almost the same and both worked well. 0.8 dropped to 0.405, because too much dropout starves the network and causes underfitting. So 0.3 to 0.5 is the sweet spot, and 0.8 is too high. We tested this on the Simple CNN as a fast stand-in, and the same pattern applies to the transfer-model heads.</w:t>
      </w:r>
    </w:p>
    <w:p>
      <w:pPr>
        <w:spacing w:after="40" w:before="160"/>
      </w:pPr>
      <w:r>
        <w:rPr>
          <w:b/>
          <w:bCs/>
        </w:rPr>
        <w:t xml:space="preserve">4. Image size (128, 224, 384).</w:t>
      </w:r>
    </w:p>
    <w:p>
      <w:pPr>
        <w:spacing w:after="120"/>
      </w:pPr>
      <w:r>
        <w:t xml:space="preserve">224 was best (0.698), 128 was a little lower (0.678), and 384 was actually worse (0.654) while taking far longer (179 s vs 45 s). Bigger is not always better here: CIFAR images are only 32x32, so scaling them up to 384 mostly adds blur, not real detail. 224 also matches the size these models were pre-trained on, which is why it works best.</w:t>
      </w:r>
    </w:p>
    <w:p>
      <w:pPr>
        <w:spacing w:after="40" w:before="160"/>
      </w:pPr>
      <w:r>
        <w:rPr>
          <w:b/>
          <w:bCs/>
        </w:rPr>
        <w:t xml:space="preserve">5. CNN depth (add a Conv256 block).</w:t>
      </w:r>
    </w:p>
    <w:p>
      <w:pPr>
        <w:spacing w:after="120"/>
      </w:pPr>
      <w:r>
        <w:t xml:space="preserve">Adding the extra block made the model bigger and a little slower (7.4 s vs 6.3 s) but did not help accuracy (0.450 vs 0.458, a tiny drop). On CIFAR the extra depth was not needed and slightly hurt, likely mild overfitting. The t-SNE plots in the notebook show similar cluster quality for both depths, not clearly better.</w:t>
      </w:r>
    </w:p>
    <w:p>
      <w:pPr>
        <w:pStyle w:val="Heading2"/>
      </w:pPr>
      <w:r>
        <w:t xml:space="preserve">Reproducibility</w:t>
      </w:r>
    </w:p>
    <w:p>
      <w:pPr>
        <w:spacing w:after="120"/>
      </w:pPr>
      <w:r>
        <w:t xml:space="preserve">We set fixed random seeds for Python, NumPy, and TensorFlow, and we do not shuffle the validation or test sets. This means the experiment can be repeated and give the same results, which makes the comparison between models fair.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2026-06-07T07:11:11.654Z</dcterms:created>
  <dcterms:modified xsi:type="dcterms:W3CDTF">2026-06-07T07:11:11.654Z</dcterms:modified>
</cp:coreProperties>
</file>

<file path=docProps/custom.xml><?xml version="1.0" encoding="utf-8"?>
<Properties xmlns="http://schemas.openxmlformats.org/officeDocument/2006/custom-properties" xmlns:vt="http://schemas.openxmlformats.org/officeDocument/2006/docPropsVTypes"/>
</file>