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Pr>
          <w:rFonts w:ascii="Times New Roman" w:hAnsi="Times New Roman" w:cs="Times New Roman" w:eastAsia="Times New Roman"/>
          <w:b/>
          <w:i w:val="0"/>
          <w:sz w:val="36"/>
        </w:rPr>
        <w:t>CARDIOSENTINEL: A MULTI-MODEL FEDERATED FRAMEWORK FOR ECG-BASED HEART DISEASE DETECTION</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Pr>
          <w:rFonts w:ascii="Times New Roman" w:hAnsi="Times New Roman" w:cs="Times New Roman" w:eastAsia="Times New Roman"/>
          <w:b/>
          <w:i w:val="0"/>
          <w:sz w:val="38"/>
          <w:highlight w:val="yellow"/>
        </w:rPr>
        <w:t>Programme</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rPr>
                <w:b/>
                <w:sz w:val="32"/>
                <w:szCs w:val="32"/>
              </w:rPr>
            </w:pPr>
            <w:r>
              <w:rPr>
                <w:rFonts w:ascii="Times New Roman" w:hAnsi="Times New Roman" w:cs="Times New Roman" w:eastAsia="Times New Roman"/>
                <w:b/>
                <w:i w:val="0"/>
                <w:sz w:val="24"/>
              </w:rPr>
              <w:t>23BDS0210</w:t>
            </w:r>
          </w:p>
        </w:tc>
        <w:tc>
          <w:tcPr>
            <w:tcW w:w="5245" w:type="dxa"/>
          </w:tcPr>
          <w:p w14:paraId="4981AEBC" w14:textId="77777777" w:rsidR="00566720" w:rsidRPr="00566720" w:rsidRDefault="00566720" w:rsidP="00063581">
            <w:pPr>
              <w:spacing w:line="360" w:lineRule="auto"/>
              <w:rPr>
                <w:b/>
                <w:sz w:val="32"/>
                <w:szCs w:val="32"/>
              </w:rPr>
            </w:pPr>
            <w:r>
              <w:rPr>
                <w:rFonts w:ascii="Times New Roman" w:hAnsi="Times New Roman" w:cs="Times New Roman" w:eastAsia="Times New Roman"/>
                <w:b/>
                <w:i w:val="0"/>
                <w:sz w:val="24"/>
              </w:rPr>
              <w:t>SANVI SAKET</w:t>
            </w:r>
          </w:p>
        </w:tc>
      </w:tr>
      <w:tr w:rsidR="00566720" w:rsidRPr="00566720" w14:paraId="27E241E8" w14:textId="77777777" w:rsidTr="00566720">
        <w:trPr>
          <w:jc w:val="center"/>
        </w:trPr>
        <w:tc>
          <w:tcPr>
            <w:tcW w:w="1701" w:type="dxa"/>
            <w:vAlign w:val="center"/>
          </w:tcPr>
          <w:p w14:paraId="563BDB5A" w14:textId="77777777" w:rsidR="00566720" w:rsidRPr="00566720" w:rsidRDefault="00566720" w:rsidP="00063581">
            <w:pPr>
              <w:tabs>
                <w:tab w:val="left" w:pos="1725"/>
              </w:tabs>
              <w:spacing w:line="360" w:lineRule="auto"/>
              <w:rPr>
                <w:b/>
                <w:sz w:val="32"/>
                <w:szCs w:val="32"/>
              </w:rPr>
            </w:pPr>
            <w:r>
              <w:rPr>
                <w:rFonts w:ascii="Times New Roman" w:hAnsi="Times New Roman" w:cs="Times New Roman" w:eastAsia="Times New Roman"/>
                <w:b/>
                <w:i w:val="0"/>
                <w:sz w:val="24"/>
              </w:rPr>
              <w:t>23BDS0243</w:t>
            </w:r>
          </w:p>
        </w:tc>
        <w:tc>
          <w:tcPr>
            <w:tcW w:w="5245" w:type="dxa"/>
          </w:tcPr>
          <w:p w14:paraId="515AEA7B" w14:textId="77777777" w:rsidR="00566720" w:rsidRPr="00566720" w:rsidRDefault="00566720" w:rsidP="00063581">
            <w:pPr>
              <w:spacing w:line="360" w:lineRule="auto"/>
              <w:rPr>
                <w:b/>
                <w:sz w:val="32"/>
                <w:szCs w:val="32"/>
              </w:rPr>
            </w:pPr>
            <w:r>
              <w:rPr>
                <w:rFonts w:ascii="Times New Roman" w:hAnsi="Times New Roman" w:cs="Times New Roman" w:eastAsia="Times New Roman"/>
                <w:b/>
                <w:i w:val="0"/>
                <w:sz w:val="24"/>
              </w:rPr>
              <w:t>SIDDHI SALUNKHE</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sz w:val="32"/>
                <w:szCs w:val="32"/>
                <w:highlight w:val="yellow"/>
              </w:rPr>
              <w:t>&lt;</w:t>
            </w:r>
            <w:r w:rsidR="00566720" w:rsidRPr="0036708D">
              <w:rPr>
                <w:sz w:val="32"/>
                <w:szCs w:val="32"/>
                <w:highlight w:val="yellow"/>
              </w:rPr>
              <w:t>Project Guide Name &lt;Bold&gt;</w:t>
            </w:r>
            <w:r>
              <w:rPr>
                <w:sz w:val="32"/>
                <w:szCs w:val="32"/>
                <w:highlight w:val="yellow"/>
              </w:rPr>
              <w:t>&gt;</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sz w:val="32"/>
                <w:szCs w:val="32"/>
                <w:highlight w:val="yellow"/>
              </w:rPr>
              <w:t>&lt;</w:t>
            </w:r>
            <w:r w:rsidR="00566720" w:rsidRPr="0036708D">
              <w:rPr>
                <w:sz w:val="32"/>
                <w:szCs w:val="32"/>
                <w:highlight w:val="yellow"/>
              </w:rPr>
              <w:t>Designation</w:t>
            </w:r>
            <w:r>
              <w:rPr>
                <w:sz w:val="32"/>
                <w:szCs w:val="32"/>
                <w:highlight w:val="yellow"/>
              </w:rPr>
              <w:t>&gt;</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rPr>
          <w:rFonts w:ascii="Times New Roman" w:hAnsi="Times New Roman" w:cs="Times New Roman" w:eastAsia="Times New Roman"/>
          <w:b w:val="0"/>
          <w:i w:val="0"/>
          <w:sz w:val="24"/>
        </w:rPr>
        <w:t xml:space="preserve">We hereby declare that the project entitled “CardioSentinel: A Multi-Model Federated Framework for ECG-Based Heart Disease Detection” submitted by us, for the award of the degree of </w:t>
      </w:r>
      <w:r>
        <w:rPr>
          <w:rFonts w:ascii="Times New Roman" w:hAnsi="Times New Roman" w:cs="Times New Roman" w:eastAsia="Times New Roman"/>
          <w:b w:val="0"/>
          <w:i/>
          <w:sz w:val="24"/>
        </w:rPr>
        <w:t>Bachelor of Technology in Computer Science and Engineering</w:t>
      </w:r>
      <w:r>
        <w:rPr>
          <w:rFonts w:ascii="Times New Roman" w:hAnsi="Times New Roman" w:cs="Times New Roman" w:eastAsia="Times New Roman"/>
          <w:b w:val="0"/>
          <w:i w:val="0"/>
          <w:sz w:val="24"/>
        </w:rPr>
        <w:t xml:space="preserve"> to VIT is a record of bonafide work carried out by us under the supervision of Prof. / Dr. </w:t>
      </w:r>
      <w:r>
        <w:rPr>
          <w:rFonts w:ascii="Times New Roman" w:hAnsi="Times New Roman" w:cs="Times New Roman" w:eastAsia="Times New Roman"/>
          <w:b w:val="0"/>
          <w:i w:val="0"/>
          <w:sz w:val="24"/>
          <w:highlight w:val="yellow"/>
        </w:rPr>
        <w:t>&lt;&lt; Guide Name &gt;&gt;</w:t>
      </w:r>
      <w:r>
        <w:rPr>
          <w:rFonts w:ascii="Times New Roman" w:hAnsi="Times New Roman" w:cs="Times New Roman" w:eastAsia="Times New Roman"/>
          <w:b w:val="0"/>
          <w:i w:val="0"/>
          <w:sz w:val="24"/>
        </w:rPr>
        <w:t>.</w:t>
      </w:r>
    </w:p>
    <w:p w14:paraId="35667CCA" w14:textId="77777777" w:rsidR="00563F5E" w:rsidRDefault="00563F5E" w:rsidP="00563F5E">
      <w:pPr>
        <w:pStyle w:val="BodyText"/>
        <w:spacing w:line="360" w:lineRule="auto"/>
        <w:ind w:left="480" w:right="102" w:firstLine="720"/>
        <w:jc w:val="both"/>
      </w:pPr>
      <w:r>
        <w:rPr>
          <w:rFonts w:ascii="Times New Roman" w:hAnsi="Times New Roman" w:cs="Times New Roman" w:eastAsia="Times New Roman"/>
          <w:b w:val="0"/>
          <w:i w:val="0"/>
          <w:sz w:val="24"/>
        </w:rPr>
        <w:t>We further declare that the work reported in this project has not been submitted and will not be submitted, either in part or in full, for the award of any other degree or diploma in this institute or any other institute or 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jc w:val="right"/>
        <w:rPr>
          <w:b/>
          <w:sz w:val="24"/>
        </w:rPr>
      </w:pPr>
      <w:r>
        <w:rPr>
          <w:rFonts w:ascii="Times New Roman" w:hAnsi="Times New Roman" w:cs="Times New Roman" w:eastAsia="Times New Roman"/>
          <w:b/>
          <w:i w:val="0"/>
          <w:sz w:val="24"/>
        </w:rPr>
        <w:t>Signature of the Candidates</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rPr>
          <w:rFonts w:ascii="Times New Roman" w:hAnsi="Times New Roman" w:cs="Times New Roman" w:eastAsia="Times New Roman"/>
          <w:b w:val="0"/>
          <w:i w:val="0"/>
          <w:sz w:val="24"/>
        </w:rPr>
        <w:t xml:space="preserve">This is to certify that the project entitled “CardioSentinel: A Multi-Model Federated Framework for ECG-Based Heart Disease Detection” submitted by </w:t>
      </w:r>
      <w:r>
        <w:rPr>
          <w:rFonts w:ascii="Times New Roman" w:hAnsi="Times New Roman" w:cs="Times New Roman" w:eastAsia="Times New Roman"/>
          <w:b/>
          <w:i w:val="0"/>
          <w:sz w:val="24"/>
        </w:rPr>
        <w:t>Sanvi Saket (23BDS0210) and Siddhi Salunkhe (23BDS0243)</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School of Computer Science and Engineering</w:t>
      </w:r>
      <w:r>
        <w:rPr>
          <w:rFonts w:ascii="Times New Roman" w:hAnsi="Times New Roman" w:cs="Times New Roman" w:eastAsia="Times New Roman"/>
          <w:b w:val="0"/>
          <w:i w:val="0"/>
          <w:sz w:val="24"/>
        </w:rPr>
        <w:t xml:space="preserve">, VIT, for the award of the degree of </w:t>
      </w:r>
      <w:r>
        <w:rPr>
          <w:rFonts w:ascii="Times New Roman" w:hAnsi="Times New Roman" w:cs="Times New Roman" w:eastAsia="Times New Roman"/>
          <w:b w:val="0"/>
          <w:i/>
          <w:sz w:val="24"/>
        </w:rPr>
        <w:t>Bachelor of Technology in Computer Science and Engineering</w:t>
      </w:r>
      <w:r>
        <w:rPr>
          <w:rFonts w:ascii="Times New Roman" w:hAnsi="Times New Roman" w:cs="Times New Roman" w:eastAsia="Times New Roman"/>
          <w:b w:val="0"/>
          <w:i w:val="0"/>
          <w:sz w:val="24"/>
        </w:rPr>
        <w:t>, is a record of bonafide work carried out by them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rPr>
          <w:rFonts w:ascii="Times New Roman" w:hAnsi="Times New Roman" w:cs="Times New Roman" w:eastAsia="Times New Roman"/>
          <w:b w:val="0"/>
          <w:i w:val="0"/>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14:paraId="281F92F5"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sidRPr="00CE67F6">
        <w:rPr>
          <w:b/>
          <w:sz w:val="24"/>
          <w:szCs w:val="24"/>
          <w:highlight w:val="yellow"/>
        </w:rPr>
        <w:t xml:space="preserve">&lt;&lt; </w:t>
      </w:r>
      <w:r w:rsidR="00563F5E" w:rsidRPr="00CE67F6">
        <w:rPr>
          <w:b/>
          <w:sz w:val="24"/>
          <w:szCs w:val="24"/>
          <w:highlight w:val="yellow"/>
        </w:rPr>
        <w:t xml:space="preserve">Head of the </w:t>
      </w:r>
      <w:r w:rsidRPr="00CE67F6">
        <w:rPr>
          <w:b/>
          <w:sz w:val="24"/>
          <w:szCs w:val="24"/>
          <w:highlight w:val="yellow"/>
        </w:rPr>
        <w:t>Department &gt;&gt;</w:t>
      </w:r>
    </w:p>
    <w:p w14:paraId="20C4D10B" w14:textId="7B89751A" w:rsidR="00C20248" w:rsidRDefault="001E65ED" w:rsidP="00EA137F">
      <w:pPr>
        <w:spacing w:line="360" w:lineRule="auto"/>
        <w:jc w:val="center"/>
        <w:rPr>
          <w:rFonts w:ascii="Verdana"/>
        </w:rPr>
      </w:pPr>
      <w:r w:rsidRPr="00CE67F6">
        <w:rPr>
          <w:b/>
          <w:sz w:val="24"/>
          <w:szCs w:val="24"/>
          <w:highlight w:val="yellow"/>
        </w:rPr>
        <w:t xml:space="preserve">&lt;&lt; </w:t>
      </w:r>
      <w:r w:rsidR="00563F5E" w:rsidRPr="00CE67F6">
        <w:rPr>
          <w:b/>
          <w:sz w:val="24"/>
          <w:szCs w:val="24"/>
          <w:highlight w:val="yellow"/>
        </w:rPr>
        <w:t>Programme</w:t>
      </w:r>
      <w:r w:rsidRPr="00CE67F6">
        <w:rPr>
          <w:b/>
          <w:sz w:val="24"/>
          <w:szCs w:val="24"/>
          <w:highlight w:val="yellow"/>
        </w:rPr>
        <w:t xml:space="preserve"> &gt;&gt;</w:t>
      </w:r>
      <w:r>
        <w:rPr>
          <w:rFonts w:ascii="Verdana"/>
          <w:highlight w:val="yellow"/>
        </w:rPr>
        <w:tab/>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b w:val="0"/>
          <w:i w:val="0"/>
          <w:sz w:val="24"/>
        </w:rPr>
        <w:t>We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b w:val="0"/>
          <w:i w:val="0"/>
          <w:sz w:val="24"/>
        </w:rPr>
        <w:t>Our sincere thanks to Dr. Jaisankar N, the Dean of the School of Computer Science and Engineering (SCOPE), for his unwavering support and encouragement. His leadership and vision have greatly inspired us to strive for excellence. The Dean’s dedication to academic excellence and innovation has been a constant source of motivation for us. We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b w:val="0"/>
          <w:i w:val="0"/>
          <w:sz w:val="24"/>
        </w:rPr>
        <w:t xml:space="preserve">We express our profound appreciation to </w:t>
      </w:r>
      <w:r>
        <w:rPr>
          <w:rFonts w:ascii="Times New Roman" w:hAnsi="Times New Roman" w:cs="Times New Roman" w:eastAsia="Times New Roman"/>
          <w:b w:val="0"/>
          <w:i w:val="0"/>
          <w:sz w:val="24"/>
          <w:highlight w:val="yellow"/>
        </w:rPr>
        <w:t>&lt;Head of Department’s Name&gt;</w:t>
      </w:r>
      <w:r>
        <w:rPr>
          <w:rFonts w:ascii="Times New Roman" w:hAnsi="Times New Roman" w:cs="Times New Roman" w:eastAsia="Times New Roman"/>
          <w:b w:val="0"/>
          <w:i w:val="0"/>
          <w:sz w:val="24"/>
        </w:rPr>
        <w:t xml:space="preserve">, the Head of the </w:t>
      </w:r>
      <w:r>
        <w:rPr>
          <w:rFonts w:ascii="Times New Roman" w:hAnsi="Times New Roman" w:cs="Times New Roman" w:eastAsia="Times New Roman"/>
          <w:b w:val="0"/>
          <w:i w:val="0"/>
          <w:sz w:val="24"/>
          <w:highlight w:val="yellow"/>
        </w:rPr>
        <w:t>&lt;Department Name&gt;</w:t>
      </w:r>
      <w:r>
        <w:rPr>
          <w:rFonts w:ascii="Times New Roman" w:hAnsi="Times New Roman" w:cs="Times New Roman" w:eastAsia="Times New Roman"/>
          <w:b w:val="0"/>
          <w:i w:val="0"/>
          <w:sz w:val="24"/>
        </w:rPr>
        <w:t>, for his/her insightful guidance and continuous support. His/her expertise and advice have been crucial in shaping the direction of our project. The Head of Department’s commitment to fostering a collaborative and supportive atmosphere has greatly enhanced our learning experience. His/her constructive feedback and encouragement have been invaluable in overcoming challenges and achieving our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b w:val="0"/>
          <w:i w:val="0"/>
          <w:sz w:val="24"/>
        </w:rPr>
        <w:t xml:space="preserve">We are immensely thankful to our project guide, </w:t>
      </w:r>
      <w:r>
        <w:rPr>
          <w:rFonts w:ascii="Times New Roman" w:hAnsi="Times New Roman" w:cs="Times New Roman" w:eastAsia="Times New Roman"/>
          <w:b w:val="0"/>
          <w:i w:val="0"/>
          <w:sz w:val="24"/>
          <w:highlight w:val="yellow"/>
        </w:rPr>
        <w:t>&lt;Guide’s Name&gt;</w:t>
      </w:r>
      <w:r>
        <w:rPr>
          <w:rFonts w:ascii="Times New Roman" w:hAnsi="Times New Roman" w:cs="Times New Roman" w:eastAsia="Times New Roman"/>
          <w:b w:val="0"/>
          <w:i w:val="0"/>
          <w:sz w:val="24"/>
        </w:rPr>
        <w:t>, for his/her dedicated mentorship and invaluable feedback. His/her patience, knowledge, and encouragement have been pivotal in the successful completion of this project. Our supervisor’s willingness to share his/her expertise and provide thoughtful guidance has been instrumental in refining our ideas and methodologies. His/her support has not only contributed to the success of this project but has also enriched our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rFonts w:ascii="Times New Roman" w:hAnsi="Times New Roman" w:cs="Times New Roman" w:eastAsia="Times New Roman"/>
          <w:b/>
          <w:i w:val="0"/>
          <w:sz w:val="24"/>
        </w:rPr>
        <w:t>Sanvi Saket</w:t>
      </w:r>
    </w:p>
    <w:p w14:paraId="1C70964F" w14:textId="77777777" w:rsidR="00C20248" w:rsidRDefault="004B145E" w:rsidP="002423DA">
      <w:pPr>
        <w:spacing w:before="2"/>
        <w:ind w:left="6024"/>
        <w:rPr>
          <w:b/>
          <w:sz w:val="24"/>
        </w:rPr>
      </w:pPr>
      <w:r>
        <w:rPr>
          <w:rFonts w:ascii="Times New Roman" w:hAnsi="Times New Roman" w:cs="Times New Roman" w:eastAsia="Times New Roman"/>
          <w:b/>
          <w:i w:val="0"/>
          <w:sz w:val="24"/>
        </w:rPr>
        <w:t>Siddhi Salunkhe</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14:paraId="26C6AAE5" w14:textId="77777777" w:rsidR="00CE67F6" w:rsidRPr="001D6C3B" w:rsidRDefault="00CE67F6" w:rsidP="00E47DA0">
            <w:pPr>
              <w:spacing w:line="360" w:lineRule="auto"/>
              <w:jc w:val="center"/>
              <w:rPr>
                <w:b/>
                <w:sz w:val="24"/>
                <w:szCs w:val="24"/>
              </w:rPr>
            </w:pPr>
          </w:p>
        </w:tc>
        <w:tc>
          <w:tcPr>
            <w:tcW w:w="5954" w:type="dxa"/>
          </w:tcPr>
          <w:p w14:paraId="2E96D534"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Abstract</w:t>
            </w:r>
          </w:p>
        </w:tc>
        <w:tc>
          <w:tcPr>
            <w:tcW w:w="1791" w:type="dxa"/>
          </w:tcPr>
          <w:p w14:paraId="6B7E06B4"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xii</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INTRODUCTION</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1.1 Background</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1.2 Motivations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1.3 Scope of the Project</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PROJECT DESCRIPTION AND GOALS</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2.1 Literature Review</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2.1.1 Unimodal Deep-Learning Approaches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2.1.2 Multimodal Approaches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2.1.3 Federated-Learning Approaches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2.1.4 Explainable AI Approaches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4</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2.2 Research Gap</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5</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2.3 Objectives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5</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2.4 Problem Statement</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5</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2.5 Project Plan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6</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TECHNICAL SPECIFICATION</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3.1 Requirements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3.1.1 Functional</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3.1.2 Non-Functional</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3.2 Feasibility Study</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8</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3.2.1 Technical Feasibility</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8</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3.2.2 Economic Feasibility</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8</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3.2.3 Social Feasibility</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8</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3.3 System Specification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8</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3.3.1 Hardware Specification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8</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3.3.2 Software Specification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8</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4.</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DESIGN APPROACH AND DETAILS</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10</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4.1 System Architecture</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10</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4.2 Design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4.2.1 Data Flow Diagram</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4.2.2 Use Case Diagram</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12</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4.2.3 Class Diagram</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13</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4.2.4 Sequence Diagram</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14</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5.</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METHODOLOGY AND TESTING</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16</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5.1 Module Description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16</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5.1.1 Data Preparation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16</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5.1.2 Pre-processing and Augmentation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16</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5.1.3 Client Models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5.1.4 Local Training and Calibration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5.1.5 Federated Aggregation</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18</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5.1.6 Per-Finding Triage</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19</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5.1.7 Explainability</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19</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5.1.8 Evaluation Metrics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19</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5.1.9 Printed-ECG Reading (Photos, Scans and PDFs)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20</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5.1.10 Web Portal and Voice Assistant</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20</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5.2 Testing</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20</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5.2.1 Automated Tests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20</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5.2.2 Protocol and Leakage Checks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 xml:space="preserve">      5.2.3 Upload Smoke Test</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21</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6.</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PROJECT DEMONSTRATION</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22</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7.</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RESULT AND DISCUSSION</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7.1 Dataset</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7.2 Comparison with Traditional Machine Learning and Single Clients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27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7.3 Ablation Experiments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30</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7.4 Federated Learning Analysis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7.5 Class-wise Analysis and Triage</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33</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7.6 Explainability Results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35</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7.7 Reading Photos of Paper ECGs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7.8 Comparison with the State of the Art</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37</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Pr>
                <w:rFonts w:ascii="Times New Roman" w:hAnsi="Times New Roman" w:cs="Times New Roman" w:eastAsia="Times New Roman"/>
                <w:b w:val="0"/>
                <w:i w:val="0"/>
                <w:sz w:val="24"/>
              </w:rPr>
              <w:t>7.9 Cost Analysis</w:t>
            </w:r>
          </w:p>
        </w:tc>
        <w:tc>
          <w:tcPr>
            <w:tcW w:w="1791" w:type="dxa"/>
          </w:tcPr>
          <w:p w14:paraId="37F4726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38</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8.</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CONCLUSION</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39</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9.</w:t>
            </w: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REFERENCES</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40</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p>
        </w:tc>
        <w:tc>
          <w:tcPr>
            <w:tcW w:w="5954" w:type="dxa"/>
          </w:tcPr>
          <w:p w14:paraId="0C2162C3" w14:textId="77777777" w:rsidR="00CE67F6" w:rsidRPr="001D6C3B" w:rsidRDefault="00CE67F6" w:rsidP="00E47DA0">
            <w:pPr>
              <w:spacing w:line="360" w:lineRule="auto"/>
              <w:rPr>
                <w:b/>
                <w:sz w:val="24"/>
                <w:szCs w:val="24"/>
              </w:rPr>
            </w:pPr>
            <w:r>
              <w:rPr>
                <w:rFonts w:ascii="Times New Roman" w:hAnsi="Times New Roman" w:cs="Times New Roman" w:eastAsia="Times New Roman"/>
                <w:b/>
                <w:i w:val="0"/>
                <w:sz w:val="24"/>
              </w:rPr>
              <w:t>APPENDIX A – SAMPLE CODE</w:t>
            </w:r>
          </w:p>
        </w:tc>
        <w:tc>
          <w:tcPr>
            <w:tcW w:w="1791" w:type="dxa"/>
          </w:tcPr>
          <w:p w14:paraId="77D6930D"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i w:val="0"/>
                <w:sz w:val="24"/>
              </w:rPr>
              <w:t>44</w:t>
            </w:r>
          </w:p>
        </w:tc>
      </w:tr>
    </w:tbl>
    <w:p w14:paraId="178FDA28" w14:textId="77777777" w:rsidR="00563F5E" w:rsidRPr="00E45EE9" w:rsidRDefault="00563F5E" w:rsidP="00563F5E">
      <w:pPr>
        <w:pStyle w:val="Heading3"/>
        <w:pageBreakBefore/>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2.1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Project timeline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6</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Architecture of the proposed CardioSentinel model</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10</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Federated workflow</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11</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Data flow diagram, level 0</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12</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4.4</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Data flow diagram, level 1</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12</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4.5</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Use case diagram of the CardioSentinel portal</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13</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4.6</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Class diagram</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14</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4.7</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Sequence diagram of a patient heart check</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15</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Algorithm of the complete CardioSentinel method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16</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5.2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One-shot federated protocol and gate selection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19</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Welcome page of the CardioSentinel portal</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22</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Patient home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23</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'Check my heart'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23</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6.4</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Result page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24</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6.5</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Voice assistant that answers from the patient's own records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24</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6.6</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Doctor workspace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25</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6.7</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12-lead ECG viewer</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25</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6.8</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Patient shares inbox in the doctor workspace</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26</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Number of records carrying each diagnostic superclass in the training, validation and test…</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27</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7.2</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Test macro AUROC of the four clients and the three aggregation variants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29</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7.3</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Static aggregation weights learned on fold 9 for each seed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31</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7.4</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Local training of the four clients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32</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7.5</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Macro AUROC of the global</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32</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7.6</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Convergence of the parameter-averaging frameworks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33</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7.7</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Per-class confusion matrices of the proposed model on the test fold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33</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7.8</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Per-class confusion matrices of the proposed model on the test fold, mean of seeds 42, 43 and…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34</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7.9</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ROC curves of the proposed model on the test fold</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35</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7.10</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Global explanation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36</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rFonts w:ascii="Times New Roman" w:hAnsi="Times New Roman" w:cs="Times New Roman" w:eastAsia="Times New Roman"/>
                <w:b w:val="0"/>
                <w:i w:val="0"/>
                <w:sz w:val="24"/>
              </w:rPr>
              <w:t>7.11</w:t>
            </w:r>
          </w:p>
        </w:tc>
        <w:tc>
          <w:tcPr>
            <w:tcW w:w="4285" w:type="dxa"/>
          </w:tcPr>
          <w:p w14:paraId="726C5A08" w14:textId="77777777" w:rsidR="00CE67F6" w:rsidRDefault="00CE67F6" w:rsidP="00CE67F6">
            <w:pPr>
              <w:pStyle w:val="TableParagraph"/>
              <w:spacing w:before="116"/>
              <w:ind w:left="207"/>
              <w:rPr>
                <w:sz w:val="24"/>
              </w:rPr>
            </w:pPr>
            <w:r>
              <w:rPr>
                <w:rFonts w:ascii="Times New Roman" w:hAnsi="Times New Roman" w:cs="Times New Roman" w:eastAsia="Times New Roman"/>
                <w:b w:val="0"/>
                <w:i w:val="0"/>
                <w:sz w:val="24"/>
              </w:rPr>
              <w:t>Local explanations for the most confident true-positive MI and STTC validation records</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rFonts w:ascii="Times New Roman" w:hAnsi="Times New Roman" w:cs="Times New Roman" w:eastAsia="Times New Roman"/>
                <w:b w:val="0"/>
                <w:i w:val="0"/>
                <w:sz w:val="24"/>
              </w:rPr>
              <w:t>36</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2.1</w:t>
        <w:tab/>
        <w:t>Summary of related work</w:t>
        <w:tab/>
        <w:t>4</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2.2</w:t>
        <w:tab/>
        <w:t>Project milestones</w:t>
        <w:tab/>
        <w:t>6</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3.1</w:t>
        <w:tab/>
        <w:t>Functional requirements</w:t>
        <w:tab/>
        <w:t>7</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3.2</w:t>
        <w:tab/>
        <w:t>Non-functional requirements</w:t>
        <w:tab/>
        <w:t>7</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3.3</w:t>
        <w:tab/>
        <w:t>Hardware specification</w:t>
        <w:tab/>
        <w:t>8</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3.4</w:t>
        <w:tab/>
        <w:t>Software specification</w:t>
        <w:tab/>
        <w:t>8</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5.1</w:t>
        <w:tab/>
        <w:t>Pre-processing steps and parameters</w:t>
        <w:tab/>
        <w:t>17</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5.2</w:t>
        <w:tab/>
        <w:t>Learned features per client</w:t>
        <w:tab/>
        <w:t>17</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5.3</w:t>
        <w:tab/>
        <w:t>Hyperparameters</w:t>
        <w:tab/>
        <w:t>18</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5.4</w:t>
        <w:tab/>
        <w:t>Automated test suite</w:t>
        <w:tab/>
        <w:t>20</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7.1</w:t>
        <w:tab/>
        <w:t>Dataset details</w:t>
        <w:tab/>
        <w:t>27</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7.2</w:t>
        <w:tab/>
        <w:t>Comparison with traditional machine-learning models, the individual deep clients and the…</w:t>
        <w:tab/>
        <w:t>28</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7.3</w:t>
        <w:tab/>
        <w:t>Traditional classifiers trained locally</w:t>
        <w:tab/>
        <w:t>29</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7.4</w:t>
        <w:tab/>
        <w:t>Single clients versus the federated gate</w:t>
        <w:tab/>
        <w:t>29</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7.5</w:t>
        <w:tab/>
        <w:t>Client-subset ablation</w:t>
        <w:tab/>
        <w:t>30</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7.6</w:t>
        <w:tab/>
        <w:t>Shapley value φ</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of each client for the macro AUROC of the equal-weight federation</w:t>
        <w:tab/>
        <w:t>30</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7.7</w:t>
        <w:tab/>
        <w:t>Ablation of the fusion strategy</w:t>
        <w:tab/>
        <w:t>30</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7.8</w:t>
        <w:tab/>
        <w:t>Activation-function ablation</w:t>
        <w:tab/>
        <w:t>31</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7.9</w:t>
        <w:tab/>
        <w:t>Optimizer ablation</w:t>
        <w:tab/>
        <w:t>31</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7.10</w:t>
        <w:tab/>
        <w:t>Client-wise training summary</w:t>
        <w:tab/>
        <w:t>32</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7.11</w:t>
        <w:tab/>
        <w:t>Comparison with federated-learning frameworks on the same four client partitions</w:t>
        <w:tab/>
        <w:t>33</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7.12</w:t>
        <w:tab/>
        <w:t>Class-wise performance of the proposed model on the test fold</w:t>
        <w:tab/>
        <w:t>35</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7.13</w:t>
        <w:tab/>
        <w:t>Deletion test</w:t>
        <w:tab/>
        <w:t>36</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7.14</w:t>
        <w:tab/>
        <w:t>Real fold-10 photos</w:t>
        <w:tab/>
        <w:t>37</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7.15</w:t>
        <w:tab/>
        <w:t>Comparison with state-of-the-art results on the PTB-XL five-superclass task</w:t>
        <w:tab/>
        <w:t>37</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cs="Times New Roman" w:eastAsia="Times New Roman"/>
          <w:b w:val="0"/>
          <w:i w:val="0"/>
          <w:sz w:val="24"/>
        </w:rPr>
        <w:t>7.16</w:t>
        <w:tab/>
        <w:t>Cost analysis</w:t>
        <w:tab/>
        <w:t>38</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1D</w:t>
        <w:tab/>
        <w:t>One-Dimensional</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AdamW</w:t>
        <w:tab/>
        <w:t>Adam with Decoupled Weight Decay</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AI</w:t>
        <w:tab/>
        <w:t>Artificial Intelligence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API</w:t>
        <w:tab/>
        <w:t>Application Programming Interface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AUPRC</w:t>
        <w:tab/>
        <w:t>Area Under the Precision–Recall Curve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AUROC</w:t>
        <w:tab/>
        <w:t>Area Under the Receiver Operating Characteristic Curve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BCE</w:t>
        <w:tab/>
        <w:t>Binary Cross-Entropy</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BiLSTM</w:t>
        <w:tab/>
        <w:t>Bidirectional Long Short-Term Memory</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CD</w:t>
        <w:tab/>
        <w:t>Conduction Disturbance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CI</w:t>
        <w:tab/>
        <w:t>Confidence Interval</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CNN</w:t>
        <w:tab/>
        <w:t>Convolutional Neural Network</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CPU</w:t>
        <w:tab/>
        <w:t>Central Processing Unit</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CSV</w:t>
        <w:tab/>
        <w:t>Comma-Separated Values</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CV</w:t>
        <w:tab/>
        <w:t>Cross-Validation</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DFD</w:t>
        <w:tab/>
        <w:t>Data Flow Diagram</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ECG</w:t>
        <w:tab/>
        <w:t>Electrocardiogram</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F1</w:t>
        <w:tab/>
        <w:t>Harmonic Mean of Precision and Recall</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FedAvg</w:t>
        <w:tab/>
        <w:t>Federated Averaging</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FedNova</w:t>
        <w:tab/>
        <w:t>Federated Normalized Averaging</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FedProx</w:t>
        <w:tab/>
        <w:t>Federated Proximal Optimization</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FL</w:t>
        <w:tab/>
        <w:t>Federated Learning</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HYP</w:t>
        <w:tab/>
        <w:t>Hypertrophy</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IG</w:t>
        <w:tab/>
        <w:t>Integrated Gradients</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KNN</w:t>
        <w:tab/>
        <w:t>K-Nearest Neighbours</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LLM</w:t>
        <w:tab/>
        <w:t>Large Language Model</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LSTM</w:t>
        <w:tab/>
        <w:t>Long Short-Term Memory</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MI</w:t>
        <w:tab/>
        <w:t>Myocardial Infarction</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MLP</w:t>
        <w:tab/>
        <w:t>Multi-Layer Perceptron</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MPS</w:t>
        <w:tab/>
        <w:t>Metal Performance Shaders</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NORM</w:t>
        <w:tab/>
        <w:t>Normal ECG</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NPV</w:t>
        <w:tab/>
        <w:t>Negative Predictive Value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NPY</w:t>
        <w:tab/>
        <w:t>NumPy Array File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PDF</w:t>
        <w:tab/>
        <w:t>Portable Document Format</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PTB-XL</w:t>
        <w:tab/>
        <w:t>Physikalisch-Technische Bundesanstalt Extra-Large ECG Dataset</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ReLU</w:t>
        <w:tab/>
        <w:t>Rectified Linear Unit</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ResNet</w:t>
        <w:tab/>
        <w:t>Residual Network</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ROC</w:t>
        <w:tab/>
        <w:t>Receiver Operating Characteristic</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SCAFFOLD</w:t>
        <w:tab/>
        <w:t>Stochastic Controlled Averaging for Federated Learning</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SCP-ECG</w:t>
        <w:tab/>
        <w:t>Standard Communications Protocol for Computer-Assisted Electrocardiography</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SD</w:t>
        <w:tab/>
        <w:t>Standard Deviation</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SNR</w:t>
        <w:tab/>
        <w:t>Signal-to-Noise Ratio</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SPA</w:t>
        <w:tab/>
        <w:t>Single-Page Application</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SQL</w:t>
        <w:tab/>
        <w:t>Structured Query Language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STTC</w:t>
        <w:tab/>
        <w:t>ST/T Change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SVM</w:t>
        <w:tab/>
        <w:t>Support Vector Machine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WFDB</w:t>
        <w:tab/>
        <w:t>Waveform Database (PhysioNet format)</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XAI</w:t>
        <w:tab/>
        <w:t>Explainable Artificial Intelligence</w:t>
      </w:r>
    </w:p>
    <w:p w14:paraId="295206EB" w14:textId="77777777" w:rsidR="00563F5E" w:rsidRPr="00C20248" w:rsidRDefault="00563F5E" w:rsidP="00563F5E">
      <w:pPr>
        <w:tabs>
          <w:tab w:pos="3744" w:val="left"/>
          <w:tab w:val="left" w:pos="4881"/>
        </w:tabs>
        <w:spacing w:before="180"/>
        <w:ind w:left="3744" w:hanging="3744"/>
        <w:rPr>
          <w:sz w:val="24"/>
          <w:szCs w:val="24"/>
        </w:rPr>
      </w:pPr>
      <w:r>
        <w:rPr>
          <w:rFonts w:ascii="Times New Roman" w:hAnsi="Times New Roman" w:cs="Times New Roman" w:eastAsia="Times New Roman"/>
          <w:b w:val="0"/>
          <w:i w:val="0"/>
          <w:sz w:val="24"/>
        </w:rPr>
        <w:t>XGBoost</w:t>
        <w:tab/>
        <w:t>Extreme Gradient Boosting</w:t>
      </w:r>
    </w:p>
    <w:p w14:paraId="3F8873C2" w14:textId="77777777" w:rsidR="003E0D6D" w:rsidRDefault="003E0D6D" w:rsidP="00563F5E">
      <w:pPr>
        <w:tabs>
          <w:tab w:val="left" w:pos="4881"/>
        </w:tabs>
        <w:spacing w:before="180"/>
        <w:ind w:left="482"/>
      </w:pPr>
    </w:p>
    <w:p w14:paraId="70CDA035" w14:textId="77777777" w:rsidR="00563F5E" w:rsidRDefault="00563F5E" w:rsidP="00563F5E"/>
    <w:p w14:paraId="1B87FD14" w14:textId="77777777" w:rsidR="003E0D6D" w:rsidRDefault="003E0D6D" w:rsidP="00563F5E"/>
    <w:p w14:paraId="4B04AA6D" w14:textId="77777777" w:rsidR="003E0D6D" w:rsidRDefault="003E0D6D" w:rsidP="00563F5E"/>
    <w:p w14:paraId="0D0B005A" w14:textId="77777777" w:rsidR="003E0D6D" w:rsidRDefault="003E0D6D" w:rsidP="00563F5E"/>
    <w:p w14:paraId="7A192D9F" w14:textId="77777777" w:rsidR="003E0D6D" w:rsidRDefault="003E0D6D" w:rsidP="00563F5E"/>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x</w:t>
        <w:tab/>
        <w:t>Input ECG, 12 leads × 1,000 samples (10 s at 100 Hz)</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y</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ab/>
        <w:t>Label of superclass c ∈ {NORM, MI, STTC, CD, HYP} (multi-hot)</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K</w:t>
        <w:tab/>
        <w:t>Number of clients (K = 4: A, B, C, D)</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P</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(y | x)</w:t>
        <w:tab/>
        <w:t>Calibrated class probabilities of client i</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P(y | x)</w:t>
        <w:tab/>
        <w:t>Global (server) probabilities after aggregation</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w</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ab/>
        <w:t>Aggregation weight of client i, w</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 0, Σ w</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 1</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T</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ab/>
        <w:t>Temperature of client i (fitted on fold 9)</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z</w:t>
      </w:r>
      <w:r>
        <w:rPr>
          <w:rFonts w:ascii="Times New Roman" w:hAnsi="Times New Roman" w:cs="Times New Roman" w:eastAsia="Times New Roman"/>
          <w:b w:val="0"/>
          <w:i w:val="0"/>
          <w:sz w:val="24"/>
        </w:rPr>
        <w:t>ic</w:t>
      </w:r>
      <w:r>
        <w:rPr>
          <w:rFonts w:ascii="Times New Roman" w:hAnsi="Times New Roman" w:cs="Times New Roman" w:eastAsia="Times New Roman"/>
          <w:b w:val="0"/>
          <w:i w:val="0"/>
          <w:sz w:val="24"/>
        </w:rPr>
        <w:tab/>
        <w:t>Logit of client i for class c</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σ(·)</w:t>
        <w:tab/>
        <w:t>Logistic sigmoid</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β</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ab/>
        <w:t>Positive-class weight N</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vertAlign w:val="superscript"/>
        </w:rPr>
        <w:t>−</w:t>
      </w:r>
      <w:r>
        <w:rPr>
          <w:rFonts w:ascii="Times New Roman" w:hAnsi="Times New Roman" w:cs="Times New Roman" w:eastAsia="Times New Roman"/>
          <w:b w:val="0"/>
          <w:i w:val="0"/>
          <w:sz w:val="24"/>
        </w:rPr>
        <w:t xml:space="preserve"> / N</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vertAlign w:val="superscript"/>
        </w:rPr>
        <w:t>+</w:t>
      </w:r>
      <w:r>
        <w:rPr>
          <w:rFonts w:ascii="Times New Roman" w:hAnsi="Times New Roman" w:cs="Times New Roman" w:eastAsia="Times New Roman"/>
          <w:b w:val="0"/>
          <w:i w:val="0"/>
          <w:sz w:val="24"/>
        </w:rPr>
        <w:t xml:space="preserve"> in the loss</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τ</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ab/>
        <w:t>Decision threshold of class c (maximises F1 on fold 9)</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l</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 h</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ab/>
        <w:t>Rule-out and rule-in thresholds of the triage band of class c</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H</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ab/>
        <w:t>Mean binary entropy of client i (input of the dynamic gate)</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IG</w:t>
      </w:r>
      <w:r>
        <w:rPr>
          <w:rFonts w:ascii="Times New Roman" w:hAnsi="Times New Roman" w:cs="Times New Roman" w:eastAsia="Times New Roman"/>
          <w:b w:val="0"/>
          <w:i w:val="0"/>
          <w:sz w:val="24"/>
        </w:rPr>
        <w:t>ℓt</w:t>
      </w:r>
      <w:r>
        <w:rPr>
          <w:rFonts w:ascii="Times New Roman" w:hAnsi="Times New Roman" w:cs="Times New Roman" w:eastAsia="Times New Roman"/>
          <w:b w:val="0"/>
          <w:i w:val="0"/>
          <w:sz w:val="24"/>
        </w:rPr>
        <w:tab/>
        <w:t>Integrated-Gradients attribution of lead ℓ at time t</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φ</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ab/>
        <w:t>Shapley value of client i for the macro AUROC</w:t>
      </w:r>
    </w:p>
    <w:p w14:paraId="3266BAAA" w14:textId="77777777" w:rsidR="00563F5E" w:rsidRDefault="00563F5E" w:rsidP="00563F5E">
      <w:pPr>
        <w:tabs>
          <w:tab w:pos="3744" w:val="left"/>
          <w:tab w:val="left" w:pos="4718"/>
        </w:tabs>
        <w:spacing w:before="103"/>
        <w:ind w:left="3744" w:hanging="3744"/>
      </w:pPr>
      <w:r>
        <w:rPr>
          <w:rFonts w:ascii="Times New Roman" w:hAnsi="Times New Roman" w:cs="Times New Roman" w:eastAsia="Times New Roman"/>
          <w:b w:val="0"/>
          <w:i w:val="0"/>
          <w:sz w:val="24"/>
        </w:rPr>
        <w:t>v(S)</w:t>
        <w:tab/>
        <w:t>Macro AUROC of the equal-weight sub-federation S</w:t>
      </w:r>
    </w:p>
    <w:p w14:paraId="12A41C51" w14:textId="77777777" w:rsidR="00563F5E" w:rsidRDefault="00563F5E" w:rsidP="00563F5E">
      <w:pPr>
        <w:pStyle w:val="Heading2"/>
        <w:pageBreakBefore/>
        <w:spacing w:before="77"/>
        <w:ind w:right="795"/>
      </w:pPr>
      <w:bookmarkStart w:id="3" w:name="_TOC_250000"/>
      <w:bookmarkEnd w:id="3"/>
      <w:r>
        <w:lastRenderedPageBreak/>
        <w:t>ABSTRACT</w:t>
      </w:r>
    </w:p>
    <w:p>
      <w:pPr>
        <w:spacing w:line="276" w:lineRule="auto" w:before="0" w:after="120"/>
        <w:ind w:firstLine="720"/>
        <w:jc w:val="both"/>
      </w:pPr>
      <w:r>
        <w:rPr>
          <w:rFonts w:ascii="Times New Roman" w:hAnsi="Times New Roman" w:cs="Times New Roman" w:eastAsia="Times New Roman"/>
          <w:b w:val="0"/>
          <w:i w:val="0"/>
          <w:sz w:val="24"/>
        </w:rPr>
        <w:t>Cardiovascular diseases are the leading cause of death worldwide, and the 12-lead electrocardiogram (ECG) is the first, cheapest and most widely available test for myocardial infarction, ischaemic ST/T changes, conduction disturbances and ventricular hypertrophy. Deep networks can read ECGs at a high level, but they are trained on data pooled at one site, whereas hospitals cannot share patient records. Federated learning removes the need to pool data, yet the common methods average model parameters over many communication rounds and therefore force every hospital to train the same network.</w:t>
      </w:r>
    </w:p>
    <w:p>
      <w:pPr>
        <w:spacing w:line="276" w:lineRule="auto" w:before="0" w:after="120"/>
        <w:ind w:firstLine="720"/>
        <w:jc w:val="both"/>
      </w:pPr>
      <w:r>
        <w:rPr>
          <w:rFonts w:ascii="Times New Roman" w:hAnsi="Times New Roman" w:cs="Times New Roman" w:eastAsia="Times New Roman"/>
          <w:b w:val="0"/>
          <w:i w:val="0"/>
          <w:sz w:val="24"/>
        </w:rPr>
        <w:t>This project builds CardioSentinel, a one-shot federated system for multi-label ECG classification. Four clients, standing for four hospitals, each train a structurally different network on their own, patient-separated share of the PTB-XL dataset: a 1D CNN, a 1D ResNet, a bidirectional LSTM and a CNN-LSTM. Each client calibrates its output with a single temperature and shares only five class probabilities per ECG. A server combines them with weights on the probability simplex. Equal weights, learned static weights and a per-patient dynamic gate are compared with patient-grouped cross-validation on the validation fold, and a more complex combiner is adopted only if it improves the validation macro AUROC by at least 0.002.</w:t>
      </w:r>
    </w:p>
    <w:p>
      <w:pPr>
        <w:spacing w:line="276" w:lineRule="auto" w:before="0" w:after="120"/>
        <w:ind w:firstLine="720"/>
        <w:jc w:val="both"/>
      </w:pPr>
      <w:r>
        <w:rPr>
          <w:rFonts w:ascii="Times New Roman" w:hAnsi="Times New Roman" w:cs="Times New Roman" w:eastAsia="Times New Roman"/>
          <w:b w:val="0"/>
          <w:i w:val="0"/>
          <w:sz w:val="24"/>
        </w:rPr>
        <w:t>On 21,388 PTB-XL records (80% training, 10% validation, 10% held-out test, three random seeds), the selected equal-weight gate reaches a test macro AUROC of 0.905, a macro F1 of 70.7% and a label-wise accuracy of 86.9%. It improves on the best single client in every seed (+0.009 to +0.012 AUROC, paired bootstrap) and comes within 0.004 AUROC of a model trained on all data pooled together and within 0.002 of FedAvg, which needs 20 communication rounds and a shared architecture. Integrated Gradients show which leads and waveform segments drove each finding, and Shapley values show how much each hospital contributes. A per-finding triage rule reports 53.7% of findings automatically at a precision of 0.937 and an accuracy of 0.967, and refers the rest to a cardiologist.</w:t>
      </w:r>
    </w:p>
    <w:p>
      <w:pPr>
        <w:spacing w:line="276" w:lineRule="auto" w:before="0" w:after="120"/>
        <w:ind w:firstLine="720"/>
        <w:jc w:val="both"/>
      </w:pPr>
      <w:r>
        <w:rPr>
          <w:rFonts w:ascii="Times New Roman" w:hAnsi="Times New Roman" w:cs="Times New Roman" w:eastAsia="Times New Roman"/>
          <w:b w:val="0"/>
          <w:i w:val="0"/>
          <w:sz w:val="24"/>
        </w:rPr>
        <w:t>The model is deployed in a clinician and patient web portal. Patients can upload a digital ECG or a photo, scan or PDF of a paper ECG, read a plain-language result, keep a symptom journal and decide what their doctor sees; clinicians review a queue of AI pre-reads, view the 12-lead tracing and sign off results. Photos are digitized with a U-Net trace segmenter; on 100 real fold-10 photos the photo pipeline reaches a macro AUROC of 0.841, which is below the triage target, so every photo finding is referred to a doctor. The project shows that most of the benefit of pooling ECG data can be obtained without exchanging data, parameters or architectures.</w:t>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pPr>
        <w:pageBreakBefore/>
        <w:spacing w:line="276" w:lineRule="auto" w:before="0" w:after="120"/>
        <w:jc w:val="center"/>
        <w:outlineLvl w:val="0"/>
      </w:pPr>
      <w:r>
        <w:rPr>
          <w:rFonts w:ascii="Times New Roman" w:hAnsi="Times New Roman" w:cs="Times New Roman" w:eastAsia="Times New Roman"/>
          <w:b/>
          <w:i w:val="0"/>
          <w:sz w:val="32"/>
        </w:rPr>
        <w:t>CHAPTER 1</w:t>
      </w:r>
    </w:p>
    <w:p>
      <w:pPr>
        <w:keepNext/>
        <w:spacing w:line="276" w:lineRule="auto" w:before="0" w:after="360"/>
        <w:jc w:val="center"/>
      </w:pPr>
      <w:r>
        <w:rPr>
          <w:rFonts w:ascii="Times New Roman" w:hAnsi="Times New Roman" w:cs="Times New Roman" w:eastAsia="Times New Roman"/>
          <w:b/>
          <w:i w:val="0"/>
          <w:sz w:val="32"/>
        </w:rPr>
        <w:t>INTRODUCTION</w:t>
      </w:r>
    </w:p>
    <w:p>
      <w:pPr>
        <w:keepNext/>
        <w:spacing w:line="276" w:lineRule="auto" w:before="240" w:after="120"/>
        <w:jc w:val="left"/>
        <w:outlineLvl w:val="1"/>
      </w:pPr>
      <w:r>
        <w:rPr>
          <w:rFonts w:ascii="Times New Roman" w:hAnsi="Times New Roman" w:cs="Times New Roman" w:eastAsia="Times New Roman"/>
          <w:b/>
          <w:i w:val="0"/>
          <w:sz w:val="28"/>
        </w:rPr>
        <w:t>1.1 Background</w:t>
      </w:r>
    </w:p>
    <w:p>
      <w:pPr>
        <w:spacing w:line="276" w:lineRule="auto" w:before="0" w:after="120"/>
        <w:ind w:firstLine="720"/>
        <w:jc w:val="both"/>
      </w:pPr>
      <w:r>
        <w:rPr>
          <w:rFonts w:ascii="Times New Roman" w:hAnsi="Times New Roman" w:cs="Times New Roman" w:eastAsia="Times New Roman"/>
          <w:b w:val="0"/>
          <w:i w:val="0"/>
          <w:sz w:val="24"/>
        </w:rPr>
        <w:t>Cardiovascular diseases remain the leading cause of death worldwide, and the Global Burden of Disease study estimated that their prevalence almost doubled between 1990 and 2019 [1]. The 12-lead electrocardiogram (ECG) is the first-line, low-cost and non-invasive test for most of these conditions. It is recorded in primary care, emergency departments and wards, and a single ten-second recording can reveal myocardial infarction (MI), ischaemic ST/T changes (STTC), conduction disturbances (CD) and ventricular hypertrophy (HYP). Because a large fraction of ECGs is acquired where no cardiologist is present, reliable automatic interpretation directly affects how quickly a patient with an acute finding is identified and referred.</w:t>
      </w:r>
    </w:p>
    <w:p>
      <w:pPr>
        <w:spacing w:line="276" w:lineRule="auto" w:before="0" w:after="120"/>
        <w:ind w:firstLine="720"/>
        <w:jc w:val="both"/>
      </w:pPr>
      <w:r>
        <w:rPr>
          <w:rFonts w:ascii="Times New Roman" w:hAnsi="Times New Roman" w:cs="Times New Roman" w:eastAsia="Times New Roman"/>
          <w:b w:val="0"/>
          <w:i w:val="0"/>
          <w:sz w:val="24"/>
        </w:rPr>
        <w:t>In current practice the ECG is read visually by a physician, often supported by rule-based software built into the electrocardiograph. Visual reading depends on training and workload, and the built-in algorithms make frequent errors, especially for non-sinus rhythms and subtle morphological changes, so their statements have to be over-read by an expert [2]. A single ECG can also carry several co-existing diagnoses, which makes the task multi-label rather than a choice between mutually exclusive classes.</w:t>
      </w:r>
    </w:p>
    <w:p>
      <w:pPr>
        <w:spacing w:line="276" w:lineRule="auto" w:before="0" w:after="120"/>
        <w:ind w:firstLine="720"/>
        <w:jc w:val="both"/>
      </w:pPr>
      <w:r>
        <w:rPr>
          <w:rFonts w:ascii="Times New Roman" w:hAnsi="Times New Roman" w:cs="Times New Roman" w:eastAsia="Times New Roman"/>
          <w:b w:val="0"/>
          <w:i w:val="0"/>
          <w:sz w:val="24"/>
        </w:rPr>
        <w:t>Deep learning has substantially changed automatic ECG analysis. Convolutional and recurrent networks have reached cardiologist-level performance on single-lead ambulatory recordings [3] and on large 12-lead cohorts [4], and the public PTB-XL dataset [5] has enabled reproducible benchmarks in which ResNet, Inception and LSTM models reach a macro area under the ROC curve (AUROC) of 0.921–0.930 on the five-superclass task [6]. Later work added self-supervised pre-training [7], [8], state space models and patient metadata [9], and ECG–text multimodal learning [10], [11]. Almost all of these models are, however, trained on data pooled at one site.</w:t>
      </w:r>
    </w:p>
    <w:p>
      <w:pPr>
        <w:keepNext/>
        <w:spacing w:line="276" w:lineRule="auto" w:before="240" w:after="120"/>
        <w:jc w:val="left"/>
        <w:outlineLvl w:val="1"/>
      </w:pPr>
      <w:r>
        <w:rPr>
          <w:rFonts w:ascii="Times New Roman" w:hAnsi="Times New Roman" w:cs="Times New Roman" w:eastAsia="Times New Roman"/>
          <w:b/>
          <w:i w:val="0"/>
          <w:sz w:val="28"/>
        </w:rPr>
        <w:t>1.2 Motivations</w:t>
      </w:r>
    </w:p>
    <w:p>
      <w:pPr>
        <w:spacing w:line="276" w:lineRule="auto" w:before="0" w:after="120"/>
        <w:ind w:firstLine="720"/>
        <w:jc w:val="both"/>
      </w:pPr>
      <w:r>
        <w:rPr>
          <w:rFonts w:ascii="Times New Roman" w:hAnsi="Times New Roman" w:cs="Times New Roman" w:eastAsia="Times New Roman"/>
          <w:b w:val="0"/>
          <w:i w:val="0"/>
          <w:sz w:val="24"/>
        </w:rPr>
        <w:t>ECG archives are held by separate hospitals that cannot share patient records. Federated learning (FL) [12], [13] lets institutions train together without moving data, but the usual methods – FedAvg [14], FedProx [15] and SCAFFOLD [16] – average model parameters. Every hospital must therefore train the same network and take part in many synchronised communication rounds. In practice, hospitals have different computing resources and in-house models, and repeated synchronisation is difficult to organise.</w:t>
      </w:r>
    </w:p>
    <w:p>
      <w:pPr>
        <w:spacing w:line="276" w:lineRule="auto" w:before="0" w:after="120"/>
        <w:ind w:firstLine="720"/>
        <w:jc w:val="both"/>
      </w:pPr>
      <w:r>
        <w:rPr>
          <w:rFonts w:ascii="Times New Roman" w:hAnsi="Times New Roman" w:cs="Times New Roman" w:eastAsia="Times New Roman"/>
          <w:b w:val="0"/>
          <w:i w:val="0"/>
          <w:sz w:val="24"/>
        </w:rPr>
        <w:t>Clinical use also requires more than a high AUROC. A clinician needs to see why the model reached a finding, and the system must state explicitly when it should not decide on its own. Most ECG studies provide neither [17]. These three observations – data that cannot be pooled, institutions that want their own architectures, and the need for explanations and safe referral – motivate this project.</w:t>
      </w:r>
    </w:p>
    <w:p>
      <w:pPr>
        <w:spacing w:line="276" w:lineRule="auto" w:before="0" w:after="120"/>
        <w:ind w:firstLine="720"/>
        <w:jc w:val="both"/>
      </w:pPr>
      <w:r>
        <w:rPr>
          <w:rFonts w:ascii="Times New Roman" w:hAnsi="Times New Roman" w:cs="Times New Roman" w:eastAsia="Times New Roman"/>
          <w:b w:val="0"/>
          <w:i w:val="0"/>
          <w:sz w:val="24"/>
        </w:rPr>
        <w:t>The project asks a deliberately conservative question: if each hospital trains its own network once and shares only calibrated class probabilities, is the combined model better than the best single hospital, and how close does it come to a model trained on all data pooled together?</w:t>
      </w:r>
    </w:p>
    <w:p>
      <w:pPr>
        <w:keepNext/>
        <w:spacing w:line="276" w:lineRule="auto" w:before="240" w:after="120"/>
        <w:jc w:val="left"/>
        <w:outlineLvl w:val="1"/>
      </w:pPr>
      <w:r>
        <w:rPr>
          <w:rFonts w:ascii="Times New Roman" w:hAnsi="Times New Roman" w:cs="Times New Roman" w:eastAsia="Times New Roman"/>
          <w:b/>
          <w:i w:val="0"/>
          <w:sz w:val="28"/>
        </w:rPr>
        <w:t>1.3 Scope of the Project</w:t>
      </w:r>
    </w:p>
    <w:p>
      <w:pPr>
        <w:spacing w:line="276" w:lineRule="auto" w:before="0" w:after="120"/>
        <w:ind w:firstLine="720"/>
        <w:jc w:val="both"/>
      </w:pPr>
      <w:r>
        <w:rPr>
          <w:rFonts w:ascii="Times New Roman" w:hAnsi="Times New Roman" w:cs="Times New Roman" w:eastAsia="Times New Roman"/>
          <w:b/>
          <w:i w:val="0"/>
          <w:sz w:val="24"/>
        </w:rPr>
        <w:t>In scope.</w:t>
      </w:r>
      <w:r>
        <w:rPr>
          <w:rFonts w:ascii="Times New Roman" w:hAnsi="Times New Roman" w:cs="Times New Roman" w:eastAsia="Times New Roman"/>
          <w:b w:val="0"/>
          <w:i w:val="0"/>
          <w:sz w:val="24"/>
        </w:rPr>
        <w:t xml:space="preserve"> The project covers:</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t>multi-label classification of 10-s, 12-lead ECGs (100 Hz) into the five PTB-XL diagnostic superclasses NORM, MI, STTC, CD and HYP;</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t>four simulated institutions (clients) that hold disjoint, patient-separated shares of the PTB-XL training folds and train four different architectures;</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t>one-shot, prediction-level aggregation with equal, static and dynamic weights, selected on validation data;</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t>calibration, per-class thresholds and a per-finding triage rule that refers uncertain findings;</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t>explanations with Integrated Gradients (leads and time) and Shapley values (clients);</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t>comparison with traditional machine learning, a centrally trained model and FedAvg, FedProx, SCAFFOLD and FedNova;</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t>the CardioSentinel web portal for patients and clinicians, including reading photos, scans and PDFs of paper ECGs.</w:t>
      </w:r>
    </w:p>
    <w:p>
      <w:pPr>
        <w:spacing w:line="276" w:lineRule="auto" w:before="0" w:after="120"/>
        <w:ind w:firstLine="720"/>
        <w:jc w:val="both"/>
      </w:pPr>
      <w:r>
        <w:rPr>
          <w:rFonts w:ascii="Times New Roman" w:hAnsi="Times New Roman" w:cs="Times New Roman" w:eastAsia="Times New Roman"/>
          <w:b/>
          <w:i w:val="0"/>
          <w:sz w:val="24"/>
        </w:rPr>
        <w:t>Out of scope.</w:t>
      </w:r>
      <w:r>
        <w:rPr>
          <w:rFonts w:ascii="Times New Roman" w:hAnsi="Times New Roman" w:cs="Times New Roman" w:eastAsia="Times New Roman"/>
          <w:b w:val="0"/>
          <w:i w:val="0"/>
          <w:sz w:val="24"/>
        </w:rPr>
        <w:t xml:space="preserve"> Deployment across real hospitals, formal privacy guarantees such as differential privacy, rhythm and form statements beyond the five superclasses, regression targets such as severity scores, and clinical validation with cardiologists. The portal is a research prototype and not a medical device.</w:t>
      </w:r>
    </w:p>
    <w:p>
      <w:pPr>
        <w:pageBreakBefore/>
        <w:spacing w:line="276" w:lineRule="auto" w:before="0" w:after="120"/>
        <w:jc w:val="center"/>
        <w:outlineLvl w:val="0"/>
      </w:pPr>
      <w:r>
        <w:rPr>
          <w:rFonts w:ascii="Times New Roman" w:hAnsi="Times New Roman" w:cs="Times New Roman" w:eastAsia="Times New Roman"/>
          <w:b/>
          <w:i w:val="0"/>
          <w:sz w:val="32"/>
        </w:rPr>
        <w:t>CHAPTER 2</w:t>
      </w:r>
    </w:p>
    <w:p>
      <w:pPr>
        <w:keepNext/>
        <w:spacing w:line="276" w:lineRule="auto" w:before="0" w:after="360"/>
        <w:jc w:val="center"/>
      </w:pPr>
      <w:r>
        <w:rPr>
          <w:rFonts w:ascii="Times New Roman" w:hAnsi="Times New Roman" w:cs="Times New Roman" w:eastAsia="Times New Roman"/>
          <w:b/>
          <w:i w:val="0"/>
          <w:sz w:val="32"/>
        </w:rPr>
        <w:t>PROJECT DESCRIPTION AND GOALS</w:t>
      </w:r>
    </w:p>
    <w:p>
      <w:pPr>
        <w:keepNext/>
        <w:spacing w:line="276" w:lineRule="auto" w:before="240" w:after="120"/>
        <w:jc w:val="left"/>
        <w:outlineLvl w:val="1"/>
      </w:pPr>
      <w:r>
        <w:rPr>
          <w:rFonts w:ascii="Times New Roman" w:hAnsi="Times New Roman" w:cs="Times New Roman" w:eastAsia="Times New Roman"/>
          <w:b/>
          <w:i w:val="0"/>
          <w:sz w:val="28"/>
        </w:rPr>
        <w:t>2.1 Literature Review</w:t>
      </w:r>
    </w:p>
    <w:p>
      <w:pPr>
        <w:spacing w:line="276" w:lineRule="auto" w:before="0" w:after="120"/>
        <w:ind w:firstLine="720"/>
        <w:jc w:val="both"/>
      </w:pPr>
      <w:r>
        <w:rPr>
          <w:rFonts w:ascii="Times New Roman" w:hAnsi="Times New Roman" w:cs="Times New Roman" w:eastAsia="Times New Roman"/>
          <w:b w:val="0"/>
          <w:i w:val="0"/>
          <w:sz w:val="24"/>
        </w:rPr>
        <w:t>This section reviews peer-reviewed studies published between 2022 and 2026 that are closest to the project. They are grouped into unimodal deep-learning approaches for the ECG, multimodal approaches, federated-learning approaches and explainable approaches. The reported figures are those stated by the authors on their own datasets and splits, so they are not directly comparable with each other. Table 2.1 summarises the review.</w:t>
      </w:r>
    </w:p>
    <w:p>
      <w:pPr>
        <w:keepNext/>
        <w:spacing w:line="276" w:lineRule="auto" w:before="160" w:after="120"/>
        <w:jc w:val="left"/>
        <w:outlineLvl w:val="2"/>
      </w:pPr>
      <w:r>
        <w:rPr>
          <w:rFonts w:ascii="Times New Roman" w:hAnsi="Times New Roman" w:cs="Times New Roman" w:eastAsia="Times New Roman"/>
          <w:b/>
          <w:i w:val="0"/>
          <w:sz w:val="24"/>
        </w:rPr>
        <w:t>2.1.1 Unimodal Deep-Learning Approaches</w:t>
      </w:r>
    </w:p>
    <w:p>
      <w:pPr>
        <w:spacing w:line="276" w:lineRule="auto" w:before="0" w:after="120"/>
        <w:ind w:firstLine="720"/>
        <w:jc w:val="both"/>
      </w:pPr>
      <w:r>
        <w:rPr>
          <w:rFonts w:ascii="Times New Roman" w:hAnsi="Times New Roman" w:cs="Times New Roman" w:eastAsia="Times New Roman"/>
          <w:b w:val="0"/>
          <w:i w:val="0"/>
          <w:sz w:val="24"/>
        </w:rPr>
        <w:t>Mehari and Strodthoff (2022) [7] adapted contrastive predictive coding, SimCLR, BYOL and SwAV to 12-lead ECGs from PTB-XL and reached a macro AUROC of 94.18% on the 71-statement task after self-supervised pre-training and fine-tuning, but the gain over supervised training was about one percentage point and pre-training relied on pooling several large corpora at one site. Na et al. (2024) [8] proposed ST-MEM, a spatio-temporal masked auto-encoder, and reached 82.5% accuracy and a macro AUROC of 93.3% on the five superclasses, but the method needs large-scale centralised pre-training and does not explain its decisions. Mehari and Strodthoff (2023) [9] applied structured state space (S4) models to the raw signal and reached a macro AUROC of 94.17% on the 71-statement task, again on a single pooled dataset. These studies set strong single-site baselines, but each assumes that all records can be gathered in one place.</w:t>
      </w:r>
    </w:p>
    <w:p>
      <w:pPr>
        <w:keepNext/>
        <w:spacing w:line="276" w:lineRule="auto" w:before="160" w:after="120"/>
        <w:jc w:val="left"/>
        <w:outlineLvl w:val="2"/>
      </w:pPr>
      <w:r>
        <w:rPr>
          <w:rFonts w:ascii="Times New Roman" w:hAnsi="Times New Roman" w:cs="Times New Roman" w:eastAsia="Times New Roman"/>
          <w:b/>
          <w:i w:val="0"/>
          <w:sz w:val="24"/>
        </w:rPr>
        <w:t>2.1.2 Multimodal Approaches</w:t>
      </w:r>
    </w:p>
    <w:p>
      <w:pPr>
        <w:spacing w:line="276" w:lineRule="auto" w:before="0" w:after="120"/>
        <w:ind w:firstLine="720"/>
        <w:jc w:val="both"/>
      </w:pPr>
      <w:r>
        <w:rPr>
          <w:rFonts w:ascii="Times New Roman" w:hAnsi="Times New Roman" w:cs="Times New Roman" w:eastAsia="Times New Roman"/>
          <w:b w:val="0"/>
          <w:i w:val="0"/>
          <w:sz w:val="24"/>
        </w:rPr>
        <w:t>Mehari and Strodthoff (2023) [9] also fused demographic metadata with the S4 representation and reached 94.63% macro AUROC, only 0.18 percentage points more. Li et al. (2023) [10] proposed METS, which aligns ECGs with generated reports through a frozen language model and reached 84.2% zero-shot accuracy on the superclass task, but its macro F1 of 65.7% stayed below the 77.6% of a supervised ResNet-18. Liu et al. (2024) [11] proposed MERL, ECG–report pre-training with test-time clinical-knowledge prompts, and reached an average zero-shot AUROC of 75.2% on six datasets, but it needs a free-text report for every training ECG. Palakayala et al. (2025) [18] fused MRI, gait and speech for Parkinson's disease with hierarchical attention (94.2% accuracy), but with modalities from different cohorts and centralised training. Additional modalities can help, but every modality must be available for each patient at one site.</w:t>
      </w:r>
    </w:p>
    <w:p>
      <w:pPr>
        <w:keepNext/>
        <w:spacing w:line="276" w:lineRule="auto" w:before="160" w:after="120"/>
        <w:jc w:val="left"/>
        <w:outlineLvl w:val="2"/>
      </w:pPr>
      <w:r>
        <w:rPr>
          <w:rFonts w:ascii="Times New Roman" w:hAnsi="Times New Roman" w:cs="Times New Roman" w:eastAsia="Times New Roman"/>
          <w:b/>
          <w:i w:val="0"/>
          <w:sz w:val="24"/>
        </w:rPr>
        <w:t>2.1.3 Federated-Learning Approaches</w:t>
      </w:r>
    </w:p>
    <w:p>
      <w:pPr>
        <w:spacing w:line="276" w:lineRule="auto" w:before="0" w:after="120"/>
        <w:ind w:firstLine="720"/>
        <w:jc w:val="both"/>
      </w:pPr>
      <w:r>
        <w:rPr>
          <w:rFonts w:ascii="Times New Roman" w:hAnsi="Times New Roman" w:cs="Times New Roman" w:eastAsia="Times New Roman"/>
          <w:b w:val="0"/>
          <w:i w:val="0"/>
          <w:sz w:val="24"/>
        </w:rPr>
        <w:t>Raza et al. (2022) [19] combined federated transfer learning with an explanation module on MIT-BIH beats (98.9% accuracy on clean signals), but evaluated beats of a 48-record database rather than patient-level 12-lead diagnosis. Goto et al. (2022) [20] trained ECG and echocardiogram models across hospitals in the United States and Japan (AUROC 90%–96% internally, 93% externally), with the same architecture at every site and a single binary task. Quan et al. (2025) [21] proposed FedOcw, which optimises client-specific aggregation weights every round and outperformed FedAvg, FedProx, SCAFFOLD and FedNova (74.81%), but still averages parameters of one network over 100 rounds. Sathi et al. (2025) [22] proposed explainable FL on ECG fiducial features with SHAP and LIME (92.3%), with one model family on all clients. In all of these studies the clients train the same model and communicate repeatedly.</w:t>
      </w:r>
    </w:p>
    <w:p>
      <w:pPr>
        <w:keepNext/>
        <w:spacing w:line="276" w:lineRule="auto" w:before="160" w:after="120"/>
        <w:jc w:val="left"/>
        <w:outlineLvl w:val="2"/>
      </w:pPr>
      <w:r>
        <w:rPr>
          <w:rFonts w:ascii="Times New Roman" w:hAnsi="Times New Roman" w:cs="Times New Roman" w:eastAsia="Times New Roman"/>
          <w:b/>
          <w:i w:val="0"/>
          <w:sz w:val="24"/>
        </w:rPr>
        <w:t>2.1.4 Explainable AI Approaches</w:t>
      </w:r>
    </w:p>
    <w:p>
      <w:pPr>
        <w:spacing w:line="276" w:lineRule="auto" w:before="0" w:after="120"/>
        <w:ind w:firstLine="720"/>
        <w:jc w:val="both"/>
      </w:pPr>
      <w:r>
        <w:rPr>
          <w:rFonts w:ascii="Times New Roman" w:hAnsi="Times New Roman" w:cs="Times New Roman" w:eastAsia="Times New Roman"/>
          <w:b w:val="0"/>
          <w:i w:val="0"/>
          <w:sz w:val="24"/>
        </w:rPr>
        <w:t>Jahmunah et al. (2022) [23] used DenseNet and CNN models with Grad-CAM on the PTB database to detect MI (accuracy above 95%), on a small cohort with qualitative heat maps. Wagner et al. (2024) [17] proposed building blocks for auditing ECG models on PTB-XL and found that saliency was the only attribution method that passed all their sanity checks, without proposing a new classifier. Pantelidis et al. (2025) [24] proposed ECG-XPLAIM, an inception-style 1D CNN with Grad-CAM trained on MIMIC-IV and validated on PTB-XL (98% macro AUROC for conduction disturbances), but its long-QT sensitivity was only 69.1%. Explainability is increasingly expected, but it is rarely combined with privacy-preserving training or with a rule that decides which predictions should be referred.</w:t>
      </w:r>
    </w:p>
    <w:p>
      <w:pPr>
        <w:keepNext/>
        <w:spacing w:line="240" w:lineRule="auto" w:before="80" w:after="200"/>
        <w:jc w:val="center"/>
      </w:pPr>
      <w:r>
        <w:rPr>
          <w:rFonts w:ascii="Times New Roman" w:hAnsi="Times New Roman" w:cs="Times New Roman" w:eastAsia="Times New Roman"/>
          <w:b/>
          <w:i w:val="0"/>
          <w:sz w:val="20"/>
        </w:rPr>
        <w:t xml:space="preserve">Table 2.1 </w:t>
      </w:r>
      <w:r>
        <w:rPr>
          <w:rFonts w:ascii="Times New Roman" w:hAnsi="Times New Roman" w:cs="Times New Roman" w:eastAsia="Times New Roman"/>
          <w:b w:val="0"/>
          <w:i w:val="0"/>
          <w:sz w:val="20"/>
        </w:rPr>
        <w:t>Summary of related work (reported figures are the authors' own; metric named when not accuracy)</w:t>
      </w:r>
    </w:p>
    <w:tbl>
      <w:tblPr>
        <w:tblW w:type="auto" w:w="0"/>
        <w:jc w:val="center"/>
        <w:tblLook w:firstColumn="1" w:firstRow="1" w:lastColumn="0" w:lastRow="0" w:noHBand="0" w:noVBand="1" w:val="04A0"/>
        <w:tblBorders>
          <w:top w:val="single" w:sz="10" w:color="000000"/>
          <w:bottom w:val="single" w:sz="10" w:color="000000"/>
        </w:tblBorders>
      </w:tblPr>
      <w:tblGrid>
        <w:gridCol w:w="864"/>
        <w:gridCol w:w="1170"/>
        <w:gridCol w:w="1966"/>
        <w:gridCol w:w="1966"/>
        <w:gridCol w:w="1357"/>
        <w:gridCol w:w="1966"/>
      </w:tblGrid>
      <w:tr>
        <w:trPr>
          <w:cantSplit/>
          <w:tblHeader/>
        </w:trPr>
        <w:tc>
          <w:tcPr>
            <w:tcW w:type="dxa" w:w="864"/>
            <w:tcBorders>
              <w:bottom w:val="single" w:sz="6" w:color="000000"/>
            </w:tcBorders>
          </w:tcPr>
          <w:p>
            <w:pPr>
              <w:spacing w:line="240" w:lineRule="auto" w:before="0" w:after="20"/>
              <w:jc w:val="left"/>
            </w:pPr>
            <w:r>
              <w:rPr>
                <w:rFonts w:ascii="Times New Roman" w:hAnsi="Times New Roman" w:cs="Times New Roman" w:eastAsia="Times New Roman"/>
                <w:b/>
                <w:i w:val="0"/>
                <w:sz w:val="20"/>
              </w:rPr>
              <w:t>Ref</w:t>
            </w:r>
          </w:p>
        </w:tc>
        <w:tc>
          <w:tcPr>
            <w:tcW w:type="dxa" w:w="1170"/>
            <w:tcBorders>
              <w:bottom w:val="single" w:sz="6" w:color="000000"/>
            </w:tcBorders>
          </w:tcPr>
          <w:p>
            <w:pPr>
              <w:spacing w:line="240" w:lineRule="auto" w:before="0" w:after="20"/>
              <w:jc w:val="left"/>
            </w:pPr>
            <w:r>
              <w:rPr>
                <w:rFonts w:ascii="Times New Roman" w:hAnsi="Times New Roman" w:cs="Times New Roman" w:eastAsia="Times New Roman"/>
                <w:b/>
                <w:i w:val="0"/>
                <w:sz w:val="20"/>
              </w:rPr>
              <w:t>Author &amp; Year</w:t>
            </w:r>
          </w:p>
        </w:tc>
        <w:tc>
          <w:tcPr>
            <w:tcW w:type="dxa" w:w="1966"/>
            <w:tcBorders>
              <w:bottom w:val="single" w:sz="6" w:color="000000"/>
            </w:tcBorders>
          </w:tcPr>
          <w:p>
            <w:pPr>
              <w:spacing w:line="240" w:lineRule="auto" w:before="0" w:after="20"/>
              <w:jc w:val="left"/>
            </w:pPr>
            <w:r>
              <w:rPr>
                <w:rFonts w:ascii="Times New Roman" w:hAnsi="Times New Roman" w:cs="Times New Roman" w:eastAsia="Times New Roman"/>
                <w:b/>
                <w:i w:val="0"/>
                <w:sz w:val="20"/>
              </w:rPr>
              <w:t>Dataset / Modality</w:t>
            </w:r>
          </w:p>
        </w:tc>
        <w:tc>
          <w:tcPr>
            <w:tcW w:type="dxa" w:w="1966"/>
            <w:tcBorders>
              <w:bottom w:val="single" w:sz="6" w:color="000000"/>
            </w:tcBorders>
          </w:tcPr>
          <w:p>
            <w:pPr>
              <w:spacing w:line="240" w:lineRule="auto" w:before="0" w:after="20"/>
              <w:jc w:val="left"/>
            </w:pPr>
            <w:r>
              <w:rPr>
                <w:rFonts w:ascii="Times New Roman" w:hAnsi="Times New Roman" w:cs="Times New Roman" w:eastAsia="Times New Roman"/>
                <w:b/>
                <w:i w:val="0"/>
                <w:sz w:val="20"/>
              </w:rPr>
              <w:t>Model / Method</w:t>
            </w:r>
          </w:p>
        </w:tc>
        <w:tc>
          <w:tcPr>
            <w:tcW w:type="dxa" w:w="1357"/>
            <w:tcBorders>
              <w:bottom w:val="single" w:sz="6" w:color="000000"/>
            </w:tcBorders>
          </w:tcPr>
          <w:p>
            <w:pPr>
              <w:spacing w:line="240" w:lineRule="auto" w:before="0" w:after="20"/>
              <w:jc w:val="left"/>
            </w:pPr>
            <w:r>
              <w:rPr>
                <w:rFonts w:ascii="Times New Roman" w:hAnsi="Times New Roman" w:cs="Times New Roman" w:eastAsia="Times New Roman"/>
                <w:b/>
                <w:i w:val="0"/>
                <w:sz w:val="20"/>
              </w:rPr>
              <w:t>Accuracy (%)</w:t>
            </w:r>
          </w:p>
        </w:tc>
        <w:tc>
          <w:tcPr>
            <w:tcW w:type="dxa" w:w="1966"/>
            <w:tcBorders>
              <w:bottom w:val="single" w:sz="6" w:color="000000"/>
            </w:tcBorders>
          </w:tcPr>
          <w:p>
            <w:pPr>
              <w:spacing w:line="240" w:lineRule="auto" w:before="0" w:after="20"/>
              <w:jc w:val="left"/>
            </w:pPr>
            <w:r>
              <w:rPr>
                <w:rFonts w:ascii="Times New Roman" w:hAnsi="Times New Roman" w:cs="Times New Roman" w:eastAsia="Times New Roman"/>
                <w:b/>
                <w:i w:val="0"/>
                <w:sz w:val="20"/>
              </w:rPr>
              <w:t>Limitation</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[7]</w:t>
            </w:r>
          </w:p>
        </w:tc>
        <w:tc>
          <w:tcPr>
            <w:tcW w:type="dxa" w:w="1170"/>
          </w:tcPr>
          <w:p>
            <w:pPr>
              <w:spacing w:line="240" w:lineRule="auto" w:before="0" w:after="20"/>
              <w:jc w:val="left"/>
            </w:pPr>
            <w:r>
              <w:rPr>
                <w:rFonts w:ascii="Times New Roman" w:hAnsi="Times New Roman" w:cs="Times New Roman" w:eastAsia="Times New Roman"/>
                <w:b w:val="0"/>
                <w:i w:val="0"/>
                <w:sz w:val="20"/>
              </w:rPr>
              <w:t>Mehari &amp; Strodthoff, 2022</w:t>
            </w:r>
          </w:p>
        </w:tc>
        <w:tc>
          <w:tcPr>
            <w:tcW w:type="dxa" w:w="1966"/>
          </w:tcPr>
          <w:p>
            <w:pPr>
              <w:spacing w:line="240" w:lineRule="auto" w:before="0" w:after="20"/>
              <w:jc w:val="left"/>
            </w:pPr>
            <w:r>
              <w:rPr>
                <w:rFonts w:ascii="Times New Roman" w:hAnsi="Times New Roman" w:cs="Times New Roman" w:eastAsia="Times New Roman"/>
                <w:b w:val="0"/>
                <w:i w:val="0"/>
                <w:sz w:val="20"/>
              </w:rPr>
              <w:t>PTB-XL; 12-lead ECG</w:t>
            </w:r>
          </w:p>
        </w:tc>
        <w:tc>
          <w:tcPr>
            <w:tcW w:type="dxa" w:w="1966"/>
          </w:tcPr>
          <w:p>
            <w:pPr>
              <w:spacing w:line="240" w:lineRule="auto" w:before="0" w:after="20"/>
              <w:jc w:val="left"/>
            </w:pPr>
            <w:r>
              <w:rPr>
                <w:rFonts w:ascii="Times New Roman" w:hAnsi="Times New Roman" w:cs="Times New Roman" w:eastAsia="Times New Roman"/>
                <w:b w:val="0"/>
                <w:i w:val="0"/>
                <w:sz w:val="20"/>
              </w:rPr>
              <w:t>CPC self-supervised pretraining + LSTM</w:t>
            </w:r>
          </w:p>
        </w:tc>
        <w:tc>
          <w:tcPr>
            <w:tcW w:type="dxa" w:w="1357"/>
          </w:tcPr>
          <w:p>
            <w:pPr>
              <w:spacing w:line="240" w:lineRule="auto" w:before="0" w:after="20"/>
              <w:jc w:val="left"/>
            </w:pPr>
            <w:r>
              <w:rPr>
                <w:rFonts w:ascii="Times New Roman" w:hAnsi="Times New Roman" w:cs="Times New Roman" w:eastAsia="Times New Roman"/>
                <w:b w:val="0"/>
                <w:i w:val="0"/>
                <w:sz w:val="20"/>
              </w:rPr>
              <w:t>94.18 (macro AUROC)</w:t>
            </w:r>
          </w:p>
        </w:tc>
        <w:tc>
          <w:tcPr>
            <w:tcW w:type="dxa" w:w="1966"/>
          </w:tcPr>
          <w:p>
            <w:pPr>
              <w:spacing w:line="240" w:lineRule="auto" w:before="0" w:after="20"/>
              <w:jc w:val="left"/>
            </w:pPr>
            <w:r>
              <w:rPr>
                <w:rFonts w:ascii="Times New Roman" w:hAnsi="Times New Roman" w:cs="Times New Roman" w:eastAsia="Times New Roman"/>
                <w:b w:val="0"/>
                <w:i w:val="0"/>
                <w:sz w:val="20"/>
              </w:rPr>
              <w:t>Centralised pretraining on pooled corpora</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[8]</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Na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2024</w:t>
            </w:r>
          </w:p>
        </w:tc>
        <w:tc>
          <w:tcPr>
            <w:tcW w:type="dxa" w:w="1966"/>
          </w:tcPr>
          <w:p>
            <w:pPr>
              <w:spacing w:line="240" w:lineRule="auto" w:before="0" w:after="20"/>
              <w:jc w:val="left"/>
            </w:pPr>
            <w:r>
              <w:rPr>
                <w:rFonts w:ascii="Times New Roman" w:hAnsi="Times New Roman" w:cs="Times New Roman" w:eastAsia="Times New Roman"/>
                <w:b w:val="0"/>
                <w:i w:val="0"/>
                <w:sz w:val="20"/>
              </w:rPr>
              <w:t>PTB-XL superclasses; ECG</w:t>
            </w:r>
          </w:p>
        </w:tc>
        <w:tc>
          <w:tcPr>
            <w:tcW w:type="dxa" w:w="1966"/>
          </w:tcPr>
          <w:p>
            <w:pPr>
              <w:spacing w:line="240" w:lineRule="auto" w:before="0" w:after="20"/>
              <w:jc w:val="left"/>
            </w:pPr>
            <w:r>
              <w:rPr>
                <w:rFonts w:ascii="Times New Roman" w:hAnsi="Times New Roman" w:cs="Times New Roman" w:eastAsia="Times New Roman"/>
                <w:b w:val="0"/>
                <w:i w:val="0"/>
                <w:sz w:val="20"/>
              </w:rPr>
              <w:t>ST-MEM masked auto-encoder</w:t>
            </w:r>
          </w:p>
        </w:tc>
        <w:tc>
          <w:tcPr>
            <w:tcW w:type="dxa" w:w="1357"/>
          </w:tcPr>
          <w:p>
            <w:pPr>
              <w:spacing w:line="240" w:lineRule="auto" w:before="0" w:after="20"/>
              <w:jc w:val="left"/>
            </w:pPr>
            <w:r>
              <w:rPr>
                <w:rFonts w:ascii="Times New Roman" w:hAnsi="Times New Roman" w:cs="Times New Roman" w:eastAsia="Times New Roman"/>
                <w:b w:val="0"/>
                <w:i w:val="0"/>
                <w:sz w:val="20"/>
              </w:rPr>
              <w:t>82.5 (AUROC 93.3)</w:t>
            </w:r>
          </w:p>
        </w:tc>
        <w:tc>
          <w:tcPr>
            <w:tcW w:type="dxa" w:w="1966"/>
          </w:tcPr>
          <w:p>
            <w:pPr>
              <w:spacing w:line="240" w:lineRule="auto" w:before="0" w:after="20"/>
              <w:jc w:val="left"/>
            </w:pPr>
            <w:r>
              <w:rPr>
                <w:rFonts w:ascii="Times New Roman" w:hAnsi="Times New Roman" w:cs="Times New Roman" w:eastAsia="Times New Roman"/>
                <w:b w:val="0"/>
                <w:i w:val="0"/>
                <w:sz w:val="20"/>
              </w:rPr>
              <w:t>Large centralised pretraining; no explanations</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[9]</w:t>
            </w:r>
          </w:p>
        </w:tc>
        <w:tc>
          <w:tcPr>
            <w:tcW w:type="dxa" w:w="1170"/>
          </w:tcPr>
          <w:p>
            <w:pPr>
              <w:spacing w:line="240" w:lineRule="auto" w:before="0" w:after="20"/>
              <w:jc w:val="left"/>
            </w:pPr>
            <w:r>
              <w:rPr>
                <w:rFonts w:ascii="Times New Roman" w:hAnsi="Times New Roman" w:cs="Times New Roman" w:eastAsia="Times New Roman"/>
                <w:b w:val="0"/>
                <w:i w:val="0"/>
                <w:sz w:val="20"/>
              </w:rPr>
              <w:t>Mehari &amp; Strodthoff, 2023</w:t>
            </w:r>
          </w:p>
        </w:tc>
        <w:tc>
          <w:tcPr>
            <w:tcW w:type="dxa" w:w="1966"/>
          </w:tcPr>
          <w:p>
            <w:pPr>
              <w:spacing w:line="240" w:lineRule="auto" w:before="0" w:after="20"/>
              <w:jc w:val="left"/>
            </w:pPr>
            <w:r>
              <w:rPr>
                <w:rFonts w:ascii="Times New Roman" w:hAnsi="Times New Roman" w:cs="Times New Roman" w:eastAsia="Times New Roman"/>
                <w:b w:val="0"/>
                <w:i w:val="0"/>
                <w:sz w:val="20"/>
              </w:rPr>
              <w:t>PTB-XL; ECG (+ metadata)</w:t>
            </w:r>
          </w:p>
        </w:tc>
        <w:tc>
          <w:tcPr>
            <w:tcW w:type="dxa" w:w="1966"/>
          </w:tcPr>
          <w:p>
            <w:pPr>
              <w:spacing w:line="240" w:lineRule="auto" w:before="0" w:after="20"/>
              <w:jc w:val="left"/>
            </w:pPr>
            <w:r>
              <w:rPr>
                <w:rFonts w:ascii="Times New Roman" w:hAnsi="Times New Roman" w:cs="Times New Roman" w:eastAsia="Times New Roman"/>
                <w:b w:val="0"/>
                <w:i w:val="0"/>
                <w:sz w:val="20"/>
              </w:rPr>
              <w:t>S4 state space model</w:t>
            </w:r>
          </w:p>
        </w:tc>
        <w:tc>
          <w:tcPr>
            <w:tcW w:type="dxa" w:w="1357"/>
          </w:tcPr>
          <w:p>
            <w:pPr>
              <w:spacing w:line="240" w:lineRule="auto" w:before="0" w:after="20"/>
              <w:jc w:val="left"/>
            </w:pPr>
            <w:r>
              <w:rPr>
                <w:rFonts w:ascii="Times New Roman" w:hAnsi="Times New Roman" w:cs="Times New Roman" w:eastAsia="Times New Roman"/>
                <w:b w:val="0"/>
                <w:i w:val="0"/>
                <w:sz w:val="20"/>
              </w:rPr>
              <w:t>94.17 / 94.63 (macro AUROC)</w:t>
            </w:r>
          </w:p>
        </w:tc>
        <w:tc>
          <w:tcPr>
            <w:tcW w:type="dxa" w:w="1966"/>
          </w:tcPr>
          <w:p>
            <w:pPr>
              <w:spacing w:line="240" w:lineRule="auto" w:before="0" w:after="20"/>
              <w:jc w:val="left"/>
            </w:pPr>
            <w:r>
              <w:rPr>
                <w:rFonts w:ascii="Times New Roman" w:hAnsi="Times New Roman" w:cs="Times New Roman" w:eastAsia="Times New Roman"/>
                <w:b w:val="0"/>
                <w:i w:val="0"/>
                <w:sz w:val="20"/>
              </w:rPr>
              <w:t>Single site; metadata adds 0.18 points</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[10]</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Li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2023</w:t>
            </w:r>
          </w:p>
        </w:tc>
        <w:tc>
          <w:tcPr>
            <w:tcW w:type="dxa" w:w="1966"/>
          </w:tcPr>
          <w:p>
            <w:pPr>
              <w:spacing w:line="240" w:lineRule="auto" w:before="0" w:after="20"/>
              <w:jc w:val="left"/>
            </w:pPr>
            <w:r>
              <w:rPr>
                <w:rFonts w:ascii="Times New Roman" w:hAnsi="Times New Roman" w:cs="Times New Roman" w:eastAsia="Times New Roman"/>
                <w:b w:val="0"/>
                <w:i w:val="0"/>
                <w:sz w:val="20"/>
              </w:rPr>
              <w:t>PTB-XL; ECG + report text</w:t>
            </w:r>
          </w:p>
        </w:tc>
        <w:tc>
          <w:tcPr>
            <w:tcW w:type="dxa" w:w="1966"/>
          </w:tcPr>
          <w:p>
            <w:pPr>
              <w:spacing w:line="240" w:lineRule="auto" w:before="0" w:after="20"/>
              <w:jc w:val="left"/>
            </w:pPr>
            <w:r>
              <w:rPr>
                <w:rFonts w:ascii="Times New Roman" w:hAnsi="Times New Roman" w:cs="Times New Roman" w:eastAsia="Times New Roman"/>
                <w:b w:val="0"/>
                <w:i w:val="0"/>
                <w:sz w:val="20"/>
              </w:rPr>
              <w:t>METS, frozen language model</w:t>
            </w:r>
          </w:p>
        </w:tc>
        <w:tc>
          <w:tcPr>
            <w:tcW w:type="dxa" w:w="1357"/>
          </w:tcPr>
          <w:p>
            <w:pPr>
              <w:spacing w:line="240" w:lineRule="auto" w:before="0" w:after="20"/>
              <w:jc w:val="left"/>
            </w:pPr>
            <w:r>
              <w:rPr>
                <w:rFonts w:ascii="Times New Roman" w:hAnsi="Times New Roman" w:cs="Times New Roman" w:eastAsia="Times New Roman"/>
                <w:b w:val="0"/>
                <w:i w:val="0"/>
                <w:sz w:val="20"/>
              </w:rPr>
              <w:t>84.2 (zero-shot)</w:t>
            </w:r>
          </w:p>
        </w:tc>
        <w:tc>
          <w:tcPr>
            <w:tcW w:type="dxa" w:w="1966"/>
          </w:tcPr>
          <w:p>
            <w:pPr>
              <w:spacing w:line="240" w:lineRule="auto" w:before="0" w:after="20"/>
              <w:jc w:val="left"/>
            </w:pPr>
            <w:r>
              <w:rPr>
                <w:rFonts w:ascii="Times New Roman" w:hAnsi="Times New Roman" w:cs="Times New Roman" w:eastAsia="Times New Roman"/>
                <w:b w:val="0"/>
                <w:i w:val="0"/>
                <w:sz w:val="20"/>
              </w:rPr>
              <w:t>F1 65.7 below supervised ResNet-18</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[11]</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Liu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2024</w:t>
            </w:r>
          </w:p>
        </w:tc>
        <w:tc>
          <w:tcPr>
            <w:tcW w:type="dxa" w:w="1966"/>
          </w:tcPr>
          <w:p>
            <w:pPr>
              <w:spacing w:line="240" w:lineRule="auto" w:before="0" w:after="20"/>
              <w:jc w:val="left"/>
            </w:pPr>
            <w:r>
              <w:rPr>
                <w:rFonts w:ascii="Times New Roman" w:hAnsi="Times New Roman" w:cs="Times New Roman" w:eastAsia="Times New Roman"/>
                <w:b w:val="0"/>
                <w:i w:val="0"/>
                <w:sz w:val="20"/>
              </w:rPr>
              <w:t>MIMIC-ECG + 6 datasets; ECG + text</w:t>
            </w:r>
          </w:p>
        </w:tc>
        <w:tc>
          <w:tcPr>
            <w:tcW w:type="dxa" w:w="1966"/>
          </w:tcPr>
          <w:p>
            <w:pPr>
              <w:spacing w:line="240" w:lineRule="auto" w:before="0" w:after="20"/>
              <w:jc w:val="left"/>
            </w:pPr>
            <w:r>
              <w:rPr>
                <w:rFonts w:ascii="Times New Roman" w:hAnsi="Times New Roman" w:cs="Times New Roman" w:eastAsia="Times New Roman"/>
                <w:b w:val="0"/>
                <w:i w:val="0"/>
                <w:sz w:val="20"/>
              </w:rPr>
              <w:t>MERL multimodal pretraining</w:t>
            </w:r>
          </w:p>
        </w:tc>
        <w:tc>
          <w:tcPr>
            <w:tcW w:type="dxa" w:w="1357"/>
          </w:tcPr>
          <w:p>
            <w:pPr>
              <w:spacing w:line="240" w:lineRule="auto" w:before="0" w:after="20"/>
              <w:jc w:val="left"/>
            </w:pPr>
            <w:r>
              <w:rPr>
                <w:rFonts w:ascii="Times New Roman" w:hAnsi="Times New Roman" w:cs="Times New Roman" w:eastAsia="Times New Roman"/>
                <w:b w:val="0"/>
                <w:i w:val="0"/>
                <w:sz w:val="20"/>
              </w:rPr>
              <w:t>75.2 (avg. zero-shot AUROC)</w:t>
            </w:r>
          </w:p>
        </w:tc>
        <w:tc>
          <w:tcPr>
            <w:tcW w:type="dxa" w:w="1966"/>
          </w:tcPr>
          <w:p>
            <w:pPr>
              <w:spacing w:line="240" w:lineRule="auto" w:before="0" w:after="20"/>
              <w:jc w:val="left"/>
            </w:pPr>
            <w:r>
              <w:rPr>
                <w:rFonts w:ascii="Times New Roman" w:hAnsi="Times New Roman" w:cs="Times New Roman" w:eastAsia="Times New Roman"/>
                <w:b w:val="0"/>
                <w:i w:val="0"/>
                <w:sz w:val="20"/>
              </w:rPr>
              <w:t>Needs paired reports; below fine-tuning</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[18]</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Palakayala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2025</w:t>
            </w:r>
          </w:p>
        </w:tc>
        <w:tc>
          <w:tcPr>
            <w:tcW w:type="dxa" w:w="1966"/>
          </w:tcPr>
          <w:p>
            <w:pPr>
              <w:spacing w:line="240" w:lineRule="auto" w:before="0" w:after="20"/>
              <w:jc w:val="left"/>
            </w:pPr>
            <w:r>
              <w:rPr>
                <w:rFonts w:ascii="Times New Roman" w:hAnsi="Times New Roman" w:cs="Times New Roman" w:eastAsia="Times New Roman"/>
                <w:b w:val="0"/>
                <w:i w:val="0"/>
                <w:sz w:val="20"/>
              </w:rPr>
              <w:t>PPMI, PhysioNet, voice; MRI, gait, speech</w:t>
            </w:r>
          </w:p>
        </w:tc>
        <w:tc>
          <w:tcPr>
            <w:tcW w:type="dxa" w:w="1966"/>
          </w:tcPr>
          <w:p>
            <w:pPr>
              <w:spacing w:line="240" w:lineRule="auto" w:before="0" w:after="20"/>
              <w:jc w:val="left"/>
            </w:pPr>
            <w:r>
              <w:rPr>
                <w:rFonts w:ascii="Times New Roman" w:hAnsi="Times New Roman" w:cs="Times New Roman" w:eastAsia="Times New Roman"/>
                <w:b w:val="0"/>
                <w:i w:val="0"/>
                <w:sz w:val="20"/>
              </w:rPr>
              <w:t>HAMF hierarchical attention fusion</w:t>
            </w:r>
          </w:p>
        </w:tc>
        <w:tc>
          <w:tcPr>
            <w:tcW w:type="dxa" w:w="1357"/>
          </w:tcPr>
          <w:p>
            <w:pPr>
              <w:spacing w:line="240" w:lineRule="auto" w:before="0" w:after="20"/>
              <w:jc w:val="left"/>
            </w:pPr>
            <w:r>
              <w:rPr>
                <w:rFonts w:ascii="Times New Roman" w:hAnsi="Times New Roman" w:cs="Times New Roman" w:eastAsia="Times New Roman"/>
                <w:b w:val="0"/>
                <w:i w:val="0"/>
                <w:sz w:val="20"/>
              </w:rPr>
              <w:t>94.2</w:t>
            </w:r>
          </w:p>
        </w:tc>
        <w:tc>
          <w:tcPr>
            <w:tcW w:type="dxa" w:w="1966"/>
          </w:tcPr>
          <w:p>
            <w:pPr>
              <w:spacing w:line="240" w:lineRule="auto" w:before="0" w:after="20"/>
              <w:jc w:val="left"/>
            </w:pPr>
            <w:r>
              <w:rPr>
                <w:rFonts w:ascii="Times New Roman" w:hAnsi="Times New Roman" w:cs="Times New Roman" w:eastAsia="Times New Roman"/>
                <w:b w:val="0"/>
                <w:i w:val="0"/>
                <w:sz w:val="20"/>
              </w:rPr>
              <w:t>Modalities from different cohorts; centralised</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[19]</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Raza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2022</w:t>
            </w:r>
          </w:p>
        </w:tc>
        <w:tc>
          <w:tcPr>
            <w:tcW w:type="dxa" w:w="1966"/>
          </w:tcPr>
          <w:p>
            <w:pPr>
              <w:spacing w:line="240" w:lineRule="auto" w:before="0" w:after="20"/>
              <w:jc w:val="left"/>
            </w:pPr>
            <w:r>
              <w:rPr>
                <w:rFonts w:ascii="Times New Roman" w:hAnsi="Times New Roman" w:cs="Times New Roman" w:eastAsia="Times New Roman"/>
                <w:b w:val="0"/>
                <w:i w:val="0"/>
                <w:sz w:val="20"/>
              </w:rPr>
              <w:t>MIT-BIH; single-lead beats</w:t>
            </w:r>
          </w:p>
        </w:tc>
        <w:tc>
          <w:tcPr>
            <w:tcW w:type="dxa" w:w="1966"/>
          </w:tcPr>
          <w:p>
            <w:pPr>
              <w:spacing w:line="240" w:lineRule="auto" w:before="0" w:after="20"/>
              <w:jc w:val="left"/>
            </w:pPr>
            <w:r>
              <w:rPr>
                <w:rFonts w:ascii="Times New Roman" w:hAnsi="Times New Roman" w:cs="Times New Roman" w:eastAsia="Times New Roman"/>
                <w:b w:val="0"/>
                <w:i w:val="0"/>
                <w:sz w:val="20"/>
              </w:rPr>
              <w:t>Federated transfer learning + XAI</w:t>
            </w:r>
          </w:p>
        </w:tc>
        <w:tc>
          <w:tcPr>
            <w:tcW w:type="dxa" w:w="1357"/>
          </w:tcPr>
          <w:p>
            <w:pPr>
              <w:spacing w:line="240" w:lineRule="auto" w:before="0" w:after="20"/>
              <w:jc w:val="left"/>
            </w:pPr>
            <w:r>
              <w:rPr>
                <w:rFonts w:ascii="Times New Roman" w:hAnsi="Times New Roman" w:cs="Times New Roman" w:eastAsia="Times New Roman"/>
                <w:b w:val="0"/>
                <w:i w:val="0"/>
                <w:sz w:val="20"/>
              </w:rPr>
              <w:t>98.9 (clean), 94.5 (noisy)</w:t>
            </w:r>
          </w:p>
        </w:tc>
        <w:tc>
          <w:tcPr>
            <w:tcW w:type="dxa" w:w="1966"/>
          </w:tcPr>
          <w:p>
            <w:pPr>
              <w:spacing w:line="240" w:lineRule="auto" w:before="0" w:after="20"/>
              <w:jc w:val="left"/>
            </w:pPr>
            <w:r>
              <w:rPr>
                <w:rFonts w:ascii="Times New Roman" w:hAnsi="Times New Roman" w:cs="Times New Roman" w:eastAsia="Times New Roman"/>
                <w:b w:val="0"/>
                <w:i w:val="0"/>
                <w:sz w:val="20"/>
              </w:rPr>
              <w:t>Beat-level task; same model on all clients</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[20]</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Goto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2022</w:t>
            </w:r>
          </w:p>
        </w:tc>
        <w:tc>
          <w:tcPr>
            <w:tcW w:type="dxa" w:w="1966"/>
          </w:tcPr>
          <w:p>
            <w:pPr>
              <w:spacing w:line="240" w:lineRule="auto" w:before="0" w:after="20"/>
              <w:jc w:val="left"/>
            </w:pPr>
            <w:r>
              <w:rPr>
                <w:rFonts w:ascii="Times New Roman" w:hAnsi="Times New Roman" w:cs="Times New Roman" w:eastAsia="Times New Roman"/>
                <w:b w:val="0"/>
                <w:i w:val="0"/>
                <w:sz w:val="20"/>
              </w:rPr>
              <w:t>4 hospitals; ECG, echo</w:t>
            </w:r>
          </w:p>
        </w:tc>
        <w:tc>
          <w:tcPr>
            <w:tcW w:type="dxa" w:w="1966"/>
          </w:tcPr>
          <w:p>
            <w:pPr>
              <w:spacing w:line="240" w:lineRule="auto" w:before="0" w:after="20"/>
              <w:jc w:val="left"/>
            </w:pPr>
            <w:r>
              <w:rPr>
                <w:rFonts w:ascii="Times New Roman" w:hAnsi="Times New Roman" w:cs="Times New Roman" w:eastAsia="Times New Roman"/>
                <w:b w:val="0"/>
                <w:i w:val="0"/>
                <w:sz w:val="20"/>
              </w:rPr>
              <w:t>Multinational FL</w:t>
            </w:r>
          </w:p>
        </w:tc>
        <w:tc>
          <w:tcPr>
            <w:tcW w:type="dxa" w:w="1357"/>
          </w:tcPr>
          <w:p>
            <w:pPr>
              <w:spacing w:line="240" w:lineRule="auto" w:before="0" w:after="20"/>
              <w:jc w:val="left"/>
            </w:pPr>
            <w:r>
              <w:rPr>
                <w:rFonts w:ascii="Times New Roman" w:hAnsi="Times New Roman" w:cs="Times New Roman" w:eastAsia="Times New Roman"/>
                <w:b w:val="0"/>
                <w:i w:val="0"/>
                <w:sz w:val="20"/>
              </w:rPr>
              <w:t>90–96 (AUROC)</w:t>
            </w:r>
          </w:p>
        </w:tc>
        <w:tc>
          <w:tcPr>
            <w:tcW w:type="dxa" w:w="1966"/>
          </w:tcPr>
          <w:p>
            <w:pPr>
              <w:spacing w:line="240" w:lineRule="auto" w:before="0" w:after="20"/>
              <w:jc w:val="left"/>
            </w:pPr>
            <w:r>
              <w:rPr>
                <w:rFonts w:ascii="Times New Roman" w:hAnsi="Times New Roman" w:cs="Times New Roman" w:eastAsia="Times New Roman"/>
                <w:b w:val="0"/>
                <w:i w:val="0"/>
                <w:sz w:val="20"/>
              </w:rPr>
              <w:t>Binary task; homogeneous architectures</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[21]</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Quan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2025</w:t>
            </w:r>
          </w:p>
        </w:tc>
        <w:tc>
          <w:tcPr>
            <w:tcW w:type="dxa" w:w="1966"/>
          </w:tcPr>
          <w:p>
            <w:pPr>
              <w:spacing w:line="240" w:lineRule="auto" w:before="0" w:after="20"/>
              <w:jc w:val="left"/>
            </w:pPr>
            <w:r>
              <w:rPr>
                <w:rFonts w:ascii="Times New Roman" w:hAnsi="Times New Roman" w:cs="Times New Roman" w:eastAsia="Times New Roman"/>
                <w:b w:val="0"/>
                <w:i w:val="0"/>
                <w:sz w:val="20"/>
              </w:rPr>
              <w:t>5 speech corpora</w:t>
            </w:r>
          </w:p>
        </w:tc>
        <w:tc>
          <w:tcPr>
            <w:tcW w:type="dxa" w:w="1966"/>
          </w:tcPr>
          <w:p>
            <w:pPr>
              <w:spacing w:line="240" w:lineRule="auto" w:before="0" w:after="20"/>
              <w:jc w:val="left"/>
            </w:pPr>
            <w:r>
              <w:rPr>
                <w:rFonts w:ascii="Times New Roman" w:hAnsi="Times New Roman" w:cs="Times New Roman" w:eastAsia="Times New Roman"/>
                <w:b w:val="0"/>
                <w:i w:val="0"/>
                <w:sz w:val="20"/>
              </w:rPr>
              <w:t>FedOcw optimised client weights</w:t>
            </w:r>
          </w:p>
        </w:tc>
        <w:tc>
          <w:tcPr>
            <w:tcW w:type="dxa" w:w="1357"/>
          </w:tcPr>
          <w:p>
            <w:pPr>
              <w:spacing w:line="240" w:lineRule="auto" w:before="0" w:after="20"/>
              <w:jc w:val="left"/>
            </w:pPr>
            <w:r>
              <w:rPr>
                <w:rFonts w:ascii="Times New Roman" w:hAnsi="Times New Roman" w:cs="Times New Roman" w:eastAsia="Times New Roman"/>
                <w:b w:val="0"/>
                <w:i w:val="0"/>
                <w:sz w:val="20"/>
              </w:rPr>
              <w:t>74.81</w:t>
            </w:r>
          </w:p>
        </w:tc>
        <w:tc>
          <w:tcPr>
            <w:tcW w:type="dxa" w:w="1966"/>
          </w:tcPr>
          <w:p>
            <w:pPr>
              <w:spacing w:line="240" w:lineRule="auto" w:before="0" w:after="20"/>
              <w:jc w:val="left"/>
            </w:pPr>
            <w:r>
              <w:rPr>
                <w:rFonts w:ascii="Times New Roman" w:hAnsi="Times New Roman" w:cs="Times New Roman" w:eastAsia="Times New Roman"/>
                <w:b w:val="0"/>
                <w:i w:val="0"/>
                <w:sz w:val="20"/>
              </w:rPr>
              <w:t>100 rounds of parameter averaging</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[22]</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Sathi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2025</w:t>
            </w:r>
          </w:p>
        </w:tc>
        <w:tc>
          <w:tcPr>
            <w:tcW w:type="dxa" w:w="1966"/>
          </w:tcPr>
          <w:p>
            <w:pPr>
              <w:spacing w:line="240" w:lineRule="auto" w:before="0" w:after="20"/>
              <w:jc w:val="left"/>
            </w:pPr>
            <w:r>
              <w:rPr>
                <w:rFonts w:ascii="Times New Roman" w:hAnsi="Times New Roman" w:cs="Times New Roman" w:eastAsia="Times New Roman"/>
                <w:b w:val="0"/>
                <w:i w:val="0"/>
                <w:sz w:val="20"/>
              </w:rPr>
              <w:t>MIT-BIH, ST-T, Fantasia; fiducial features</w:t>
            </w:r>
          </w:p>
        </w:tc>
        <w:tc>
          <w:tcPr>
            <w:tcW w:type="dxa" w:w="1966"/>
          </w:tcPr>
          <w:p>
            <w:pPr>
              <w:spacing w:line="240" w:lineRule="auto" w:before="0" w:after="20"/>
              <w:jc w:val="left"/>
            </w:pPr>
            <w:r>
              <w:rPr>
                <w:rFonts w:ascii="Times New Roman" w:hAnsi="Times New Roman" w:cs="Times New Roman" w:eastAsia="Times New Roman"/>
                <w:b w:val="0"/>
                <w:i w:val="0"/>
                <w:sz w:val="20"/>
              </w:rPr>
              <w:t>Explainable FL with SHAP/LIME</w:t>
            </w:r>
          </w:p>
        </w:tc>
        <w:tc>
          <w:tcPr>
            <w:tcW w:type="dxa" w:w="1357"/>
          </w:tcPr>
          <w:p>
            <w:pPr>
              <w:spacing w:line="240" w:lineRule="auto" w:before="0" w:after="20"/>
              <w:jc w:val="left"/>
            </w:pPr>
            <w:r>
              <w:rPr>
                <w:rFonts w:ascii="Times New Roman" w:hAnsi="Times New Roman" w:cs="Times New Roman" w:eastAsia="Times New Roman"/>
                <w:b w:val="0"/>
                <w:i w:val="0"/>
                <w:sz w:val="20"/>
              </w:rPr>
              <w:t>92.3</w:t>
            </w:r>
          </w:p>
        </w:tc>
        <w:tc>
          <w:tcPr>
            <w:tcW w:type="dxa" w:w="1966"/>
          </w:tcPr>
          <w:p>
            <w:pPr>
              <w:spacing w:line="240" w:lineRule="auto" w:before="0" w:after="20"/>
              <w:jc w:val="left"/>
            </w:pPr>
            <w:r>
              <w:rPr>
                <w:rFonts w:ascii="Times New Roman" w:hAnsi="Times New Roman" w:cs="Times New Roman" w:eastAsia="Times New Roman"/>
                <w:b w:val="0"/>
                <w:i w:val="0"/>
                <w:sz w:val="20"/>
              </w:rPr>
              <w:t>Hand-crafted features; inconsistent reporting</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[23]</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Jahmunah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2022</w:t>
            </w:r>
          </w:p>
        </w:tc>
        <w:tc>
          <w:tcPr>
            <w:tcW w:type="dxa" w:w="1966"/>
          </w:tcPr>
          <w:p>
            <w:pPr>
              <w:spacing w:line="240" w:lineRule="auto" w:before="0" w:after="20"/>
              <w:jc w:val="left"/>
            </w:pPr>
            <w:r>
              <w:rPr>
                <w:rFonts w:ascii="Times New Roman" w:hAnsi="Times New Roman" w:cs="Times New Roman" w:eastAsia="Times New Roman"/>
                <w:b w:val="0"/>
                <w:i w:val="0"/>
                <w:sz w:val="20"/>
              </w:rPr>
              <w:t>PTB; 12-lead ECG</w:t>
            </w:r>
          </w:p>
        </w:tc>
        <w:tc>
          <w:tcPr>
            <w:tcW w:type="dxa" w:w="1966"/>
          </w:tcPr>
          <w:p>
            <w:pPr>
              <w:spacing w:line="240" w:lineRule="auto" w:before="0" w:after="20"/>
              <w:jc w:val="left"/>
            </w:pPr>
            <w:r>
              <w:rPr>
                <w:rFonts w:ascii="Times New Roman" w:hAnsi="Times New Roman" w:cs="Times New Roman" w:eastAsia="Times New Roman"/>
                <w:b w:val="0"/>
                <w:i w:val="0"/>
                <w:sz w:val="20"/>
              </w:rPr>
              <w:t>DenseNet/CNN + Grad-CAM</w:t>
            </w:r>
          </w:p>
        </w:tc>
        <w:tc>
          <w:tcPr>
            <w:tcW w:type="dxa" w:w="1357"/>
          </w:tcPr>
          <w:p>
            <w:pPr>
              <w:spacing w:line="240" w:lineRule="auto" w:before="0" w:after="20"/>
              <w:jc w:val="left"/>
            </w:pPr>
            <w:r>
              <w:rPr>
                <w:rFonts w:ascii="Times New Roman" w:hAnsi="Times New Roman" w:cs="Times New Roman" w:eastAsia="Times New Roman"/>
                <w:b w:val="0"/>
                <w:i w:val="0"/>
                <w:sz w:val="20"/>
              </w:rPr>
              <w:t>&gt;95</w:t>
            </w:r>
          </w:p>
        </w:tc>
        <w:tc>
          <w:tcPr>
            <w:tcW w:type="dxa" w:w="1966"/>
          </w:tcPr>
          <w:p>
            <w:pPr>
              <w:spacing w:line="240" w:lineRule="auto" w:before="0" w:after="20"/>
              <w:jc w:val="left"/>
            </w:pPr>
            <w:r>
              <w:rPr>
                <w:rFonts w:ascii="Times New Roman" w:hAnsi="Times New Roman" w:cs="Times New Roman" w:eastAsia="Times New Roman"/>
                <w:b w:val="0"/>
                <w:i w:val="0"/>
                <w:sz w:val="20"/>
              </w:rPr>
              <w:t>Small cohort; qualitative heat maps</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[17]</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Wagner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2024</w:t>
            </w:r>
          </w:p>
        </w:tc>
        <w:tc>
          <w:tcPr>
            <w:tcW w:type="dxa" w:w="1966"/>
          </w:tcPr>
          <w:p>
            <w:pPr>
              <w:spacing w:line="240" w:lineRule="auto" w:before="0" w:after="20"/>
              <w:jc w:val="left"/>
            </w:pPr>
            <w:r>
              <w:rPr>
                <w:rFonts w:ascii="Times New Roman" w:hAnsi="Times New Roman" w:cs="Times New Roman" w:eastAsia="Times New Roman"/>
                <w:b w:val="0"/>
                <w:i w:val="0"/>
                <w:sz w:val="20"/>
              </w:rPr>
              <w:t>PTB-XL; 12-lead ECG</w:t>
            </w:r>
          </w:p>
        </w:tc>
        <w:tc>
          <w:tcPr>
            <w:tcW w:type="dxa" w:w="1966"/>
          </w:tcPr>
          <w:p>
            <w:pPr>
              <w:spacing w:line="240" w:lineRule="auto" w:before="0" w:after="20"/>
              <w:jc w:val="left"/>
            </w:pPr>
            <w:r>
              <w:rPr>
                <w:rFonts w:ascii="Times New Roman" w:hAnsi="Times New Roman" w:cs="Times New Roman" w:eastAsia="Times New Roman"/>
                <w:b w:val="0"/>
                <w:i w:val="0"/>
                <w:sz w:val="20"/>
              </w:rPr>
              <w:t>Attribution sanity checks, concept analysis</w:t>
            </w:r>
          </w:p>
        </w:tc>
        <w:tc>
          <w:tcPr>
            <w:tcW w:type="dxa" w:w="1357"/>
          </w:tcPr>
          <w:p>
            <w:pPr>
              <w:spacing w:line="240" w:lineRule="auto" w:before="0" w:after="20"/>
              <w:jc w:val="left"/>
            </w:pPr>
            <w:r>
              <w:rPr>
                <w:rFonts w:ascii="Times New Roman" w:hAnsi="Times New Roman" w:cs="Times New Roman" w:eastAsia="Times New Roman"/>
                <w:b w:val="0"/>
                <w:i w:val="0"/>
                <w:sz w:val="20"/>
              </w:rPr>
              <w:t>– (not reported)</w:t>
            </w:r>
          </w:p>
        </w:tc>
        <w:tc>
          <w:tcPr>
            <w:tcW w:type="dxa" w:w="1966"/>
          </w:tcPr>
          <w:p>
            <w:pPr>
              <w:spacing w:line="240" w:lineRule="auto" w:before="0" w:after="20"/>
              <w:jc w:val="left"/>
            </w:pPr>
            <w:r>
              <w:rPr>
                <w:rFonts w:ascii="Times New Roman" w:hAnsi="Times New Roman" w:cs="Times New Roman" w:eastAsia="Times New Roman"/>
                <w:b w:val="0"/>
                <w:i w:val="0"/>
                <w:sz w:val="20"/>
              </w:rPr>
              <w:t>Explanation study, no new classifier</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[24]</w:t>
            </w:r>
          </w:p>
        </w:tc>
        <w:tc>
          <w:tcPr>
            <w:tcW w:type="dxa" w:w="1170"/>
          </w:tcPr>
          <w:p>
            <w:pPr>
              <w:spacing w:line="240" w:lineRule="auto" w:before="0" w:after="20"/>
              <w:jc w:val="left"/>
            </w:pPr>
            <w:r>
              <w:rPr>
                <w:rFonts w:ascii="Times New Roman" w:hAnsi="Times New Roman" w:cs="Times New Roman" w:eastAsia="Times New Roman"/>
                <w:b w:val="0"/>
                <w:i w:val="0"/>
                <w:sz w:val="20"/>
              </w:rPr>
              <w:t xml:space="preserve">Pantelidis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2025</w:t>
            </w:r>
          </w:p>
        </w:tc>
        <w:tc>
          <w:tcPr>
            <w:tcW w:type="dxa" w:w="1966"/>
          </w:tcPr>
          <w:p>
            <w:pPr>
              <w:spacing w:line="240" w:lineRule="auto" w:before="0" w:after="20"/>
              <w:jc w:val="left"/>
            </w:pPr>
            <w:r>
              <w:rPr>
                <w:rFonts w:ascii="Times New Roman" w:hAnsi="Times New Roman" w:cs="Times New Roman" w:eastAsia="Times New Roman"/>
                <w:b w:val="0"/>
                <w:i w:val="0"/>
                <w:sz w:val="20"/>
              </w:rPr>
              <w:t>MIMIC-IV → PTB-XL; ECG</w:t>
            </w:r>
          </w:p>
        </w:tc>
        <w:tc>
          <w:tcPr>
            <w:tcW w:type="dxa" w:w="1966"/>
          </w:tcPr>
          <w:p>
            <w:pPr>
              <w:spacing w:line="240" w:lineRule="auto" w:before="0" w:after="20"/>
              <w:jc w:val="left"/>
            </w:pPr>
            <w:r>
              <w:rPr>
                <w:rFonts w:ascii="Times New Roman" w:hAnsi="Times New Roman" w:cs="Times New Roman" w:eastAsia="Times New Roman"/>
                <w:b w:val="0"/>
                <w:i w:val="0"/>
                <w:sz w:val="20"/>
              </w:rPr>
              <w:t>ECG-XPLAIM 1D CNN + Grad-CAM</w:t>
            </w:r>
          </w:p>
        </w:tc>
        <w:tc>
          <w:tcPr>
            <w:tcW w:type="dxa" w:w="1357"/>
          </w:tcPr>
          <w:p>
            <w:pPr>
              <w:spacing w:line="240" w:lineRule="auto" w:before="0" w:after="20"/>
              <w:jc w:val="left"/>
            </w:pPr>
            <w:r>
              <w:rPr>
                <w:rFonts w:ascii="Times New Roman" w:hAnsi="Times New Roman" w:cs="Times New Roman" w:eastAsia="Times New Roman"/>
                <w:b w:val="0"/>
                <w:i w:val="0"/>
                <w:sz w:val="20"/>
              </w:rPr>
              <w:t>98 (macro AUROC, CD)</w:t>
            </w:r>
          </w:p>
        </w:tc>
        <w:tc>
          <w:tcPr>
            <w:tcW w:type="dxa" w:w="1966"/>
          </w:tcPr>
          <w:p>
            <w:pPr>
              <w:spacing w:line="240" w:lineRule="auto" w:before="0" w:after="20"/>
              <w:jc w:val="left"/>
            </w:pPr>
            <w:r>
              <w:rPr>
                <w:rFonts w:ascii="Times New Roman" w:hAnsi="Times New Roman" w:cs="Times New Roman" w:eastAsia="Times New Roman"/>
                <w:b w:val="0"/>
                <w:i w:val="0"/>
                <w:sz w:val="20"/>
              </w:rPr>
              <w:t>Selected arrhythmias; LQT sensitivity 69.1</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This work</w:t>
            </w:r>
          </w:p>
        </w:tc>
        <w:tc>
          <w:tcPr>
            <w:tcW w:type="dxa" w:w="1170"/>
          </w:tcPr>
          <w:p>
            <w:pPr>
              <w:spacing w:line="240" w:lineRule="auto" w:before="0" w:after="20"/>
              <w:jc w:val="left"/>
            </w:pPr>
            <w:r>
              <w:rPr>
                <w:rFonts w:ascii="Times New Roman" w:hAnsi="Times New Roman" w:cs="Times New Roman" w:eastAsia="Times New Roman"/>
                <w:b w:val="0"/>
                <w:i w:val="0"/>
                <w:sz w:val="20"/>
              </w:rPr>
              <w:t>–</w:t>
            </w:r>
          </w:p>
        </w:tc>
        <w:tc>
          <w:tcPr>
            <w:tcW w:type="dxa" w:w="1966"/>
          </w:tcPr>
          <w:p>
            <w:pPr>
              <w:spacing w:line="240" w:lineRule="auto" w:before="0" w:after="20"/>
              <w:jc w:val="left"/>
            </w:pPr>
            <w:r>
              <w:rPr>
                <w:rFonts w:ascii="Times New Roman" w:hAnsi="Times New Roman" w:cs="Times New Roman" w:eastAsia="Times New Roman"/>
                <w:b w:val="0"/>
                <w:i w:val="0"/>
                <w:sz w:val="20"/>
              </w:rPr>
              <w:t>PTB-XL superclasses; 12-lead ECG</w:t>
            </w:r>
          </w:p>
        </w:tc>
        <w:tc>
          <w:tcPr>
            <w:tcW w:type="dxa" w:w="1966"/>
          </w:tcPr>
          <w:p>
            <w:pPr>
              <w:spacing w:line="240" w:lineRule="auto" w:before="0" w:after="20"/>
              <w:jc w:val="left"/>
            </w:pPr>
            <w:r>
              <w:rPr>
                <w:rFonts w:ascii="Times New Roman" w:hAnsi="Times New Roman" w:cs="Times New Roman" w:eastAsia="Times New Roman"/>
                <w:b w:val="0"/>
                <w:i w:val="0"/>
                <w:sz w:val="20"/>
              </w:rPr>
              <w:t>One-shot federated gate over 4 heterogeneous clients</w:t>
            </w:r>
          </w:p>
        </w:tc>
        <w:tc>
          <w:tcPr>
            <w:tcW w:type="dxa" w:w="1357"/>
          </w:tcPr>
          <w:p>
            <w:pPr>
              <w:spacing w:line="240" w:lineRule="auto" w:before="0" w:after="20"/>
              <w:jc w:val="left"/>
            </w:pPr>
            <w:r>
              <w:rPr>
                <w:rFonts w:ascii="Times New Roman" w:hAnsi="Times New Roman" w:cs="Times New Roman" w:eastAsia="Times New Roman"/>
                <w:b w:val="0"/>
                <w:i w:val="0"/>
                <w:sz w:val="20"/>
              </w:rPr>
              <w:t>86.9 (label-wise); AUROC 90.5</w:t>
            </w:r>
          </w:p>
        </w:tc>
        <w:tc>
          <w:tcPr>
            <w:tcW w:type="dxa" w:w="1966"/>
          </w:tcPr>
          <w:p>
            <w:pPr>
              <w:spacing w:line="240" w:lineRule="auto" w:before="0" w:after="20"/>
              <w:jc w:val="left"/>
            </w:pPr>
            <w:r>
              <w:rPr>
                <w:rFonts w:ascii="Times New Roman" w:hAnsi="Times New Roman" w:cs="Times New Roman" w:eastAsia="Times New Roman"/>
                <w:b w:val="0"/>
                <w:i w:val="0"/>
                <w:sz w:val="20"/>
              </w:rPr>
              <w:t>See Section 7.8</w:t>
            </w:r>
          </w:p>
        </w:tc>
      </w:tr>
    </w:tbl>
    <w:p>
      <w:pPr>
        <w:spacing w:line="240" w:lineRule="auto" w:before="0" w:after="80"/>
        <w:jc w:val="both"/>
      </w:pPr>
    </w:p>
    <w:p>
      <w:pPr>
        <w:keepNext/>
        <w:spacing w:line="276" w:lineRule="auto" w:before="240" w:after="120"/>
        <w:jc w:val="left"/>
        <w:outlineLvl w:val="1"/>
      </w:pPr>
      <w:r>
        <w:rPr>
          <w:rFonts w:ascii="Times New Roman" w:hAnsi="Times New Roman" w:cs="Times New Roman" w:eastAsia="Times New Roman"/>
          <w:b/>
          <w:i w:val="0"/>
          <w:sz w:val="28"/>
        </w:rPr>
        <w:t>2.2 Research Gap</w:t>
      </w:r>
    </w:p>
    <w:p>
      <w:pPr>
        <w:spacing w:line="276" w:lineRule="auto" w:before="0" w:after="120"/>
        <w:ind w:firstLine="720"/>
        <w:jc w:val="both"/>
      </w:pPr>
      <w:r>
        <w:rPr>
          <w:rFonts w:ascii="Times New Roman" w:hAnsi="Times New Roman" w:cs="Times New Roman" w:eastAsia="Times New Roman"/>
          <w:b w:val="0"/>
          <w:i w:val="0"/>
          <w:sz w:val="24"/>
        </w:rPr>
        <w:t>The review shows three gaps:</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1.</w:t>
        <w:tab/>
      </w:r>
      <w:r>
        <w:rPr>
          <w:rFonts w:ascii="Times New Roman" w:hAnsi="Times New Roman" w:cs="Times New Roman" w:eastAsia="Times New Roman"/>
          <w:b/>
          <w:i w:val="0"/>
          <w:sz w:val="24"/>
        </w:rPr>
        <w:t>Pooling.</w:t>
      </w:r>
      <w:r>
        <w:rPr>
          <w:rFonts w:ascii="Times New Roman" w:hAnsi="Times New Roman" w:cs="Times New Roman" w:eastAsia="Times New Roman"/>
          <w:b w:val="0"/>
          <w:i w:val="0"/>
          <w:sz w:val="24"/>
        </w:rPr>
        <w:t xml:space="preserve"> Single-site ECG models reach a high AUROC, but they assume that all records can be pooled.</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2.</w:t>
        <w:tab/>
      </w:r>
      <w:r>
        <w:rPr>
          <w:rFonts w:ascii="Times New Roman" w:hAnsi="Times New Roman" w:cs="Times New Roman" w:eastAsia="Times New Roman"/>
          <w:b/>
          <w:i w:val="0"/>
          <w:sz w:val="24"/>
        </w:rPr>
        <w:t>Homogeneity and rounds.</w:t>
      </w:r>
      <w:r>
        <w:rPr>
          <w:rFonts w:ascii="Times New Roman" w:hAnsi="Times New Roman" w:cs="Times New Roman" w:eastAsia="Times New Roman"/>
          <w:b w:val="0"/>
          <w:i w:val="0"/>
          <w:sz w:val="24"/>
        </w:rPr>
        <w:t xml:space="preserve"> Federated methods remove that assumption, but they average parameters, so every institution must adopt the same architecture and take part in many synchronised rounds.</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3.</w:t>
        <w:tab/>
      </w:r>
      <w:r>
        <w:rPr>
          <w:rFonts w:ascii="Times New Roman" w:hAnsi="Times New Roman" w:cs="Times New Roman" w:eastAsia="Times New Roman"/>
          <w:b/>
          <w:i w:val="0"/>
          <w:sz w:val="24"/>
        </w:rPr>
        <w:t>Explanation and referral.</w:t>
      </w:r>
      <w:r>
        <w:rPr>
          <w:rFonts w:ascii="Times New Roman" w:hAnsi="Times New Roman" w:cs="Times New Roman" w:eastAsia="Times New Roman"/>
          <w:b w:val="0"/>
          <w:i w:val="0"/>
          <w:sz w:val="24"/>
        </w:rPr>
        <w:t xml:space="preserve"> Explainable models are seldom combined with privacy-preserving training or with an explicit rule for deferring uncertain findings to a clinician.</w:t>
      </w:r>
    </w:p>
    <w:p>
      <w:pPr>
        <w:spacing w:line="276" w:lineRule="auto" w:before="0" w:after="120"/>
        <w:ind w:firstLine="720"/>
        <w:jc w:val="both"/>
      </w:pPr>
      <w:r>
        <w:rPr>
          <w:rFonts w:ascii="Times New Roman" w:hAnsi="Times New Roman" w:cs="Times New Roman" w:eastAsia="Times New Roman"/>
          <w:b w:val="0"/>
          <w:i w:val="0"/>
          <w:sz w:val="24"/>
        </w:rPr>
        <w:t>CardioSentinel addresses these gaps by letting each institution train its own architecture once, combining only calibrated probabilities through a validated simplex gate, explaining the combined prediction on the raw signal, and reporting automatically only those findings for which the validated precision and recall reach the clinical target.</w:t>
      </w:r>
    </w:p>
    <w:p>
      <w:pPr>
        <w:keepNext/>
        <w:spacing w:line="276" w:lineRule="auto" w:before="240" w:after="120"/>
        <w:jc w:val="left"/>
        <w:outlineLvl w:val="1"/>
      </w:pPr>
      <w:r>
        <w:rPr>
          <w:rFonts w:ascii="Times New Roman" w:hAnsi="Times New Roman" w:cs="Times New Roman" w:eastAsia="Times New Roman"/>
          <w:b/>
          <w:i w:val="0"/>
          <w:sz w:val="28"/>
        </w:rPr>
        <w:t>2.3 Objectives</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1.</w:t>
        <w:tab/>
        <w:t>Build four heterogeneous ECG classifiers (1D CNN, 1D ResNet, BiLSTM, CNN-LSTM), each trained only on its own patient-separated share of PTB-XL.</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2.</w:t>
        <w:tab/>
        <w:t>Combine their calibrated probabilities with equal, static and per-patient dynamic weights on the probability simplex, and select the combiner on validation data with a parsimony rule fixed in advance.</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3.</w:t>
        <w:tab/>
        <w:t>Test, once and on held-out data over three seeds, whether the federated model beats the best single client, and measure how close it comes to centralised training and to FedAvg, FedProx, SCAFFOLD and FedNova.</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4.</w:t>
        <w:tab/>
        <w:t>Quantify the contribution of each client with subset ablations and Shapley values, and explain predictions with Integrated Gradients.</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5.</w:t>
        <w:tab/>
        <w:t>Design a per-finding triage rule that reports findings automatically only at precision, recall and accuracy ≥ 0.90 and refers the rest.</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6.</w:t>
        <w:tab/>
        <w:t>Deploy the model in a patient and clinician portal that also reads photos, scans and PDFs of paper ECGs.</w:t>
      </w:r>
    </w:p>
    <w:p>
      <w:pPr>
        <w:keepNext/>
        <w:spacing w:line="276" w:lineRule="auto" w:before="240" w:after="120"/>
        <w:jc w:val="left"/>
        <w:outlineLvl w:val="1"/>
      </w:pPr>
      <w:r>
        <w:rPr>
          <w:rFonts w:ascii="Times New Roman" w:hAnsi="Times New Roman" w:cs="Times New Roman" w:eastAsia="Times New Roman"/>
          <w:b/>
          <w:i w:val="0"/>
          <w:sz w:val="28"/>
        </w:rPr>
        <w:t>2.4 Problem Statement</w:t>
      </w:r>
    </w:p>
    <w:p>
      <w:pPr>
        <w:spacing w:line="276" w:lineRule="auto" w:before="0" w:after="120"/>
        <w:ind w:firstLine="720"/>
        <w:jc w:val="both"/>
      </w:pPr>
      <w:r>
        <w:rPr>
          <w:rFonts w:ascii="Times New Roman" w:hAnsi="Times New Roman" w:cs="Times New Roman" w:eastAsia="Times New Roman"/>
          <w:b w:val="0"/>
          <w:i w:val="0"/>
          <w:sz w:val="24"/>
        </w:rPr>
        <w:t>Given a 10-s, 12-lead ECG x ∈ ℝ</w:t>
      </w:r>
      <w:r>
        <w:rPr>
          <w:rFonts w:ascii="Times New Roman" w:hAnsi="Times New Roman" w:cs="Times New Roman" w:eastAsia="Times New Roman"/>
          <w:b w:val="0"/>
          <w:i w:val="0"/>
          <w:sz w:val="24"/>
          <w:vertAlign w:val="superscript"/>
        </w:rPr>
        <w:t>12×1000</w:t>
      </w:r>
      <w:r>
        <w:rPr>
          <w:rFonts w:ascii="Times New Roman" w:hAnsi="Times New Roman" w:cs="Times New Roman" w:eastAsia="Times New Roman"/>
          <w:b w:val="0"/>
          <w:i w:val="0"/>
          <w:sz w:val="24"/>
        </w:rPr>
        <w:t>, predict the multi-hot label vector y ∈ {0, 1}</w:t>
      </w:r>
      <w:r>
        <w:rPr>
          <w:rFonts w:ascii="Times New Roman" w:hAnsi="Times New Roman" w:cs="Times New Roman" w:eastAsia="Times New Roman"/>
          <w:b w:val="0"/>
          <w:i w:val="0"/>
          <w:sz w:val="24"/>
          <w:vertAlign w:val="superscript"/>
        </w:rPr>
        <w:t>5</w:t>
      </w:r>
      <w:r>
        <w:rPr>
          <w:rFonts w:ascii="Times New Roman" w:hAnsi="Times New Roman" w:cs="Times New Roman" w:eastAsia="Times New Roman"/>
          <w:b w:val="0"/>
          <w:i w:val="0"/>
          <w:sz w:val="24"/>
        </w:rPr>
        <w:t xml:space="preserve"> over NORM, MI, STTC, CD and HYP. The training data are split among K = 4 institutions that may not exchange records or model parameters and that may each use a different network. The server may only receive each client's predicted class probabilities P</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(y | x). The task is to find weights w</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 0 with Σ</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w</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 1 such that P(y | x) = Σ</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w</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P</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(y | x) is better than the best individual client on unseen patients, with every modelling choice made without looking at the test data, and to decide for each finding whether it can be reported automatically or must be referred.</w:t>
      </w:r>
    </w:p>
    <w:p>
      <w:pPr>
        <w:keepNext/>
        <w:spacing w:line="276" w:lineRule="auto" w:before="240" w:after="120"/>
        <w:jc w:val="left"/>
        <w:outlineLvl w:val="1"/>
      </w:pPr>
      <w:r>
        <w:rPr>
          <w:rFonts w:ascii="Times New Roman" w:hAnsi="Times New Roman" w:cs="Times New Roman" w:eastAsia="Times New Roman"/>
          <w:b/>
          <w:i w:val="0"/>
          <w:sz w:val="28"/>
        </w:rPr>
        <w:t>2.5 Project Plan</w:t>
      </w:r>
    </w:p>
    <w:p>
      <w:pPr>
        <w:spacing w:line="276" w:lineRule="auto" w:before="0" w:after="120"/>
        <w:ind w:firstLine="720"/>
        <w:jc w:val="both"/>
      </w:pPr>
      <w:r>
        <w:rPr>
          <w:rFonts w:ascii="Times New Roman" w:hAnsi="Times New Roman" w:cs="Times New Roman" w:eastAsia="Times New Roman"/>
          <w:b w:val="0"/>
          <w:i w:val="0"/>
          <w:sz w:val="24"/>
        </w:rPr>
        <w:t>The work was carried out from July to 13 October 2026. Figure 2.1 shows the timeline and Table 2.2 the milestones. After the literature review and data preparation, an earlier three-modality prototype (ECG, clinical text and images, with other datasets) was built and then replaced by the four-client design described in this report.</w:t>
      </w:r>
    </w:p>
    <w:p>
      <w:pPr>
        <w:keepNext/>
        <w:spacing w:line="240" w:lineRule="auto" w:before="120" w:after="40"/>
        <w:jc w:val="center"/>
      </w:pPr>
      <w:r>
        <w:drawing>
          <wp:inline xmlns:a="http://schemas.openxmlformats.org/drawingml/2006/main" xmlns:pic="http://schemas.openxmlformats.org/drawingml/2006/picture">
            <wp:extent cx="5669280" cy="2149276"/>
            <wp:docPr id="3" name="Picture 3"/>
            <wp:cNvGraphicFramePr>
              <a:graphicFrameLocks noChangeAspect="1"/>
            </wp:cNvGraphicFramePr>
            <a:graphic>
              <a:graphicData uri="http://schemas.openxmlformats.org/drawingml/2006/picture">
                <pic:pic>
                  <pic:nvPicPr>
                    <pic:cNvPr id="0" name="plan.png"/>
                    <pic:cNvPicPr/>
                  </pic:nvPicPr>
                  <pic:blipFill>
                    <a:blip r:embed="rId14"/>
                    <a:stretch>
                      <a:fillRect/>
                    </a:stretch>
                  </pic:blipFill>
                  <pic:spPr>
                    <a:xfrm>
                      <a:off x="0" y="0"/>
                      <a:ext cx="5669280" cy="2149276"/>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2.1 </w:t>
      </w:r>
      <w:r>
        <w:rPr>
          <w:rFonts w:ascii="Times New Roman" w:hAnsi="Times New Roman" w:cs="Times New Roman" w:eastAsia="Times New Roman"/>
          <w:b w:val="0"/>
          <w:i w:val="0"/>
          <w:sz w:val="20"/>
        </w:rPr>
        <w:t>Project timeline (July to October 2026)</w:t>
      </w:r>
    </w:p>
    <w:p>
      <w:pPr>
        <w:keepNext/>
        <w:spacing w:line="240" w:lineRule="auto" w:before="80" w:after="200"/>
        <w:jc w:val="center"/>
      </w:pPr>
      <w:r>
        <w:rPr>
          <w:rFonts w:ascii="Times New Roman" w:hAnsi="Times New Roman" w:cs="Times New Roman" w:eastAsia="Times New Roman"/>
          <w:b/>
          <w:i w:val="0"/>
          <w:sz w:val="20"/>
        </w:rPr>
        <w:t xml:space="preserve">Table 2.2 </w:t>
      </w:r>
      <w:r>
        <w:rPr>
          <w:rFonts w:ascii="Times New Roman" w:hAnsi="Times New Roman" w:cs="Times New Roman" w:eastAsia="Times New Roman"/>
          <w:b w:val="0"/>
          <w:i w:val="0"/>
          <w:sz w:val="20"/>
        </w:rPr>
        <w:t>Project milestones</w:t>
      </w:r>
    </w:p>
    <w:tbl>
      <w:tblPr>
        <w:tblW w:type="auto" w:w="0"/>
        <w:jc w:val="center"/>
        <w:tblLook w:firstColumn="1" w:firstRow="1" w:lastColumn="0" w:lastRow="0" w:noHBand="0" w:noVBand="1" w:val="04A0"/>
        <w:tblBorders>
          <w:top w:val="single" w:sz="10" w:color="000000"/>
          <w:bottom w:val="single" w:sz="10" w:color="000000"/>
        </w:tblBorders>
      </w:tblPr>
      <w:tblGrid>
        <w:gridCol w:w="1928"/>
        <w:gridCol w:w="7360"/>
      </w:tblGrid>
      <w:tr>
        <w:trPr>
          <w:cantSplit/>
          <w:tblHeader/>
        </w:trPr>
        <w:tc>
          <w:tcPr>
            <w:tcW w:type="dxa" w:w="1928"/>
            <w:tcBorders>
              <w:bottom w:val="single" w:sz="6" w:color="000000"/>
            </w:tcBorders>
          </w:tcPr>
          <w:p>
            <w:pPr>
              <w:spacing w:line="240" w:lineRule="auto" w:before="0" w:after="20"/>
              <w:jc w:val="left"/>
            </w:pPr>
            <w:r>
              <w:rPr>
                <w:rFonts w:ascii="Times New Roman" w:hAnsi="Times New Roman" w:cs="Times New Roman" w:eastAsia="Times New Roman"/>
                <w:b/>
                <w:i w:val="0"/>
                <w:sz w:val="20"/>
              </w:rPr>
              <w:t>Date (2026)</w:t>
            </w:r>
          </w:p>
        </w:tc>
        <w:tc>
          <w:tcPr>
            <w:tcW w:type="dxa" w:w="7360"/>
            <w:tcBorders>
              <w:bottom w:val="single" w:sz="6" w:color="000000"/>
            </w:tcBorders>
          </w:tcPr>
          <w:p>
            <w:pPr>
              <w:spacing w:line="240" w:lineRule="auto" w:before="0" w:after="20"/>
              <w:jc w:val="left"/>
            </w:pPr>
            <w:r>
              <w:rPr>
                <w:rFonts w:ascii="Times New Roman" w:hAnsi="Times New Roman" w:cs="Times New Roman" w:eastAsia="Times New Roman"/>
                <w:b/>
                <w:i w:val="0"/>
                <w:sz w:val="20"/>
              </w:rPr>
              <w:t>Milestone</w:t>
            </w:r>
          </w:p>
        </w:tc>
      </w:tr>
      <w:tr>
        <w:trPr>
          <w:cantSplit/>
        </w:trPr>
        <w:tc>
          <w:tcPr>
            <w:tcW w:type="dxa" w:w="1928"/>
          </w:tcPr>
          <w:p>
            <w:pPr>
              <w:spacing w:line="240" w:lineRule="auto" w:before="0" w:after="20"/>
              <w:jc w:val="left"/>
            </w:pPr>
            <w:r>
              <w:rPr>
                <w:rFonts w:ascii="Times New Roman" w:hAnsi="Times New Roman" w:cs="Times New Roman" w:eastAsia="Times New Roman"/>
                <w:b w:val="0"/>
                <w:i w:val="0"/>
                <w:sz w:val="20"/>
              </w:rPr>
              <w:t>1–15 Jul</w:t>
            </w:r>
          </w:p>
        </w:tc>
        <w:tc>
          <w:tcPr>
            <w:tcW w:type="dxa" w:w="7360"/>
          </w:tcPr>
          <w:p>
            <w:pPr>
              <w:spacing w:line="240" w:lineRule="auto" w:before="0" w:after="20"/>
              <w:jc w:val="left"/>
            </w:pPr>
            <w:r>
              <w:rPr>
                <w:rFonts w:ascii="Times New Roman" w:hAnsi="Times New Roman" w:cs="Times New Roman" w:eastAsia="Times New Roman"/>
                <w:b w:val="0"/>
                <w:i w:val="0"/>
                <w:sz w:val="20"/>
              </w:rPr>
              <w:t>Literature review and problem definition</w:t>
            </w:r>
          </w:p>
        </w:tc>
      </w:tr>
      <w:tr>
        <w:trPr>
          <w:cantSplit/>
        </w:trPr>
        <w:tc>
          <w:tcPr>
            <w:tcW w:type="dxa" w:w="1928"/>
          </w:tcPr>
          <w:p>
            <w:pPr>
              <w:spacing w:line="240" w:lineRule="auto" w:before="0" w:after="20"/>
              <w:jc w:val="left"/>
            </w:pPr>
            <w:r>
              <w:rPr>
                <w:rFonts w:ascii="Times New Roman" w:hAnsi="Times New Roman" w:cs="Times New Roman" w:eastAsia="Times New Roman"/>
                <w:b w:val="0"/>
                <w:i w:val="0"/>
                <w:sz w:val="20"/>
              </w:rPr>
              <w:t>16–31 Jul</w:t>
            </w:r>
          </w:p>
        </w:tc>
        <w:tc>
          <w:tcPr>
            <w:tcW w:type="dxa" w:w="7360"/>
          </w:tcPr>
          <w:p>
            <w:pPr>
              <w:spacing w:line="240" w:lineRule="auto" w:before="0" w:after="20"/>
              <w:jc w:val="left"/>
            </w:pPr>
            <w:r>
              <w:rPr>
                <w:rFonts w:ascii="Times New Roman" w:hAnsi="Times New Roman" w:cs="Times New Roman" w:eastAsia="Times New Roman"/>
                <w:b w:val="0"/>
                <w:i w:val="0"/>
                <w:sz w:val="20"/>
              </w:rPr>
              <w:t>PTB-XL downloaded and verified (21,799 records, 18,869 patients, folds 1–10); pre-processing pipeline</w:t>
            </w:r>
          </w:p>
        </w:tc>
      </w:tr>
      <w:tr>
        <w:trPr>
          <w:cantSplit/>
        </w:trPr>
        <w:tc>
          <w:tcPr>
            <w:tcW w:type="dxa" w:w="1928"/>
          </w:tcPr>
          <w:p>
            <w:pPr>
              <w:spacing w:line="240" w:lineRule="auto" w:before="0" w:after="20"/>
              <w:jc w:val="left"/>
            </w:pPr>
            <w:r>
              <w:rPr>
                <w:rFonts w:ascii="Times New Roman" w:hAnsi="Times New Roman" w:cs="Times New Roman" w:eastAsia="Times New Roman"/>
                <w:b w:val="0"/>
                <w:i w:val="0"/>
                <w:sz w:val="20"/>
              </w:rPr>
              <w:t>1–20 Aug</w:t>
            </w:r>
          </w:p>
        </w:tc>
        <w:tc>
          <w:tcPr>
            <w:tcW w:type="dxa" w:w="7360"/>
          </w:tcPr>
          <w:p>
            <w:pPr>
              <w:spacing w:line="240" w:lineRule="auto" w:before="0" w:after="20"/>
              <w:jc w:val="left"/>
            </w:pPr>
            <w:r>
              <w:rPr>
                <w:rFonts w:ascii="Times New Roman" w:hAnsi="Times New Roman" w:cs="Times New Roman" w:eastAsia="Times New Roman"/>
                <w:b w:val="0"/>
                <w:i w:val="0"/>
                <w:sz w:val="20"/>
              </w:rPr>
              <w:t>Earlier three-modality prototype</w:t>
            </w:r>
          </w:p>
        </w:tc>
      </w:tr>
      <w:tr>
        <w:trPr>
          <w:cantSplit/>
        </w:trPr>
        <w:tc>
          <w:tcPr>
            <w:tcW w:type="dxa" w:w="1928"/>
          </w:tcPr>
          <w:p>
            <w:pPr>
              <w:spacing w:line="240" w:lineRule="auto" w:before="0" w:after="20"/>
              <w:jc w:val="left"/>
            </w:pPr>
            <w:r>
              <w:rPr>
                <w:rFonts w:ascii="Times New Roman" w:hAnsi="Times New Roman" w:cs="Times New Roman" w:eastAsia="Times New Roman"/>
                <w:b w:val="0"/>
                <w:i w:val="0"/>
                <w:sz w:val="20"/>
              </w:rPr>
              <w:t>21–31 Aug</w:t>
            </w:r>
          </w:p>
        </w:tc>
        <w:tc>
          <w:tcPr>
            <w:tcW w:type="dxa" w:w="7360"/>
          </w:tcPr>
          <w:p>
            <w:pPr>
              <w:spacing w:line="240" w:lineRule="auto" w:before="0" w:after="20"/>
              <w:jc w:val="left"/>
            </w:pPr>
            <w:r>
              <w:rPr>
                <w:rFonts w:ascii="Times New Roman" w:hAnsi="Times New Roman" w:cs="Times New Roman" w:eastAsia="Times New Roman"/>
                <w:b w:val="0"/>
                <w:i w:val="0"/>
                <w:sz w:val="20"/>
              </w:rPr>
              <w:t>Redesign: four clients with different architectures and a weighted gate</w:t>
            </w:r>
          </w:p>
        </w:tc>
      </w:tr>
      <w:tr>
        <w:trPr>
          <w:cantSplit/>
        </w:trPr>
        <w:tc>
          <w:tcPr>
            <w:tcW w:type="dxa" w:w="1928"/>
          </w:tcPr>
          <w:p>
            <w:pPr>
              <w:spacing w:line="240" w:lineRule="auto" w:before="0" w:after="20"/>
              <w:jc w:val="left"/>
            </w:pPr>
            <w:r>
              <w:rPr>
                <w:rFonts w:ascii="Times New Roman" w:hAnsi="Times New Roman" w:cs="Times New Roman" w:eastAsia="Times New Roman"/>
                <w:b w:val="0"/>
                <w:i w:val="0"/>
                <w:sz w:val="20"/>
              </w:rPr>
              <w:t>1–20 Sep</w:t>
            </w:r>
          </w:p>
        </w:tc>
        <w:tc>
          <w:tcPr>
            <w:tcW w:type="dxa" w:w="7360"/>
          </w:tcPr>
          <w:p>
            <w:pPr>
              <w:spacing w:line="240" w:lineRule="auto" w:before="0" w:after="20"/>
              <w:jc w:val="left"/>
            </w:pPr>
            <w:r>
              <w:rPr>
                <w:rFonts w:ascii="Times New Roman" w:hAnsi="Times New Roman" w:cs="Times New Roman" w:eastAsia="Times New Roman"/>
                <w:b w:val="0"/>
                <w:i w:val="0"/>
                <w:sz w:val="20"/>
              </w:rPr>
              <w:t>Clients A–D trained over seeds 42–44; aggregation and the ≥ 0.002 selection rule</w:t>
            </w:r>
          </w:p>
        </w:tc>
      </w:tr>
      <w:tr>
        <w:trPr>
          <w:cantSplit/>
        </w:trPr>
        <w:tc>
          <w:tcPr>
            <w:tcW w:type="dxa" w:w="1928"/>
          </w:tcPr>
          <w:p>
            <w:pPr>
              <w:spacing w:line="240" w:lineRule="auto" w:before="0" w:after="20"/>
              <w:jc w:val="left"/>
            </w:pPr>
            <w:r>
              <w:rPr>
                <w:rFonts w:ascii="Times New Roman" w:hAnsi="Times New Roman" w:cs="Times New Roman" w:eastAsia="Times New Roman"/>
                <w:b w:val="0"/>
                <w:i w:val="0"/>
                <w:sz w:val="20"/>
              </w:rPr>
              <w:t>21–30 Sep</w:t>
            </w:r>
          </w:p>
        </w:tc>
        <w:tc>
          <w:tcPr>
            <w:tcW w:type="dxa" w:w="7360"/>
          </w:tcPr>
          <w:p>
            <w:pPr>
              <w:spacing w:line="240" w:lineRule="auto" w:before="0" w:after="20"/>
              <w:jc w:val="left"/>
            </w:pPr>
            <w:r>
              <w:rPr>
                <w:rFonts w:ascii="Times New Roman" w:hAnsi="Times New Roman" w:cs="Times New Roman" w:eastAsia="Times New Roman"/>
                <w:b w:val="0"/>
                <w:i w:val="0"/>
                <w:sz w:val="20"/>
              </w:rPr>
              <w:t>All-data baseline, leave-one-client-out, traditional ML and FL baselines; per-finding triage</w:t>
            </w:r>
          </w:p>
        </w:tc>
      </w:tr>
      <w:tr>
        <w:trPr>
          <w:cantSplit/>
        </w:trPr>
        <w:tc>
          <w:tcPr>
            <w:tcW w:type="dxa" w:w="1928"/>
          </w:tcPr>
          <w:p>
            <w:pPr>
              <w:spacing w:line="240" w:lineRule="auto" w:before="0" w:after="20"/>
              <w:jc w:val="left"/>
            </w:pPr>
            <w:r>
              <w:rPr>
                <w:rFonts w:ascii="Times New Roman" w:hAnsi="Times New Roman" w:cs="Times New Roman" w:eastAsia="Times New Roman"/>
                <w:b w:val="0"/>
                <w:i w:val="0"/>
                <w:sz w:val="20"/>
              </w:rPr>
              <w:t>1–7 Oct</w:t>
            </w:r>
          </w:p>
        </w:tc>
        <w:tc>
          <w:tcPr>
            <w:tcW w:type="dxa" w:w="7360"/>
          </w:tcPr>
          <w:p>
            <w:pPr>
              <w:spacing w:line="240" w:lineRule="auto" w:before="0" w:after="20"/>
              <w:jc w:val="left"/>
            </w:pPr>
            <w:r>
              <w:rPr>
                <w:rFonts w:ascii="Times New Roman" w:hAnsi="Times New Roman" w:cs="Times New Roman" w:eastAsia="Times New Roman"/>
                <w:b w:val="0"/>
                <w:i w:val="0"/>
                <w:sz w:val="20"/>
              </w:rPr>
              <w:t>CardioSentinel web portal, photo / scan / PDF reading, voice assistant; Integrated Gradients</w:t>
            </w:r>
          </w:p>
        </w:tc>
      </w:tr>
      <w:tr>
        <w:trPr>
          <w:cantSplit/>
        </w:trPr>
        <w:tc>
          <w:tcPr>
            <w:tcW w:type="dxa" w:w="1928"/>
          </w:tcPr>
          <w:p>
            <w:pPr>
              <w:spacing w:line="240" w:lineRule="auto" w:before="0" w:after="20"/>
              <w:jc w:val="left"/>
            </w:pPr>
            <w:r>
              <w:rPr>
                <w:rFonts w:ascii="Times New Roman" w:hAnsi="Times New Roman" w:cs="Times New Roman" w:eastAsia="Times New Roman"/>
                <w:b w:val="0"/>
                <w:i w:val="0"/>
                <w:sz w:val="20"/>
              </w:rPr>
              <w:t>8–13 Oct</w:t>
            </w:r>
          </w:p>
        </w:tc>
        <w:tc>
          <w:tcPr>
            <w:tcW w:type="dxa" w:w="7360"/>
          </w:tcPr>
          <w:p>
            <w:pPr>
              <w:spacing w:line="240" w:lineRule="auto" w:before="0" w:after="20"/>
              <w:jc w:val="left"/>
            </w:pPr>
            <w:r>
              <w:rPr>
                <w:rFonts w:ascii="Times New Roman" w:hAnsi="Times New Roman" w:cs="Times New Roman" w:eastAsia="Times New Roman"/>
                <w:b w:val="0"/>
                <w:i w:val="0"/>
                <w:sz w:val="20"/>
              </w:rPr>
              <w:t>Paper and this report</w:t>
            </w:r>
          </w:p>
        </w:tc>
      </w:tr>
    </w:tbl>
    <w:p>
      <w:pPr>
        <w:spacing w:line="240" w:lineRule="auto" w:before="0" w:after="80"/>
        <w:jc w:val="both"/>
      </w:pPr>
    </w:p>
    <w:p>
      <w:pPr>
        <w:pageBreakBefore/>
        <w:spacing w:line="276" w:lineRule="auto" w:before="0" w:after="120"/>
        <w:jc w:val="center"/>
        <w:outlineLvl w:val="0"/>
      </w:pPr>
      <w:r>
        <w:rPr>
          <w:rFonts w:ascii="Times New Roman" w:hAnsi="Times New Roman" w:cs="Times New Roman" w:eastAsia="Times New Roman"/>
          <w:b/>
          <w:i w:val="0"/>
          <w:sz w:val="32"/>
        </w:rPr>
        <w:t>CHAPTER 3</w:t>
      </w:r>
    </w:p>
    <w:p>
      <w:pPr>
        <w:keepNext/>
        <w:spacing w:line="276" w:lineRule="auto" w:before="0" w:after="360"/>
        <w:jc w:val="center"/>
      </w:pPr>
      <w:r>
        <w:rPr>
          <w:rFonts w:ascii="Times New Roman" w:hAnsi="Times New Roman" w:cs="Times New Roman" w:eastAsia="Times New Roman"/>
          <w:b/>
          <w:i w:val="0"/>
          <w:sz w:val="32"/>
        </w:rPr>
        <w:t>TECHNICAL SPECIFICATION</w:t>
      </w:r>
    </w:p>
    <w:p>
      <w:pPr>
        <w:keepNext/>
        <w:spacing w:line="276" w:lineRule="auto" w:before="240" w:after="120"/>
        <w:jc w:val="left"/>
        <w:outlineLvl w:val="1"/>
      </w:pPr>
      <w:r>
        <w:rPr>
          <w:rFonts w:ascii="Times New Roman" w:hAnsi="Times New Roman" w:cs="Times New Roman" w:eastAsia="Times New Roman"/>
          <w:b/>
          <w:i w:val="0"/>
          <w:sz w:val="28"/>
        </w:rPr>
        <w:t>3.1 Requirements</w:t>
      </w:r>
    </w:p>
    <w:p>
      <w:pPr>
        <w:keepNext/>
        <w:spacing w:line="276" w:lineRule="auto" w:before="160" w:after="120"/>
        <w:jc w:val="left"/>
        <w:outlineLvl w:val="2"/>
      </w:pPr>
      <w:r>
        <w:rPr>
          <w:rFonts w:ascii="Times New Roman" w:hAnsi="Times New Roman" w:cs="Times New Roman" w:eastAsia="Times New Roman"/>
          <w:b/>
          <w:i w:val="0"/>
          <w:sz w:val="24"/>
        </w:rPr>
        <w:t>3.1.1 Functional</w:t>
      </w:r>
    </w:p>
    <w:p>
      <w:pPr>
        <w:keepNext/>
        <w:spacing w:line="240" w:lineRule="auto" w:before="80" w:after="200"/>
        <w:jc w:val="center"/>
      </w:pPr>
      <w:r>
        <w:rPr>
          <w:rFonts w:ascii="Times New Roman" w:hAnsi="Times New Roman" w:cs="Times New Roman" w:eastAsia="Times New Roman"/>
          <w:b/>
          <w:i w:val="0"/>
          <w:sz w:val="20"/>
        </w:rPr>
        <w:t xml:space="preserve">Table 3.1 </w:t>
      </w:r>
      <w:r>
        <w:rPr>
          <w:rFonts w:ascii="Times New Roman" w:hAnsi="Times New Roman" w:cs="Times New Roman" w:eastAsia="Times New Roman"/>
          <w:b w:val="0"/>
          <w:i w:val="0"/>
          <w:sz w:val="20"/>
        </w:rPr>
        <w:t>Functional requirements</w:t>
      </w:r>
    </w:p>
    <w:tbl>
      <w:tblPr>
        <w:tblW w:type="auto" w:w="0"/>
        <w:jc w:val="center"/>
        <w:tblLook w:firstColumn="1" w:firstRow="1" w:lastColumn="0" w:lastRow="0" w:noHBand="0" w:noVBand="1" w:val="04A0"/>
        <w:tblBorders>
          <w:top w:val="single" w:sz="10" w:color="000000"/>
          <w:bottom w:val="single" w:sz="10" w:color="000000"/>
        </w:tblBorders>
      </w:tblPr>
      <w:tblGrid>
        <w:gridCol w:w="1486"/>
        <w:gridCol w:w="7802"/>
      </w:tblGrid>
      <w:tr>
        <w:trPr>
          <w:cantSplit/>
          <w:tblHeader/>
        </w:trPr>
        <w:tc>
          <w:tcPr>
            <w:tcW w:type="dxa" w:w="1486"/>
            <w:tcBorders>
              <w:bottom w:val="single" w:sz="6" w:color="000000"/>
            </w:tcBorders>
          </w:tcPr>
          <w:p>
            <w:pPr>
              <w:spacing w:line="240" w:lineRule="auto" w:before="0" w:after="20"/>
              <w:jc w:val="left"/>
            </w:pPr>
            <w:r>
              <w:rPr>
                <w:rFonts w:ascii="Times New Roman" w:hAnsi="Times New Roman" w:cs="Times New Roman" w:eastAsia="Times New Roman"/>
                <w:b/>
                <w:i w:val="0"/>
                <w:sz w:val="20"/>
              </w:rPr>
              <w:t>ID</w:t>
            </w:r>
          </w:p>
        </w:tc>
        <w:tc>
          <w:tcPr>
            <w:tcW w:type="dxa" w:w="7802"/>
            <w:tcBorders>
              <w:bottom w:val="single" w:sz="6" w:color="000000"/>
            </w:tcBorders>
          </w:tcPr>
          <w:p>
            <w:pPr>
              <w:spacing w:line="240" w:lineRule="auto" w:before="0" w:after="20"/>
              <w:jc w:val="left"/>
            </w:pPr>
            <w:r>
              <w:rPr>
                <w:rFonts w:ascii="Times New Roman" w:hAnsi="Times New Roman" w:cs="Times New Roman" w:eastAsia="Times New Roman"/>
                <w:b/>
                <w:i w:val="0"/>
                <w:sz w:val="20"/>
              </w:rPr>
              <w:t>Requirement</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FR1</w:t>
            </w:r>
          </w:p>
        </w:tc>
        <w:tc>
          <w:tcPr>
            <w:tcW w:type="dxa" w:w="7802"/>
          </w:tcPr>
          <w:p>
            <w:pPr>
              <w:spacing w:line="240" w:lineRule="auto" w:before="0" w:after="20"/>
              <w:jc w:val="left"/>
            </w:pPr>
            <w:r>
              <w:rPr>
                <w:rFonts w:ascii="Times New Roman" w:hAnsi="Times New Roman" w:cs="Times New Roman" w:eastAsia="Times New Roman"/>
                <w:b w:val="0"/>
                <w:i w:val="0"/>
                <w:sz w:val="20"/>
              </w:rPr>
              <w:t>Prepare PTB-XL v1.0.3: map SCP codes to the five superclasses, drop unlabelled records, band-pass filter and store the signals (python -m cardiomoe.data.ptbxl --prepare).</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FR2</w:t>
            </w:r>
          </w:p>
        </w:tc>
        <w:tc>
          <w:tcPr>
            <w:tcW w:type="dxa" w:w="7802"/>
          </w:tcPr>
          <w:p>
            <w:pPr>
              <w:spacing w:line="240" w:lineRule="auto" w:before="0" w:after="20"/>
              <w:jc w:val="left"/>
            </w:pPr>
            <w:r>
              <w:rPr>
                <w:rFonts w:ascii="Times New Roman" w:hAnsi="Times New Roman" w:cs="Times New Roman" w:eastAsia="Times New Roman"/>
                <w:b w:val="0"/>
                <w:i w:val="0"/>
                <w:sz w:val="20"/>
              </w:rPr>
              <w:t>Train four clients on their own folds (A 1–2, B 3–4, C 5–6, D 7–8) with early stopping on fold 9.</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FR3</w:t>
            </w:r>
          </w:p>
        </w:tc>
        <w:tc>
          <w:tcPr>
            <w:tcW w:type="dxa" w:w="7802"/>
          </w:tcPr>
          <w:p>
            <w:pPr>
              <w:spacing w:line="240" w:lineRule="auto" w:before="0" w:after="20"/>
              <w:jc w:val="left"/>
            </w:pPr>
            <w:r>
              <w:rPr>
                <w:rFonts w:ascii="Times New Roman" w:hAnsi="Times New Roman" w:cs="Times New Roman" w:eastAsia="Times New Roman"/>
                <w:b w:val="0"/>
                <w:i w:val="0"/>
                <w:sz w:val="20"/>
              </w:rPr>
              <w:t>Fit one temperature per client and per-class decision thresholds on fold 9.</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FR4</w:t>
            </w:r>
          </w:p>
        </w:tc>
        <w:tc>
          <w:tcPr>
            <w:tcW w:type="dxa" w:w="7802"/>
          </w:tcPr>
          <w:p>
            <w:pPr>
              <w:spacing w:line="240" w:lineRule="auto" w:before="0" w:after="20"/>
              <w:jc w:val="left"/>
            </w:pPr>
            <w:r>
              <w:rPr>
                <w:rFonts w:ascii="Times New Roman" w:hAnsi="Times New Roman" w:cs="Times New Roman" w:eastAsia="Times New Roman"/>
                <w:b w:val="0"/>
                <w:i w:val="0"/>
                <w:sz w:val="20"/>
              </w:rPr>
              <w:t>Fit equal, static and dynamic combiners by patient-grouped 5-fold CV on fold 9 and select one with the ≥ 0.002 macro-AUROC rule.</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FR5</w:t>
            </w:r>
          </w:p>
        </w:tc>
        <w:tc>
          <w:tcPr>
            <w:tcW w:type="dxa" w:w="7802"/>
          </w:tcPr>
          <w:p>
            <w:pPr>
              <w:spacing w:line="240" w:lineRule="auto" w:before="0" w:after="20"/>
              <w:jc w:val="left"/>
            </w:pPr>
            <w:r>
              <w:rPr>
                <w:rFonts w:ascii="Times New Roman" w:hAnsi="Times New Roman" w:cs="Times New Roman" w:eastAsia="Times New Roman"/>
                <w:b w:val="0"/>
                <w:i w:val="0"/>
                <w:sz w:val="20"/>
              </w:rPr>
              <w:t>Evaluate every client and combiner once on fold 10 (AUROC with 95% bootstrap CI, AUPRC, precision, recall, specificity, F1, accuracy, confusion matrices, paired bootstrap).</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FR6</w:t>
            </w:r>
          </w:p>
        </w:tc>
        <w:tc>
          <w:tcPr>
            <w:tcW w:type="dxa" w:w="7802"/>
          </w:tcPr>
          <w:p>
            <w:pPr>
              <w:spacing w:line="240" w:lineRule="auto" w:before="0" w:after="20"/>
              <w:jc w:val="left"/>
            </w:pPr>
            <w:r>
              <w:rPr>
                <w:rFonts w:ascii="Times New Roman" w:hAnsi="Times New Roman" w:cs="Times New Roman" w:eastAsia="Times New Roman"/>
                <w:b w:val="0"/>
                <w:i w:val="0"/>
                <w:sz w:val="20"/>
              </w:rPr>
              <w:t>Fit per-class triage bands on fold 9 and report coverage, precision, recall and accuracy on fold 10.</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FR7</w:t>
            </w:r>
          </w:p>
        </w:tc>
        <w:tc>
          <w:tcPr>
            <w:tcW w:type="dxa" w:w="7802"/>
          </w:tcPr>
          <w:p>
            <w:pPr>
              <w:spacing w:line="240" w:lineRule="auto" w:before="0" w:after="20"/>
              <w:jc w:val="left"/>
            </w:pPr>
            <w:r>
              <w:rPr>
                <w:rFonts w:ascii="Times New Roman" w:hAnsi="Times New Roman" w:cs="Times New Roman" w:eastAsia="Times New Roman"/>
                <w:b w:val="0"/>
                <w:i w:val="0"/>
                <w:sz w:val="20"/>
              </w:rPr>
              <w:t>Explain predictions with Integrated Gradients and compute Shapley values over client subsets.</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FR8</w:t>
            </w:r>
          </w:p>
        </w:tc>
        <w:tc>
          <w:tcPr>
            <w:tcW w:type="dxa" w:w="7802"/>
          </w:tcPr>
          <w:p>
            <w:pPr>
              <w:spacing w:line="240" w:lineRule="auto" w:before="0" w:after="20"/>
              <w:jc w:val="left"/>
            </w:pPr>
            <w:r>
              <w:rPr>
                <w:rFonts w:ascii="Times New Roman" w:hAnsi="Times New Roman" w:cs="Times New Roman" w:eastAsia="Times New Roman"/>
                <w:b w:val="0"/>
                <w:i w:val="0"/>
                <w:sz w:val="20"/>
              </w:rPr>
              <w:t>Portal: sign-up and sign-in for patients and clinicians with separated roles.</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FR9</w:t>
            </w:r>
          </w:p>
        </w:tc>
        <w:tc>
          <w:tcPr>
            <w:tcW w:type="dxa" w:w="7802"/>
          </w:tcPr>
          <w:p>
            <w:pPr>
              <w:spacing w:line="240" w:lineRule="auto" w:before="0" w:after="20"/>
              <w:jc w:val="left"/>
            </w:pPr>
            <w:r>
              <w:rPr>
                <w:rFonts w:ascii="Times New Roman" w:hAnsi="Times New Roman" w:cs="Times New Roman" w:eastAsia="Times New Roman"/>
                <w:b w:val="0"/>
                <w:i w:val="0"/>
                <w:sz w:val="20"/>
              </w:rPr>
              <w:t>Portal: analyse an uploaded ECG (CSV, NPY, WFDB) or up to four photos / scans / PDFs of one paper ECG and show the verdict, the five findings and the rhythm strip.</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FR10</w:t>
            </w:r>
          </w:p>
        </w:tc>
        <w:tc>
          <w:tcPr>
            <w:tcW w:type="dxa" w:w="7802"/>
          </w:tcPr>
          <w:p>
            <w:pPr>
              <w:spacing w:line="240" w:lineRule="auto" w:before="0" w:after="20"/>
              <w:jc w:val="left"/>
            </w:pPr>
            <w:r>
              <w:rPr>
                <w:rFonts w:ascii="Times New Roman" w:hAnsi="Times New Roman" w:cs="Times New Roman" w:eastAsia="Times New Roman"/>
                <w:b w:val="0"/>
                <w:i w:val="0"/>
                <w:sz w:val="20"/>
              </w:rPr>
              <w:t>Portal: symptom journal, sharing with the doctor (nothing is shared until the patient presses Send), messages, appointments and a voice assistant that answers from the patient's own records.</w:t>
            </w:r>
          </w:p>
        </w:tc>
      </w:tr>
      <w:tr>
        <w:trPr>
          <w:cantSplit/>
        </w:trPr>
        <w:tc>
          <w:tcPr>
            <w:tcW w:type="dxa" w:w="1486"/>
          </w:tcPr>
          <w:p>
            <w:pPr>
              <w:spacing w:line="240" w:lineRule="auto" w:before="0" w:after="20"/>
              <w:jc w:val="left"/>
            </w:pPr>
            <w:r>
              <w:rPr>
                <w:rFonts w:ascii="Times New Roman" w:hAnsi="Times New Roman" w:cs="Times New Roman" w:eastAsia="Times New Roman"/>
                <w:b w:val="0"/>
                <w:i w:val="0"/>
                <w:sz w:val="20"/>
              </w:rPr>
              <w:t>FR11</w:t>
            </w:r>
          </w:p>
        </w:tc>
        <w:tc>
          <w:tcPr>
            <w:tcW w:type="dxa" w:w="7802"/>
          </w:tcPr>
          <w:p>
            <w:pPr>
              <w:spacing w:line="240" w:lineRule="auto" w:before="0" w:after="20"/>
              <w:jc w:val="left"/>
            </w:pPr>
            <w:r>
              <w:rPr>
                <w:rFonts w:ascii="Times New Roman" w:hAnsi="Times New Roman" w:cs="Times New Roman" w:eastAsia="Times New Roman"/>
                <w:b w:val="0"/>
                <w:i w:val="0"/>
                <w:sz w:val="20"/>
              </w:rPr>
              <w:t>Portal: clinician queue of ECGs to review, 12-lead viewer, sign-off and release, replies to shares.</w:t>
            </w:r>
          </w:p>
        </w:tc>
      </w:tr>
    </w:tbl>
    <w:p>
      <w:pPr>
        <w:spacing w:line="240" w:lineRule="auto" w:before="0" w:after="80"/>
        <w:jc w:val="both"/>
      </w:pPr>
    </w:p>
    <w:p>
      <w:pPr>
        <w:keepNext/>
        <w:spacing w:line="276" w:lineRule="auto" w:before="160" w:after="120"/>
        <w:jc w:val="left"/>
        <w:outlineLvl w:val="2"/>
      </w:pPr>
      <w:r>
        <w:rPr>
          <w:rFonts w:ascii="Times New Roman" w:hAnsi="Times New Roman" w:cs="Times New Roman" w:eastAsia="Times New Roman"/>
          <w:b/>
          <w:i w:val="0"/>
          <w:sz w:val="24"/>
        </w:rPr>
        <w:t>3.1.2 Non-Functional</w:t>
      </w:r>
    </w:p>
    <w:p>
      <w:pPr>
        <w:keepNext/>
        <w:spacing w:line="240" w:lineRule="auto" w:before="80" w:after="200"/>
        <w:jc w:val="center"/>
      </w:pPr>
      <w:r>
        <w:rPr>
          <w:rFonts w:ascii="Times New Roman" w:hAnsi="Times New Roman" w:cs="Times New Roman" w:eastAsia="Times New Roman"/>
          <w:b/>
          <w:i w:val="0"/>
          <w:sz w:val="20"/>
        </w:rPr>
        <w:t xml:space="preserve">Table 3.2 </w:t>
      </w:r>
      <w:r>
        <w:rPr>
          <w:rFonts w:ascii="Times New Roman" w:hAnsi="Times New Roman" w:cs="Times New Roman" w:eastAsia="Times New Roman"/>
          <w:b w:val="0"/>
          <w:i w:val="0"/>
          <w:sz w:val="20"/>
        </w:rPr>
        <w:t>Non-functional requirements</w:t>
      </w:r>
    </w:p>
    <w:tbl>
      <w:tblPr>
        <w:tblW w:type="auto" w:w="0"/>
        <w:jc w:val="center"/>
        <w:tblLook w:firstColumn="1" w:firstRow="1" w:lastColumn="0" w:lastRow="0" w:noHBand="0" w:noVBand="1" w:val="04A0"/>
        <w:tblBorders>
          <w:top w:val="single" w:sz="10" w:color="000000"/>
          <w:bottom w:val="single" w:sz="10" w:color="000000"/>
        </w:tblBorders>
      </w:tblPr>
      <w:tblGrid>
        <w:gridCol w:w="2996"/>
        <w:gridCol w:w="6292"/>
      </w:tblGrid>
      <w:tr>
        <w:trPr>
          <w:cantSplit/>
          <w:tblHeader/>
        </w:trPr>
        <w:tc>
          <w:tcPr>
            <w:tcW w:type="dxa" w:w="2996"/>
            <w:tcBorders>
              <w:bottom w:val="single" w:sz="6" w:color="000000"/>
            </w:tcBorders>
          </w:tcPr>
          <w:p>
            <w:pPr>
              <w:spacing w:line="240" w:lineRule="auto" w:before="0" w:after="20"/>
              <w:jc w:val="left"/>
            </w:pPr>
            <w:r>
              <w:rPr>
                <w:rFonts w:ascii="Times New Roman" w:hAnsi="Times New Roman" w:cs="Times New Roman" w:eastAsia="Times New Roman"/>
                <w:b/>
                <w:i w:val="0"/>
                <w:sz w:val="20"/>
              </w:rPr>
              <w:t>ID</w:t>
            </w:r>
          </w:p>
        </w:tc>
        <w:tc>
          <w:tcPr>
            <w:tcW w:type="dxa" w:w="6292"/>
            <w:tcBorders>
              <w:bottom w:val="single" w:sz="6" w:color="000000"/>
            </w:tcBorders>
          </w:tcPr>
          <w:p>
            <w:pPr>
              <w:spacing w:line="240" w:lineRule="auto" w:before="0" w:after="20"/>
              <w:jc w:val="left"/>
            </w:pPr>
            <w:r>
              <w:rPr>
                <w:rFonts w:ascii="Times New Roman" w:hAnsi="Times New Roman" w:cs="Times New Roman" w:eastAsia="Times New Roman"/>
                <w:b/>
                <w:i w:val="0"/>
                <w:sz w:val="20"/>
              </w:rPr>
              <w:t>Requirement</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NFR1 Privacy</w:t>
            </w:r>
          </w:p>
        </w:tc>
        <w:tc>
          <w:tcPr>
            <w:tcW w:type="dxa" w:w="6292"/>
          </w:tcPr>
          <w:p>
            <w:pPr>
              <w:spacing w:line="240" w:lineRule="auto" w:before="0" w:after="20"/>
              <w:jc w:val="left"/>
            </w:pPr>
            <w:r>
              <w:rPr>
                <w:rFonts w:ascii="Times New Roman" w:hAnsi="Times New Roman" w:cs="Times New Roman" w:eastAsia="Times New Roman"/>
                <w:b w:val="0"/>
                <w:i w:val="0"/>
                <w:sz w:val="20"/>
              </w:rPr>
              <w:t>Clients never share data or parameters; the server sees only five probabilities per client and ECG. Patient self-checks stay private until shared.</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NFR2 Validity</w:t>
            </w:r>
          </w:p>
        </w:tc>
        <w:tc>
          <w:tcPr>
            <w:tcW w:type="dxa" w:w="6292"/>
          </w:tcPr>
          <w:p>
            <w:pPr>
              <w:spacing w:line="240" w:lineRule="auto" w:before="0" w:after="20"/>
              <w:jc w:val="left"/>
            </w:pPr>
            <w:r>
              <w:rPr>
                <w:rFonts w:ascii="Times New Roman" w:hAnsi="Times New Roman" w:cs="Times New Roman" w:eastAsia="Times New Roman"/>
                <w:b w:val="0"/>
                <w:i w:val="0"/>
                <w:sz w:val="20"/>
              </w:rPr>
              <w:t>Patient-level splits; fold 10 is used once (evaluate.py refuses a second run without --rerun); nothing is tuned on it.</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NFR3 Reproducibility</w:t>
            </w:r>
          </w:p>
        </w:tc>
        <w:tc>
          <w:tcPr>
            <w:tcW w:type="dxa" w:w="6292"/>
          </w:tcPr>
          <w:p>
            <w:pPr>
              <w:spacing w:line="240" w:lineRule="auto" w:before="0" w:after="20"/>
              <w:jc w:val="left"/>
            </w:pPr>
            <w:r>
              <w:rPr>
                <w:rFonts w:ascii="Times New Roman" w:hAnsi="Times New Roman" w:cs="Times New Roman" w:eastAsia="Times New Roman"/>
                <w:b w:val="0"/>
                <w:i w:val="0"/>
                <w:sz w:val="20"/>
              </w:rPr>
              <w:t>All randomness seeded (seed 42); final results over seeds 42, 43, 44; every script supports --debug (about 200 samples, CPU, a few minutes).</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NFR4 Safety</w:t>
            </w:r>
          </w:p>
        </w:tc>
        <w:tc>
          <w:tcPr>
            <w:tcW w:type="dxa" w:w="6292"/>
          </w:tcPr>
          <w:p>
            <w:pPr>
              <w:spacing w:line="240" w:lineRule="auto" w:before="0" w:after="20"/>
              <w:jc w:val="left"/>
            </w:pPr>
            <w:r>
              <w:rPr>
                <w:rFonts w:ascii="Times New Roman" w:hAnsi="Times New Roman" w:cs="Times New Roman" w:eastAsia="Times New Roman"/>
                <w:b w:val="0"/>
                <w:i w:val="0"/>
                <w:sz w:val="20"/>
              </w:rPr>
              <w:t>Findings outside the validated triage bands, and all photo findings, are referred to a doctor; every screen states that the result is an AI pre-read and not a diagnosis.</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NFR5 Efficiency</w:t>
            </w:r>
          </w:p>
        </w:tc>
        <w:tc>
          <w:tcPr>
            <w:tcW w:type="dxa" w:w="6292"/>
          </w:tcPr>
          <w:p>
            <w:pPr>
              <w:spacing w:line="240" w:lineRule="auto" w:before="0" w:after="20"/>
              <w:jc w:val="left"/>
            </w:pPr>
            <w:r>
              <w:rPr>
                <w:rFonts w:ascii="Times New Roman" w:hAnsi="Times New Roman" w:cs="Times New Roman" w:eastAsia="Times New Roman"/>
                <w:b w:val="0"/>
                <w:i w:val="0"/>
                <w:sz w:val="20"/>
              </w:rPr>
              <w:t>Training and inference on an 8-GB laptop without a discrete GPU.</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NFR6 Usability</w:t>
            </w:r>
          </w:p>
        </w:tc>
        <w:tc>
          <w:tcPr>
            <w:tcW w:type="dxa" w:w="6292"/>
          </w:tcPr>
          <w:p>
            <w:pPr>
              <w:spacing w:line="240" w:lineRule="auto" w:before="0" w:after="20"/>
              <w:jc w:val="left"/>
            </w:pPr>
            <w:r>
              <w:rPr>
                <w:rFonts w:ascii="Times New Roman" w:hAnsi="Times New Roman" w:cs="Times New Roman" w:eastAsia="Times New Roman"/>
                <w:b w:val="0"/>
                <w:i w:val="0"/>
                <w:sz w:val="20"/>
              </w:rPr>
              <w:t>Plain-language results for patients; standard 25 mm/s, 10 mm/mV ECG grid for clinicians.</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NFR7 Maintainability</w:t>
            </w:r>
          </w:p>
        </w:tc>
        <w:tc>
          <w:tcPr>
            <w:tcW w:type="dxa" w:w="6292"/>
          </w:tcPr>
          <w:p>
            <w:pPr>
              <w:spacing w:line="240" w:lineRule="auto" w:before="0" w:after="20"/>
              <w:jc w:val="left"/>
            </w:pPr>
            <w:r>
              <w:rPr>
                <w:rFonts w:ascii="Times New Roman" w:hAnsi="Times New Roman" w:cs="Times New Roman" w:eastAsia="Times New Roman"/>
                <w:b w:val="0"/>
                <w:i w:val="0"/>
                <w:sz w:val="20"/>
              </w:rPr>
              <w:t>Modular Python package (cardiomoe), configuration in YAML, 37 automated tests.</w:t>
            </w:r>
          </w:p>
        </w:tc>
      </w:tr>
    </w:tbl>
    <w:p>
      <w:pPr>
        <w:spacing w:line="240" w:lineRule="auto" w:before="0" w:after="80"/>
        <w:jc w:val="both"/>
      </w:pPr>
    </w:p>
    <w:p>
      <w:pPr>
        <w:keepNext/>
        <w:spacing w:line="276" w:lineRule="auto" w:before="240" w:after="120"/>
        <w:jc w:val="left"/>
        <w:outlineLvl w:val="1"/>
      </w:pPr>
      <w:r>
        <w:rPr>
          <w:rFonts w:ascii="Times New Roman" w:hAnsi="Times New Roman" w:cs="Times New Roman" w:eastAsia="Times New Roman"/>
          <w:b/>
          <w:i w:val="0"/>
          <w:sz w:val="28"/>
        </w:rPr>
        <w:t>3.2 Feasibility Study</w:t>
      </w:r>
    </w:p>
    <w:p>
      <w:pPr>
        <w:keepNext/>
        <w:spacing w:line="276" w:lineRule="auto" w:before="160" w:after="120"/>
        <w:jc w:val="left"/>
        <w:outlineLvl w:val="2"/>
      </w:pPr>
      <w:r>
        <w:rPr>
          <w:rFonts w:ascii="Times New Roman" w:hAnsi="Times New Roman" w:cs="Times New Roman" w:eastAsia="Times New Roman"/>
          <w:b/>
          <w:i w:val="0"/>
          <w:sz w:val="24"/>
        </w:rPr>
        <w:t>3.2.1 Technical Feasibility</w:t>
      </w:r>
    </w:p>
    <w:p>
      <w:pPr>
        <w:spacing w:line="276" w:lineRule="auto" w:before="0" w:after="120"/>
        <w:ind w:firstLine="720"/>
        <w:jc w:val="both"/>
      </w:pPr>
      <w:r>
        <w:rPr>
          <w:rFonts w:ascii="Times New Roman" w:hAnsi="Times New Roman" w:cs="Times New Roman" w:eastAsia="Times New Roman"/>
          <w:b w:val="0"/>
          <w:i w:val="0"/>
          <w:sz w:val="24"/>
        </w:rPr>
        <w:t>The complete pipeline – data preparation, training of four clients over three seeds, aggregation, evaluation, triage, explanations and the portal – was run on an Apple M1 MacBook Air with 8 GB of unified memory using PyTorch on the Metal (MPS) backend. A training epoch took 26.8 s for Client A, 38.5 s for Client B, 65.4 s for Client C and 28.2 s for Client D. Integrated Gradients needed the CPU, because MPS ran out of memory on 8 GB, and took about 47 s per batch of 16 records. The models are small (0.44M–6.73M parameters), so inference in the portal runs on the same machine. The project is therefore technically feasible with commodity hardware.</w:t>
      </w:r>
    </w:p>
    <w:p>
      <w:pPr>
        <w:keepNext/>
        <w:spacing w:line="276" w:lineRule="auto" w:before="160" w:after="120"/>
        <w:jc w:val="left"/>
        <w:outlineLvl w:val="2"/>
      </w:pPr>
      <w:r>
        <w:rPr>
          <w:rFonts w:ascii="Times New Roman" w:hAnsi="Times New Roman" w:cs="Times New Roman" w:eastAsia="Times New Roman"/>
          <w:b/>
          <w:i w:val="0"/>
          <w:sz w:val="24"/>
        </w:rPr>
        <w:t>3.2.2 Economic Feasibility</w:t>
      </w:r>
    </w:p>
    <w:p>
      <w:pPr>
        <w:spacing w:line="276" w:lineRule="auto" w:before="0" w:after="120"/>
        <w:ind w:firstLine="720"/>
        <w:jc w:val="both"/>
      </w:pPr>
      <w:r>
        <w:rPr>
          <w:rFonts w:ascii="Times New Roman" w:hAnsi="Times New Roman" w:cs="Times New Roman" w:eastAsia="Times New Roman"/>
          <w:b w:val="0"/>
          <w:i w:val="0"/>
          <w:sz w:val="24"/>
        </w:rPr>
        <w:t>All data are open access: PTB-XL v1.0.3 (CC BY 4.0) from PhysioNet and the ECG-Image-Database (CC BY-ND 4.0) from Kaggle. All software is open source (Python, PyTorch, scikit-learn, FastAPI, SQLite, Tectonic). No paid cloud computing or GPU was used. The only optional running cost is the large language model behind the voice assistant (OpenRouter, pay per use); without a key the assistant falls back to offline answers. The licence cost of the project is therefore zero (Section 7.9).</w:t>
      </w:r>
    </w:p>
    <w:p>
      <w:pPr>
        <w:keepNext/>
        <w:spacing w:line="276" w:lineRule="auto" w:before="160" w:after="120"/>
        <w:jc w:val="left"/>
        <w:outlineLvl w:val="2"/>
      </w:pPr>
      <w:r>
        <w:rPr>
          <w:rFonts w:ascii="Times New Roman" w:hAnsi="Times New Roman" w:cs="Times New Roman" w:eastAsia="Times New Roman"/>
          <w:b/>
          <w:i w:val="0"/>
          <w:sz w:val="24"/>
        </w:rPr>
        <w:t>3.2.3 Social Feasibility</w:t>
      </w:r>
    </w:p>
    <w:p>
      <w:pPr>
        <w:spacing w:line="276" w:lineRule="auto" w:before="0" w:after="120"/>
        <w:ind w:firstLine="720"/>
        <w:jc w:val="both"/>
      </w:pPr>
      <w:r>
        <w:rPr>
          <w:rFonts w:ascii="Times New Roman" w:hAnsi="Times New Roman" w:cs="Times New Roman" w:eastAsia="Times New Roman"/>
          <w:b w:val="0"/>
          <w:i w:val="0"/>
          <w:sz w:val="24"/>
        </w:rPr>
        <w:t>Automatic ECG pre-reading can shorten the time to referral where no cardiologist is present, and the federated design lets hospitals collaborate without moving patient records. The portal is patient-first: patients decide what their doctor sees, uncertain findings are referred rather than guessed, and every result is labelled as an AI pre-read. The main social risks – over-reliance on the model and unequal performance across populations – are addressed by the triage rule, by the explicit referral messages and by stating the limits of a single-country dataset.</w:t>
      </w:r>
    </w:p>
    <w:p>
      <w:pPr>
        <w:keepNext/>
        <w:spacing w:line="276" w:lineRule="auto" w:before="240" w:after="120"/>
        <w:jc w:val="left"/>
        <w:outlineLvl w:val="1"/>
      </w:pPr>
      <w:r>
        <w:rPr>
          <w:rFonts w:ascii="Times New Roman" w:hAnsi="Times New Roman" w:cs="Times New Roman" w:eastAsia="Times New Roman"/>
          <w:b/>
          <w:i w:val="0"/>
          <w:sz w:val="28"/>
        </w:rPr>
        <w:t>3.3 System Specification</w:t>
      </w:r>
    </w:p>
    <w:p>
      <w:pPr>
        <w:keepNext/>
        <w:spacing w:line="276" w:lineRule="auto" w:before="160" w:after="120"/>
        <w:jc w:val="left"/>
        <w:outlineLvl w:val="2"/>
      </w:pPr>
      <w:r>
        <w:rPr>
          <w:rFonts w:ascii="Times New Roman" w:hAnsi="Times New Roman" w:cs="Times New Roman" w:eastAsia="Times New Roman"/>
          <w:b/>
          <w:i w:val="0"/>
          <w:sz w:val="24"/>
        </w:rPr>
        <w:t>3.3.1 Hardware Specification</w:t>
      </w:r>
    </w:p>
    <w:p>
      <w:pPr>
        <w:keepNext/>
        <w:spacing w:line="240" w:lineRule="auto" w:before="80" w:after="200"/>
        <w:jc w:val="center"/>
      </w:pPr>
      <w:r>
        <w:rPr>
          <w:rFonts w:ascii="Times New Roman" w:hAnsi="Times New Roman" w:cs="Times New Roman" w:eastAsia="Times New Roman"/>
          <w:b/>
          <w:i w:val="0"/>
          <w:sz w:val="20"/>
        </w:rPr>
        <w:t xml:space="preserve">Table 3.3 </w:t>
      </w:r>
      <w:r>
        <w:rPr>
          <w:rFonts w:ascii="Times New Roman" w:hAnsi="Times New Roman" w:cs="Times New Roman" w:eastAsia="Times New Roman"/>
          <w:b w:val="0"/>
          <w:i w:val="0"/>
          <w:sz w:val="20"/>
        </w:rPr>
        <w:t>Hardware specification</w:t>
      </w:r>
    </w:p>
    <w:tbl>
      <w:tblPr>
        <w:tblW w:type="auto" w:w="0"/>
        <w:jc w:val="center"/>
        <w:tblLook w:firstColumn="1" w:firstRow="1" w:lastColumn="0" w:lastRow="0" w:noHBand="0" w:noVBand="1" w:val="04A0"/>
        <w:tblBorders>
          <w:top w:val="single" w:sz="10" w:color="000000"/>
          <w:bottom w:val="single" w:sz="10" w:color="000000"/>
        </w:tblBorders>
      </w:tblPr>
      <w:tblGrid>
        <w:gridCol w:w="2195"/>
        <w:gridCol w:w="7093"/>
      </w:tblGrid>
      <w:tr>
        <w:trPr>
          <w:cantSplit/>
          <w:tblHeader/>
        </w:trPr>
        <w:tc>
          <w:tcPr>
            <w:tcW w:type="dxa" w:w="2195"/>
            <w:tcBorders>
              <w:bottom w:val="single" w:sz="6" w:color="000000"/>
            </w:tcBorders>
          </w:tcPr>
          <w:p>
            <w:pPr>
              <w:spacing w:line="240" w:lineRule="auto" w:before="0" w:after="20"/>
              <w:jc w:val="left"/>
            </w:pPr>
            <w:r>
              <w:rPr>
                <w:rFonts w:ascii="Times New Roman" w:hAnsi="Times New Roman" w:cs="Times New Roman" w:eastAsia="Times New Roman"/>
                <w:b/>
                <w:i w:val="0"/>
                <w:sz w:val="20"/>
              </w:rPr>
              <w:t>Component</w:t>
            </w:r>
          </w:p>
        </w:tc>
        <w:tc>
          <w:tcPr>
            <w:tcW w:type="dxa" w:w="7093"/>
            <w:tcBorders>
              <w:bottom w:val="single" w:sz="6" w:color="000000"/>
            </w:tcBorders>
          </w:tcPr>
          <w:p>
            <w:pPr>
              <w:spacing w:line="240" w:lineRule="auto" w:before="0" w:after="20"/>
              <w:jc w:val="left"/>
            </w:pPr>
            <w:r>
              <w:rPr>
                <w:rFonts w:ascii="Times New Roman" w:hAnsi="Times New Roman" w:cs="Times New Roman" w:eastAsia="Times New Roman"/>
                <w:b/>
                <w:i w:val="0"/>
                <w:sz w:val="20"/>
              </w:rPr>
              <w:t>Specification used</w:t>
            </w:r>
          </w:p>
        </w:tc>
      </w:tr>
      <w:tr>
        <w:trPr>
          <w:cantSplit/>
        </w:trPr>
        <w:tc>
          <w:tcPr>
            <w:tcW w:type="dxa" w:w="2195"/>
          </w:tcPr>
          <w:p>
            <w:pPr>
              <w:spacing w:line="240" w:lineRule="auto" w:before="0" w:after="20"/>
              <w:jc w:val="left"/>
            </w:pPr>
            <w:r>
              <w:rPr>
                <w:rFonts w:ascii="Times New Roman" w:hAnsi="Times New Roman" w:cs="Times New Roman" w:eastAsia="Times New Roman"/>
                <w:b w:val="0"/>
                <w:i w:val="0"/>
                <w:sz w:val="20"/>
              </w:rPr>
              <w:t>Machine</w:t>
            </w:r>
          </w:p>
        </w:tc>
        <w:tc>
          <w:tcPr>
            <w:tcW w:type="dxa" w:w="7093"/>
          </w:tcPr>
          <w:p>
            <w:pPr>
              <w:spacing w:line="240" w:lineRule="auto" w:before="0" w:after="20"/>
              <w:jc w:val="left"/>
            </w:pPr>
            <w:r>
              <w:rPr>
                <w:rFonts w:ascii="Times New Roman" w:hAnsi="Times New Roman" w:cs="Times New Roman" w:eastAsia="Times New Roman"/>
                <w:b w:val="0"/>
                <w:i w:val="0"/>
                <w:sz w:val="20"/>
              </w:rPr>
              <w:t>Apple M1 MacBook Air</w:t>
            </w:r>
          </w:p>
        </w:tc>
      </w:tr>
      <w:tr>
        <w:trPr>
          <w:cantSplit/>
        </w:trPr>
        <w:tc>
          <w:tcPr>
            <w:tcW w:type="dxa" w:w="2195"/>
          </w:tcPr>
          <w:p>
            <w:pPr>
              <w:spacing w:line="240" w:lineRule="auto" w:before="0" w:after="20"/>
              <w:jc w:val="left"/>
            </w:pPr>
            <w:r>
              <w:rPr>
                <w:rFonts w:ascii="Times New Roman" w:hAnsi="Times New Roman" w:cs="Times New Roman" w:eastAsia="Times New Roman"/>
                <w:b w:val="0"/>
                <w:i w:val="0"/>
                <w:sz w:val="20"/>
              </w:rPr>
              <w:t>Memory</w:t>
            </w:r>
          </w:p>
        </w:tc>
        <w:tc>
          <w:tcPr>
            <w:tcW w:type="dxa" w:w="7093"/>
          </w:tcPr>
          <w:p>
            <w:pPr>
              <w:spacing w:line="240" w:lineRule="auto" w:before="0" w:after="20"/>
              <w:jc w:val="left"/>
            </w:pPr>
            <w:r>
              <w:rPr>
                <w:rFonts w:ascii="Times New Roman" w:hAnsi="Times New Roman" w:cs="Times New Roman" w:eastAsia="Times New Roman"/>
                <w:b w:val="0"/>
                <w:i w:val="0"/>
                <w:sz w:val="20"/>
              </w:rPr>
              <w:t>8 GB unified memory</w:t>
            </w:r>
          </w:p>
        </w:tc>
      </w:tr>
      <w:tr>
        <w:trPr>
          <w:cantSplit/>
        </w:trPr>
        <w:tc>
          <w:tcPr>
            <w:tcW w:type="dxa" w:w="2195"/>
          </w:tcPr>
          <w:p>
            <w:pPr>
              <w:spacing w:line="240" w:lineRule="auto" w:before="0" w:after="20"/>
              <w:jc w:val="left"/>
            </w:pPr>
            <w:r>
              <w:rPr>
                <w:rFonts w:ascii="Times New Roman" w:hAnsi="Times New Roman" w:cs="Times New Roman" w:eastAsia="Times New Roman"/>
                <w:b w:val="0"/>
                <w:i w:val="0"/>
                <w:sz w:val="20"/>
              </w:rPr>
              <w:t>Accelerator</w:t>
            </w:r>
          </w:p>
        </w:tc>
        <w:tc>
          <w:tcPr>
            <w:tcW w:type="dxa" w:w="7093"/>
          </w:tcPr>
          <w:p>
            <w:pPr>
              <w:spacing w:line="240" w:lineRule="auto" w:before="0" w:after="20"/>
              <w:jc w:val="left"/>
            </w:pPr>
            <w:r>
              <w:rPr>
                <w:rFonts w:ascii="Times New Roman" w:hAnsi="Times New Roman" w:cs="Times New Roman" w:eastAsia="Times New Roman"/>
                <w:b w:val="0"/>
                <w:i w:val="0"/>
                <w:sz w:val="20"/>
              </w:rPr>
              <w:t>Apple GPU via Metal Performance Shaders (MPS); CPU for Integrated Gradients</w:t>
            </w:r>
          </w:p>
        </w:tc>
      </w:tr>
      <w:tr>
        <w:trPr>
          <w:cantSplit/>
        </w:trPr>
        <w:tc>
          <w:tcPr>
            <w:tcW w:type="dxa" w:w="2195"/>
          </w:tcPr>
          <w:p>
            <w:pPr>
              <w:spacing w:line="240" w:lineRule="auto" w:before="0" w:after="20"/>
              <w:jc w:val="left"/>
            </w:pPr>
            <w:r>
              <w:rPr>
                <w:rFonts w:ascii="Times New Roman" w:hAnsi="Times New Roman" w:cs="Times New Roman" w:eastAsia="Times New Roman"/>
                <w:b w:val="0"/>
                <w:i w:val="0"/>
                <w:sz w:val="20"/>
              </w:rPr>
              <w:t>Storage</w:t>
            </w:r>
          </w:p>
        </w:tc>
        <w:tc>
          <w:tcPr>
            <w:tcW w:type="dxa" w:w="7093"/>
          </w:tcPr>
          <w:p>
            <w:pPr>
              <w:spacing w:line="240" w:lineRule="auto" w:before="0" w:after="20"/>
              <w:jc w:val="left"/>
            </w:pPr>
            <w:r>
              <w:rPr>
                <w:rFonts w:ascii="Times New Roman" w:hAnsi="Times New Roman" w:cs="Times New Roman" w:eastAsia="Times New Roman"/>
                <w:b w:val="0"/>
                <w:i w:val="0"/>
                <w:sz w:val="20"/>
              </w:rPr>
              <w:t>PTB-XL records100 0.55 GB; ECG-Image-Database fold 10 about 2.5 GB (all 977 D0 records about 22 GB)</w:t>
            </w:r>
          </w:p>
        </w:tc>
      </w:tr>
      <w:tr>
        <w:trPr>
          <w:cantSplit/>
        </w:trPr>
        <w:tc>
          <w:tcPr>
            <w:tcW w:type="dxa" w:w="2195"/>
          </w:tcPr>
          <w:p>
            <w:pPr>
              <w:spacing w:line="240" w:lineRule="auto" w:before="0" w:after="20"/>
              <w:jc w:val="left"/>
            </w:pPr>
            <w:r>
              <w:rPr>
                <w:rFonts w:ascii="Times New Roman" w:hAnsi="Times New Roman" w:cs="Times New Roman" w:eastAsia="Times New Roman"/>
                <w:b w:val="0"/>
                <w:i w:val="0"/>
                <w:sz w:val="20"/>
              </w:rPr>
              <w:t>Client device</w:t>
            </w:r>
          </w:p>
        </w:tc>
        <w:tc>
          <w:tcPr>
            <w:tcW w:type="dxa" w:w="7093"/>
          </w:tcPr>
          <w:p>
            <w:pPr>
              <w:spacing w:line="240" w:lineRule="auto" w:before="0" w:after="20"/>
              <w:jc w:val="left"/>
            </w:pPr>
            <w:r>
              <w:rPr>
                <w:rFonts w:ascii="Times New Roman" w:hAnsi="Times New Roman" w:cs="Times New Roman" w:eastAsia="Times New Roman"/>
                <w:b w:val="0"/>
                <w:i w:val="0"/>
                <w:sz w:val="20"/>
              </w:rPr>
              <w:t>Any modern browser (desktop or phone) for the portal</w:t>
            </w:r>
          </w:p>
        </w:tc>
      </w:tr>
    </w:tbl>
    <w:p>
      <w:pPr>
        <w:spacing w:line="240" w:lineRule="auto" w:before="0" w:after="80"/>
        <w:jc w:val="both"/>
      </w:pPr>
    </w:p>
    <w:p>
      <w:pPr>
        <w:keepNext/>
        <w:spacing w:line="276" w:lineRule="auto" w:before="160" w:after="120"/>
        <w:jc w:val="left"/>
        <w:outlineLvl w:val="2"/>
      </w:pPr>
      <w:r>
        <w:rPr>
          <w:rFonts w:ascii="Times New Roman" w:hAnsi="Times New Roman" w:cs="Times New Roman" w:eastAsia="Times New Roman"/>
          <w:b/>
          <w:i w:val="0"/>
          <w:sz w:val="24"/>
        </w:rPr>
        <w:t>3.3.2 Software Specification</w:t>
      </w:r>
    </w:p>
    <w:p>
      <w:pPr>
        <w:keepNext/>
        <w:spacing w:line="240" w:lineRule="auto" w:before="80" w:after="200"/>
        <w:jc w:val="center"/>
      </w:pPr>
      <w:r>
        <w:rPr>
          <w:rFonts w:ascii="Times New Roman" w:hAnsi="Times New Roman" w:cs="Times New Roman" w:eastAsia="Times New Roman"/>
          <w:b/>
          <w:i w:val="0"/>
          <w:sz w:val="20"/>
        </w:rPr>
        <w:t xml:space="preserve">Table 3.4 </w:t>
      </w:r>
      <w:r>
        <w:rPr>
          <w:rFonts w:ascii="Times New Roman" w:hAnsi="Times New Roman" w:cs="Times New Roman" w:eastAsia="Times New Roman"/>
          <w:b w:val="0"/>
          <w:i w:val="0"/>
          <w:sz w:val="20"/>
        </w:rPr>
        <w:t>Software specification</w:t>
      </w:r>
    </w:p>
    <w:tbl>
      <w:tblPr>
        <w:tblW w:type="auto" w:w="0"/>
        <w:jc w:val="center"/>
        <w:tblLook w:firstColumn="1" w:firstRow="1" w:lastColumn="0" w:lastRow="0" w:noHBand="0" w:noVBand="1" w:val="04A0"/>
        <w:tblBorders>
          <w:top w:val="single" w:sz="10" w:color="000000"/>
          <w:bottom w:val="single" w:sz="10" w:color="000000"/>
        </w:tblBorders>
      </w:tblPr>
      <w:tblGrid>
        <w:gridCol w:w="2996"/>
        <w:gridCol w:w="6292"/>
      </w:tblGrid>
      <w:tr>
        <w:trPr>
          <w:cantSplit/>
          <w:tblHeader/>
        </w:trPr>
        <w:tc>
          <w:tcPr>
            <w:tcW w:type="dxa" w:w="2996"/>
            <w:tcBorders>
              <w:bottom w:val="single" w:sz="6" w:color="000000"/>
            </w:tcBorders>
          </w:tcPr>
          <w:p>
            <w:pPr>
              <w:spacing w:line="240" w:lineRule="auto" w:before="0" w:after="20"/>
              <w:jc w:val="left"/>
            </w:pPr>
            <w:r>
              <w:rPr>
                <w:rFonts w:ascii="Times New Roman" w:hAnsi="Times New Roman" w:cs="Times New Roman" w:eastAsia="Times New Roman"/>
                <w:b/>
                <w:i w:val="0"/>
                <w:sz w:val="20"/>
              </w:rPr>
              <w:t>Category</w:t>
            </w:r>
          </w:p>
        </w:tc>
        <w:tc>
          <w:tcPr>
            <w:tcW w:type="dxa" w:w="6292"/>
            <w:tcBorders>
              <w:bottom w:val="single" w:sz="6" w:color="000000"/>
            </w:tcBorders>
          </w:tcPr>
          <w:p>
            <w:pPr>
              <w:spacing w:line="240" w:lineRule="auto" w:before="0" w:after="20"/>
              <w:jc w:val="left"/>
            </w:pPr>
            <w:r>
              <w:rPr>
                <w:rFonts w:ascii="Times New Roman" w:hAnsi="Times New Roman" w:cs="Times New Roman" w:eastAsia="Times New Roman"/>
                <w:b/>
                <w:i w:val="0"/>
                <w:sz w:val="20"/>
              </w:rPr>
              <w:t>Software</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Operating system</w:t>
            </w:r>
          </w:p>
        </w:tc>
        <w:tc>
          <w:tcPr>
            <w:tcW w:type="dxa" w:w="6292"/>
          </w:tcPr>
          <w:p>
            <w:pPr>
              <w:spacing w:line="240" w:lineRule="auto" w:before="0" w:after="20"/>
              <w:jc w:val="left"/>
            </w:pPr>
            <w:r>
              <w:rPr>
                <w:rFonts w:ascii="Times New Roman" w:hAnsi="Times New Roman" w:cs="Times New Roman" w:eastAsia="Times New Roman"/>
                <w:b w:val="0"/>
                <w:i w:val="0"/>
                <w:sz w:val="20"/>
              </w:rPr>
              <w:t>macOS</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Language</w:t>
            </w:r>
          </w:p>
        </w:tc>
        <w:tc>
          <w:tcPr>
            <w:tcW w:type="dxa" w:w="6292"/>
          </w:tcPr>
          <w:p>
            <w:pPr>
              <w:spacing w:line="240" w:lineRule="auto" w:before="0" w:after="20"/>
              <w:jc w:val="left"/>
            </w:pPr>
            <w:r>
              <w:rPr>
                <w:rFonts w:ascii="Times New Roman" w:hAnsi="Times New Roman" w:cs="Times New Roman" w:eastAsia="Times New Roman"/>
                <w:b w:val="0"/>
                <w:i w:val="0"/>
                <w:sz w:val="20"/>
              </w:rPr>
              <w:t>Python 3.11.17</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Deep learning</w:t>
            </w:r>
          </w:p>
        </w:tc>
        <w:tc>
          <w:tcPr>
            <w:tcW w:type="dxa" w:w="6292"/>
          </w:tcPr>
          <w:p>
            <w:pPr>
              <w:spacing w:line="240" w:lineRule="auto" w:before="0" w:after="20"/>
              <w:jc w:val="left"/>
            </w:pPr>
            <w:r>
              <w:rPr>
                <w:rFonts w:ascii="Times New Roman" w:hAnsi="Times New Roman" w:cs="Times New Roman" w:eastAsia="Times New Roman"/>
                <w:b w:val="0"/>
                <w:i w:val="0"/>
                <w:sz w:val="20"/>
              </w:rPr>
              <w:t>PyTorch 2.14.1 (torch ≥ 2.2)</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Data and ML</w:t>
            </w:r>
          </w:p>
        </w:tc>
        <w:tc>
          <w:tcPr>
            <w:tcW w:type="dxa" w:w="6292"/>
          </w:tcPr>
          <w:p>
            <w:pPr>
              <w:spacing w:line="240" w:lineRule="auto" w:before="0" w:after="20"/>
              <w:jc w:val="left"/>
            </w:pPr>
            <w:r>
              <w:rPr>
                <w:rFonts w:ascii="Times New Roman" w:hAnsi="Times New Roman" w:cs="Times New Roman" w:eastAsia="Times New Roman"/>
                <w:b w:val="0"/>
                <w:i w:val="0"/>
                <w:sz w:val="20"/>
              </w:rPr>
              <w:t>NumPy, pandas, SciPy, scikit-learn, XGBoost, PyArrow, wfdb ≥ 4.1</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Images</w:t>
            </w:r>
          </w:p>
        </w:tc>
        <w:tc>
          <w:tcPr>
            <w:tcW w:type="dxa" w:w="6292"/>
          </w:tcPr>
          <w:p>
            <w:pPr>
              <w:spacing w:line="240" w:lineRule="auto" w:before="0" w:after="20"/>
              <w:jc w:val="left"/>
            </w:pPr>
            <w:r>
              <w:rPr>
                <w:rFonts w:ascii="Times New Roman" w:hAnsi="Times New Roman" w:cs="Times New Roman" w:eastAsia="Times New Roman"/>
                <w:b w:val="0"/>
                <w:i w:val="0"/>
                <w:sz w:val="20"/>
              </w:rPr>
              <w:t>PyMuPDF ≥ 2.0, OpenCV (headless) ≥ 5.0, Pillow</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Plots</w:t>
            </w:r>
          </w:p>
        </w:tc>
        <w:tc>
          <w:tcPr>
            <w:tcW w:type="dxa" w:w="6292"/>
          </w:tcPr>
          <w:p>
            <w:pPr>
              <w:spacing w:line="240" w:lineRule="auto" w:before="0" w:after="20"/>
              <w:jc w:val="left"/>
            </w:pPr>
            <w:r>
              <w:rPr>
                <w:rFonts w:ascii="Times New Roman" w:hAnsi="Times New Roman" w:cs="Times New Roman" w:eastAsia="Times New Roman"/>
                <w:b w:val="0"/>
                <w:i w:val="0"/>
                <w:sz w:val="20"/>
              </w:rPr>
              <w:t>Matplotlib ≥ 3.8</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Web</w:t>
            </w:r>
          </w:p>
        </w:tc>
        <w:tc>
          <w:tcPr>
            <w:tcW w:type="dxa" w:w="6292"/>
          </w:tcPr>
          <w:p>
            <w:pPr>
              <w:spacing w:line="240" w:lineRule="auto" w:before="0" w:after="20"/>
              <w:jc w:val="left"/>
            </w:pPr>
            <w:r>
              <w:rPr>
                <w:rFonts w:ascii="Times New Roman" w:hAnsi="Times New Roman" w:cs="Times New Roman" w:eastAsia="Times New Roman"/>
                <w:b w:val="0"/>
                <w:i w:val="0"/>
                <w:sz w:val="20"/>
              </w:rPr>
              <w:t>FastAPI ≥ 0.110, Uvicorn ≥ 0.29, python-multipart, httpx; SQLite; HTML, CSS and JavaScript SPA</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Testing</w:t>
            </w:r>
          </w:p>
        </w:tc>
        <w:tc>
          <w:tcPr>
            <w:tcW w:type="dxa" w:w="6292"/>
          </w:tcPr>
          <w:p>
            <w:pPr>
              <w:spacing w:line="240" w:lineRule="auto" w:before="0" w:after="20"/>
              <w:jc w:val="left"/>
            </w:pPr>
            <w:r>
              <w:rPr>
                <w:rFonts w:ascii="Times New Roman" w:hAnsi="Times New Roman" w:cs="Times New Roman" w:eastAsia="Times New Roman"/>
                <w:b w:val="0"/>
                <w:i w:val="0"/>
                <w:sz w:val="20"/>
              </w:rPr>
              <w:t>pytest ≥ 8.0</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Assistant (optional)</w:t>
            </w:r>
          </w:p>
        </w:tc>
        <w:tc>
          <w:tcPr>
            <w:tcW w:type="dxa" w:w="6292"/>
          </w:tcPr>
          <w:p>
            <w:pPr>
              <w:spacing w:line="240" w:lineRule="auto" w:before="0" w:after="20"/>
              <w:jc w:val="left"/>
            </w:pPr>
            <w:r>
              <w:rPr>
                <w:rFonts w:ascii="Times New Roman" w:hAnsi="Times New Roman" w:cs="Times New Roman" w:eastAsia="Times New Roman"/>
                <w:b w:val="0"/>
                <w:i w:val="0"/>
                <w:sz w:val="20"/>
              </w:rPr>
              <w:t>OpenRouter API (OPENROUTER_API_KEY), offline fallback</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Documents</w:t>
            </w:r>
          </w:p>
        </w:tc>
        <w:tc>
          <w:tcPr>
            <w:tcW w:type="dxa" w:w="6292"/>
          </w:tcPr>
          <w:p>
            <w:pPr>
              <w:spacing w:line="240" w:lineRule="auto" w:before="0" w:after="20"/>
              <w:jc w:val="left"/>
            </w:pPr>
            <w:r>
              <w:rPr>
                <w:rFonts w:ascii="Times New Roman" w:hAnsi="Times New Roman" w:cs="Times New Roman" w:eastAsia="Times New Roman"/>
                <w:b w:val="0"/>
                <w:i w:val="0"/>
                <w:sz w:val="20"/>
              </w:rPr>
              <w:t>Tectonic (LaTeX), pandoc</w:t>
            </w:r>
          </w:p>
        </w:tc>
      </w:tr>
    </w:tbl>
    <w:p>
      <w:pPr>
        <w:spacing w:line="240" w:lineRule="auto" w:before="0" w:after="80"/>
        <w:jc w:val="both"/>
      </w:pPr>
    </w:p>
    <w:p>
      <w:pPr>
        <w:pageBreakBefore/>
        <w:spacing w:line="276" w:lineRule="auto" w:before="0" w:after="120"/>
        <w:jc w:val="center"/>
        <w:outlineLvl w:val="0"/>
      </w:pPr>
      <w:r>
        <w:rPr>
          <w:rFonts w:ascii="Times New Roman" w:hAnsi="Times New Roman" w:cs="Times New Roman" w:eastAsia="Times New Roman"/>
          <w:b/>
          <w:i w:val="0"/>
          <w:sz w:val="32"/>
        </w:rPr>
        <w:t>CHAPTER 4</w:t>
      </w:r>
    </w:p>
    <w:p>
      <w:pPr>
        <w:keepNext/>
        <w:spacing w:line="276" w:lineRule="auto" w:before="0" w:after="360"/>
        <w:jc w:val="center"/>
      </w:pPr>
      <w:r>
        <w:rPr>
          <w:rFonts w:ascii="Times New Roman" w:hAnsi="Times New Roman" w:cs="Times New Roman" w:eastAsia="Times New Roman"/>
          <w:b/>
          <w:i w:val="0"/>
          <w:sz w:val="32"/>
        </w:rPr>
        <w:t>DESIGN APPROACH AND DETAILS</w:t>
      </w:r>
    </w:p>
    <w:p>
      <w:pPr>
        <w:keepNext/>
        <w:spacing w:line="276" w:lineRule="auto" w:before="240" w:after="120"/>
        <w:jc w:val="left"/>
        <w:outlineLvl w:val="1"/>
      </w:pPr>
      <w:r>
        <w:rPr>
          <w:rFonts w:ascii="Times New Roman" w:hAnsi="Times New Roman" w:cs="Times New Roman" w:eastAsia="Times New Roman"/>
          <w:b/>
          <w:i w:val="0"/>
          <w:sz w:val="28"/>
        </w:rPr>
        <w:t>4.1 System Architecture</w:t>
      </w:r>
    </w:p>
    <w:p>
      <w:pPr>
        <w:spacing w:line="276" w:lineRule="auto" w:before="0" w:after="120"/>
        <w:ind w:firstLine="720"/>
        <w:jc w:val="both"/>
      </w:pPr>
      <w:r>
        <w:rPr>
          <w:rFonts w:ascii="Times New Roman" w:hAnsi="Times New Roman" w:cs="Times New Roman" w:eastAsia="Times New Roman"/>
          <w:b w:val="0"/>
          <w:i w:val="0"/>
          <w:sz w:val="24"/>
        </w:rPr>
        <w:t>Figure 4.1 shows the architecture. The data block at the bottom holds the PTB-XL records, split by the official stratified folds into four client partitions, a validation fold held by the server and a test fold. The pre-processing block applies the same signal pipeline at every client. Each client learns its own features with its own architecture and ends in a classifier head (C) that outputs five logits, which are converted into calibrated probabilities with a per-client temperature. The federated server combines the four probability vectors with simplex weights into the global output, the classification block turns it into five binary decisions and triage decisions, and the explainability block attributes the output to leads and time.</w:t>
      </w:r>
    </w:p>
    <w:p>
      <w:pPr>
        <w:keepNext/>
        <w:spacing w:line="240" w:lineRule="auto" w:before="120" w:after="40"/>
        <w:jc w:val="center"/>
      </w:pPr>
      <w:r>
        <w:drawing>
          <wp:inline xmlns:a="http://schemas.openxmlformats.org/drawingml/2006/main" xmlns:pic="http://schemas.openxmlformats.org/drawingml/2006/picture">
            <wp:extent cx="5669280" cy="3044205"/>
            <wp:docPr id="4" name="Picture 4"/>
            <wp:cNvGraphicFramePr>
              <a:graphicFrameLocks noChangeAspect="1"/>
            </wp:cNvGraphicFramePr>
            <a:graphic>
              <a:graphicData uri="http://schemas.openxmlformats.org/drawingml/2006/picture">
                <pic:pic>
                  <pic:nvPicPr>
                    <pic:cNvPr id="0" name="fig1.png"/>
                    <pic:cNvPicPr/>
                  </pic:nvPicPr>
                  <pic:blipFill>
                    <a:blip r:embed="rId15"/>
                    <a:stretch>
                      <a:fillRect/>
                    </a:stretch>
                  </pic:blipFill>
                  <pic:spPr>
                    <a:xfrm>
                      <a:off x="0" y="0"/>
                      <a:ext cx="5669280" cy="3044205"/>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4.1 </w:t>
      </w:r>
      <w:r>
        <w:rPr>
          <w:rFonts w:ascii="Times New Roman" w:hAnsi="Times New Roman" w:cs="Times New Roman" w:eastAsia="Times New Roman"/>
          <w:b w:val="0"/>
          <w:i w:val="0"/>
          <w:sz w:val="20"/>
        </w:rPr>
        <w:t>Architecture of the proposed CardioSentinel model</w:t>
      </w:r>
    </w:p>
    <w:p>
      <w:pPr>
        <w:spacing w:line="276" w:lineRule="auto" w:before="0" w:after="120"/>
        <w:ind w:firstLine="720"/>
        <w:jc w:val="both"/>
      </w:pPr>
      <w:r>
        <w:rPr>
          <w:rFonts w:ascii="Times New Roman" w:hAnsi="Times New Roman" w:cs="Times New Roman" w:eastAsia="Times New Roman"/>
          <w:b w:val="0"/>
          <w:i w:val="0"/>
          <w:sz w:val="24"/>
        </w:rPr>
        <w:t>Figure 4.2 shows the federated workflow. Each client trains once on its private data and fits its temperature (step 1). Afterwards the server sends an ECG to the clients and receives calibrated probabilities (step 2), and mixes them (step 3). No parameters or raw training data are exchanged; at query time 20 numbers per ECG reach the server.</w:t>
      </w:r>
    </w:p>
    <w:p>
      <w:pPr>
        <w:keepNext/>
        <w:spacing w:line="240" w:lineRule="auto" w:before="120" w:after="40"/>
        <w:jc w:val="center"/>
      </w:pPr>
      <w:r>
        <w:drawing>
          <wp:inline xmlns:a="http://schemas.openxmlformats.org/drawingml/2006/main" xmlns:pic="http://schemas.openxmlformats.org/drawingml/2006/picture">
            <wp:extent cx="4572000" cy="1852448"/>
            <wp:docPr id="5" name="Picture 5"/>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4572000" cy="1852448"/>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4.2 </w:t>
      </w:r>
      <w:r>
        <w:rPr>
          <w:rFonts w:ascii="Times New Roman" w:hAnsi="Times New Roman" w:cs="Times New Roman" w:eastAsia="Times New Roman"/>
          <w:b w:val="0"/>
          <w:i w:val="0"/>
          <w:sz w:val="20"/>
        </w:rPr>
        <w:t>Federated workflow: clients train once on private data; the server queries them and receives only calibrated probabilities</w:t>
      </w:r>
    </w:p>
    <w:p>
      <w:pPr>
        <w:spacing w:line="276" w:lineRule="auto" w:before="0" w:after="120"/>
        <w:ind w:firstLine="720"/>
        <w:jc w:val="both"/>
      </w:pPr>
      <w:r>
        <w:rPr>
          <w:rFonts w:ascii="Times New Roman" w:hAnsi="Times New Roman" w:cs="Times New Roman" w:eastAsia="Times New Roman"/>
          <w:b w:val="0"/>
          <w:i w:val="0"/>
          <w:sz w:val="24"/>
        </w:rPr>
        <w:t>The deployed system adds the CardioSentinel portal on top of this model. A FastAPI server exposes a REST API (for example POST /api/me/analyze for patients and POST /api/analyze for clinicians), stores users, ECGs, results, journal entries, messages and audit records in SQLite, and serves a single-page web application. The inference Engine loads the four seed-42 clients, the selected gate and the triage bands; photos, scans and PDFs are first converted to a 12 × 1,000 signal by the digitizer.</w:t>
      </w:r>
    </w:p>
    <w:p>
      <w:pPr>
        <w:keepNext/>
        <w:spacing w:line="276" w:lineRule="auto" w:before="240" w:after="120"/>
        <w:jc w:val="left"/>
        <w:outlineLvl w:val="1"/>
      </w:pPr>
      <w:r>
        <w:rPr>
          <w:rFonts w:ascii="Times New Roman" w:hAnsi="Times New Roman" w:cs="Times New Roman" w:eastAsia="Times New Roman"/>
          <w:b/>
          <w:i w:val="0"/>
          <w:sz w:val="28"/>
        </w:rPr>
        <w:t>4.2 Design</w:t>
      </w:r>
    </w:p>
    <w:p>
      <w:pPr>
        <w:keepNext/>
        <w:spacing w:line="276" w:lineRule="auto" w:before="160" w:after="120"/>
        <w:jc w:val="left"/>
        <w:outlineLvl w:val="2"/>
      </w:pPr>
      <w:r>
        <w:rPr>
          <w:rFonts w:ascii="Times New Roman" w:hAnsi="Times New Roman" w:cs="Times New Roman" w:eastAsia="Times New Roman"/>
          <w:b/>
          <w:i w:val="0"/>
          <w:sz w:val="24"/>
        </w:rPr>
        <w:t>4.2.1 Data Flow Diagram</w:t>
      </w:r>
    </w:p>
    <w:p>
      <w:pPr>
        <w:spacing w:line="276" w:lineRule="auto" w:before="0" w:after="120"/>
        <w:ind w:firstLine="720"/>
        <w:jc w:val="both"/>
      </w:pPr>
      <w:r>
        <w:rPr>
          <w:rFonts w:ascii="Times New Roman" w:hAnsi="Times New Roman" w:cs="Times New Roman" w:eastAsia="Times New Roman"/>
          <w:b w:val="0"/>
          <w:i w:val="0"/>
          <w:sz w:val="24"/>
        </w:rPr>
        <w:t>Figure 4.3 is the context diagram (level 0). The system receives signals and labels from PhysioNet and ECG photos from Kaggle, receives ECG files, photos and symptoms from patients, and exchanges AI pre-reads and sign-offs with clinicians. Figure 4.4 refines it into five processes and three data stores.</w:t>
      </w:r>
    </w:p>
    <w:p>
      <w:pPr>
        <w:keepNext/>
        <w:spacing w:line="240" w:lineRule="auto" w:before="120" w:after="40"/>
        <w:jc w:val="center"/>
      </w:pPr>
      <w:r>
        <w:drawing>
          <wp:inline xmlns:a="http://schemas.openxmlformats.org/drawingml/2006/main" xmlns:pic="http://schemas.openxmlformats.org/drawingml/2006/picture">
            <wp:extent cx="5120640" cy="4448162"/>
            <wp:docPr id="6" name="Picture 6"/>
            <wp:cNvGraphicFramePr>
              <a:graphicFrameLocks noChangeAspect="1"/>
            </wp:cNvGraphicFramePr>
            <a:graphic>
              <a:graphicData uri="http://schemas.openxmlformats.org/drawingml/2006/picture">
                <pic:pic>
                  <pic:nvPicPr>
                    <pic:cNvPr id="0" name="dfd0.png"/>
                    <pic:cNvPicPr/>
                  </pic:nvPicPr>
                  <pic:blipFill>
                    <a:blip r:embed="rId17"/>
                    <a:stretch>
                      <a:fillRect/>
                    </a:stretch>
                  </pic:blipFill>
                  <pic:spPr>
                    <a:xfrm>
                      <a:off x="0" y="0"/>
                      <a:ext cx="5120640" cy="4448162"/>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4.3 </w:t>
      </w:r>
      <w:r>
        <w:rPr>
          <w:rFonts w:ascii="Times New Roman" w:hAnsi="Times New Roman" w:cs="Times New Roman" w:eastAsia="Times New Roman"/>
          <w:b w:val="0"/>
          <w:i w:val="0"/>
          <w:sz w:val="20"/>
        </w:rPr>
        <w:t>Data flow diagram, level 0 (context)</w:t>
      </w:r>
    </w:p>
    <w:p>
      <w:pPr>
        <w:keepNext/>
        <w:spacing w:line="240" w:lineRule="auto" w:before="120" w:after="40"/>
        <w:jc w:val="center"/>
      </w:pPr>
      <w:r>
        <w:drawing>
          <wp:inline xmlns:a="http://schemas.openxmlformats.org/drawingml/2006/main" xmlns:pic="http://schemas.openxmlformats.org/drawingml/2006/picture">
            <wp:extent cx="5669280" cy="2746847"/>
            <wp:docPr id="7" name="Picture 7"/>
            <wp:cNvGraphicFramePr>
              <a:graphicFrameLocks noChangeAspect="1"/>
            </wp:cNvGraphicFramePr>
            <a:graphic>
              <a:graphicData uri="http://schemas.openxmlformats.org/drawingml/2006/picture">
                <pic:pic>
                  <pic:nvPicPr>
                    <pic:cNvPr id="0" name="dfd1.png"/>
                    <pic:cNvPicPr/>
                  </pic:nvPicPr>
                  <pic:blipFill>
                    <a:blip r:embed="rId18"/>
                    <a:stretch>
                      <a:fillRect/>
                    </a:stretch>
                  </pic:blipFill>
                  <pic:spPr>
                    <a:xfrm>
                      <a:off x="0" y="0"/>
                      <a:ext cx="5669280" cy="2746847"/>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4.4 </w:t>
      </w:r>
      <w:r>
        <w:rPr>
          <w:rFonts w:ascii="Times New Roman" w:hAnsi="Times New Roman" w:cs="Times New Roman" w:eastAsia="Times New Roman"/>
          <w:b w:val="0"/>
          <w:i w:val="0"/>
          <w:sz w:val="20"/>
        </w:rPr>
        <w:t>Data flow diagram, level 1</w:t>
      </w:r>
    </w:p>
    <w:p>
      <w:pPr>
        <w:keepNext/>
        <w:spacing w:line="276" w:lineRule="auto" w:before="160" w:after="120"/>
        <w:jc w:val="left"/>
        <w:outlineLvl w:val="2"/>
      </w:pPr>
      <w:r>
        <w:rPr>
          <w:rFonts w:ascii="Times New Roman" w:hAnsi="Times New Roman" w:cs="Times New Roman" w:eastAsia="Times New Roman"/>
          <w:b/>
          <w:i w:val="0"/>
          <w:sz w:val="24"/>
        </w:rPr>
        <w:t>4.2.2 Use Case Diagram</w:t>
      </w:r>
    </w:p>
    <w:p>
      <w:pPr>
        <w:spacing w:line="276" w:lineRule="auto" w:before="0" w:after="120"/>
        <w:ind w:firstLine="720"/>
        <w:jc w:val="both"/>
      </w:pPr>
      <w:r>
        <w:rPr>
          <w:rFonts w:ascii="Times New Roman" w:hAnsi="Times New Roman" w:cs="Times New Roman" w:eastAsia="Times New Roman"/>
          <w:b w:val="0"/>
          <w:i w:val="0"/>
          <w:sz w:val="24"/>
        </w:rPr>
        <w:t>Figure 4.5 shows the two actors of the portal. Patients sign up, check their heart, read results, keep a symptom journal, share with their doctor, ask the voice assistant and book appointments. Clinicians review the queue of ECGs, view the 12-lead tracing, sign off and release results, reply to shares and add ECGs for patients. Both analysis use cases include the AI pre-read.</w:t>
      </w:r>
    </w:p>
    <w:p>
      <w:pPr>
        <w:keepNext/>
        <w:spacing w:line="240" w:lineRule="auto" w:before="120" w:after="40"/>
        <w:jc w:val="center"/>
      </w:pPr>
      <w:r>
        <w:drawing>
          <wp:inline xmlns:a="http://schemas.openxmlformats.org/drawingml/2006/main" xmlns:pic="http://schemas.openxmlformats.org/drawingml/2006/picture">
            <wp:extent cx="5120640" cy="3546469"/>
            <wp:docPr id="8" name="Picture 8"/>
            <wp:cNvGraphicFramePr>
              <a:graphicFrameLocks noChangeAspect="1"/>
            </wp:cNvGraphicFramePr>
            <a:graphic>
              <a:graphicData uri="http://schemas.openxmlformats.org/drawingml/2006/picture">
                <pic:pic>
                  <pic:nvPicPr>
                    <pic:cNvPr id="0" name="usecase.png"/>
                    <pic:cNvPicPr/>
                  </pic:nvPicPr>
                  <pic:blipFill>
                    <a:blip r:embed="rId19"/>
                    <a:stretch>
                      <a:fillRect/>
                    </a:stretch>
                  </pic:blipFill>
                  <pic:spPr>
                    <a:xfrm>
                      <a:off x="0" y="0"/>
                      <a:ext cx="5120640" cy="3546469"/>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4.5 </w:t>
      </w:r>
      <w:r>
        <w:rPr>
          <w:rFonts w:ascii="Times New Roman" w:hAnsi="Times New Roman" w:cs="Times New Roman" w:eastAsia="Times New Roman"/>
          <w:b w:val="0"/>
          <w:i w:val="0"/>
          <w:sz w:val="20"/>
        </w:rPr>
        <w:t>Use case diagram of the CardioSentinel portal</w:t>
      </w:r>
    </w:p>
    <w:p>
      <w:pPr>
        <w:keepNext/>
        <w:spacing w:line="276" w:lineRule="auto" w:before="160" w:after="120"/>
        <w:jc w:val="left"/>
        <w:outlineLvl w:val="2"/>
      </w:pPr>
      <w:r>
        <w:rPr>
          <w:rFonts w:ascii="Times New Roman" w:hAnsi="Times New Roman" w:cs="Times New Roman" w:eastAsia="Times New Roman"/>
          <w:b/>
          <w:i w:val="0"/>
          <w:sz w:val="24"/>
        </w:rPr>
        <w:t>4.2.3 Class Diagram</w:t>
      </w:r>
    </w:p>
    <w:p>
      <w:pPr>
        <w:spacing w:line="276" w:lineRule="auto" w:before="0" w:after="120"/>
        <w:ind w:firstLine="720"/>
        <w:jc w:val="both"/>
      </w:pPr>
      <w:r>
        <w:rPr>
          <w:rFonts w:ascii="Times New Roman" w:hAnsi="Times New Roman" w:cs="Times New Roman" w:eastAsia="Times New Roman"/>
          <w:b w:val="0"/>
          <w:i w:val="0"/>
          <w:sz w:val="24"/>
        </w:rPr>
        <w:t>Figure 4.6 shows the main classes. SignalClient (src/cardiomoe/fourclient/models.py) extends BaseClient, which holds the temperature buffer, and wraps one of four backbones: CNN1D, ResNet1D (made of ResBlock1d), BiLSTM or CNNLSTM. The three combiners in gate.py share the interface fit(), weights() and predict(); DynamicGate contains a GateNet MLP. The web Engine uses four SignalClients, the selected combiner and the Triage rule.</w:t>
      </w:r>
    </w:p>
    <w:p>
      <w:pPr>
        <w:keepNext/>
        <w:spacing w:line="240" w:lineRule="auto" w:before="120" w:after="40"/>
        <w:jc w:val="center"/>
      </w:pPr>
      <w:r>
        <w:drawing>
          <wp:inline xmlns:a="http://schemas.openxmlformats.org/drawingml/2006/main" xmlns:pic="http://schemas.openxmlformats.org/drawingml/2006/picture">
            <wp:extent cx="5669280" cy="4098629"/>
            <wp:docPr id="9" name="Picture 9"/>
            <wp:cNvGraphicFramePr>
              <a:graphicFrameLocks noChangeAspect="1"/>
            </wp:cNvGraphicFramePr>
            <a:graphic>
              <a:graphicData uri="http://schemas.openxmlformats.org/drawingml/2006/picture">
                <pic:pic>
                  <pic:nvPicPr>
                    <pic:cNvPr id="0" name="classes.png"/>
                    <pic:cNvPicPr/>
                  </pic:nvPicPr>
                  <pic:blipFill>
                    <a:blip r:embed="rId20"/>
                    <a:stretch>
                      <a:fillRect/>
                    </a:stretch>
                  </pic:blipFill>
                  <pic:spPr>
                    <a:xfrm>
                      <a:off x="0" y="0"/>
                      <a:ext cx="5669280" cy="4098629"/>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4.6 </w:t>
      </w:r>
      <w:r>
        <w:rPr>
          <w:rFonts w:ascii="Times New Roman" w:hAnsi="Times New Roman" w:cs="Times New Roman" w:eastAsia="Times New Roman"/>
          <w:b w:val="0"/>
          <w:i w:val="0"/>
          <w:sz w:val="20"/>
        </w:rPr>
        <w:t>Class diagram (main classes of the model and the portal)</w:t>
      </w:r>
    </w:p>
    <w:p>
      <w:pPr>
        <w:keepNext/>
        <w:spacing w:line="276" w:lineRule="auto" w:before="160" w:after="120"/>
        <w:jc w:val="left"/>
        <w:outlineLvl w:val="2"/>
      </w:pPr>
      <w:r>
        <w:rPr>
          <w:rFonts w:ascii="Times New Roman" w:hAnsi="Times New Roman" w:cs="Times New Roman" w:eastAsia="Times New Roman"/>
          <w:b/>
          <w:i w:val="0"/>
          <w:sz w:val="24"/>
        </w:rPr>
        <w:t>4.2.4 Sequence Diagram</w:t>
      </w:r>
    </w:p>
    <w:p>
      <w:pPr>
        <w:spacing w:line="276" w:lineRule="auto" w:before="0" w:after="120"/>
        <w:ind w:firstLine="720"/>
        <w:jc w:val="both"/>
      </w:pPr>
      <w:r>
        <w:rPr>
          <w:rFonts w:ascii="Times New Roman" w:hAnsi="Times New Roman" w:cs="Times New Roman" w:eastAsia="Times New Roman"/>
          <w:b w:val="0"/>
          <w:i w:val="0"/>
          <w:sz w:val="24"/>
        </w:rPr>
        <w:t>Figure 4.7 shows a patient's heart check. The browser posts the file to /api/me/analyze. A photo, scan or PDF is first digitized; a CSV, NPY or WFDB file is parsed directly. The Engine runs the four clients, mixes their calibrated probabilities with the gate weights and applies the triage rule. The result is stored privately in SQLite and returned to the browser.</w:t>
      </w:r>
    </w:p>
    <w:p>
      <w:pPr>
        <w:keepNext/>
        <w:spacing w:line="240" w:lineRule="auto" w:before="120" w:after="40"/>
        <w:jc w:val="center"/>
      </w:pPr>
      <w:r>
        <w:drawing>
          <wp:inline xmlns:a="http://schemas.openxmlformats.org/drawingml/2006/main" xmlns:pic="http://schemas.openxmlformats.org/drawingml/2006/picture">
            <wp:extent cx="5669280" cy="3657526"/>
            <wp:docPr id="10" name="Picture 10"/>
            <wp:cNvGraphicFramePr>
              <a:graphicFrameLocks noChangeAspect="1"/>
            </wp:cNvGraphicFramePr>
            <a:graphic>
              <a:graphicData uri="http://schemas.openxmlformats.org/drawingml/2006/picture">
                <pic:pic>
                  <pic:nvPicPr>
                    <pic:cNvPr id="0" name="sequence.png"/>
                    <pic:cNvPicPr/>
                  </pic:nvPicPr>
                  <pic:blipFill>
                    <a:blip r:embed="rId21"/>
                    <a:stretch>
                      <a:fillRect/>
                    </a:stretch>
                  </pic:blipFill>
                  <pic:spPr>
                    <a:xfrm>
                      <a:off x="0" y="0"/>
                      <a:ext cx="5669280" cy="3657526"/>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4.7 </w:t>
      </w:r>
      <w:r>
        <w:rPr>
          <w:rFonts w:ascii="Times New Roman" w:hAnsi="Times New Roman" w:cs="Times New Roman" w:eastAsia="Times New Roman"/>
          <w:b w:val="0"/>
          <w:i w:val="0"/>
          <w:sz w:val="20"/>
        </w:rPr>
        <w:t>Sequence diagram of a patient heart check</w:t>
      </w:r>
    </w:p>
    <w:p>
      <w:pPr>
        <w:pageBreakBefore/>
        <w:spacing w:line="276" w:lineRule="auto" w:before="0" w:after="120"/>
        <w:jc w:val="center"/>
        <w:outlineLvl w:val="0"/>
      </w:pPr>
      <w:r>
        <w:rPr>
          <w:rFonts w:ascii="Times New Roman" w:hAnsi="Times New Roman" w:cs="Times New Roman" w:eastAsia="Times New Roman"/>
          <w:b/>
          <w:i w:val="0"/>
          <w:sz w:val="32"/>
        </w:rPr>
        <w:t>CHAPTER 5</w:t>
      </w:r>
    </w:p>
    <w:p>
      <w:pPr>
        <w:keepNext/>
        <w:spacing w:line="276" w:lineRule="auto" w:before="0" w:after="360"/>
        <w:jc w:val="center"/>
      </w:pPr>
      <w:r>
        <w:rPr>
          <w:rFonts w:ascii="Times New Roman" w:hAnsi="Times New Roman" w:cs="Times New Roman" w:eastAsia="Times New Roman"/>
          <w:b/>
          <w:i w:val="0"/>
          <w:sz w:val="32"/>
        </w:rPr>
        <w:t>METHODOLOGY AND TESTING</w:t>
      </w:r>
    </w:p>
    <w:p>
      <w:pPr>
        <w:spacing w:line="276" w:lineRule="auto" w:before="0" w:after="120"/>
        <w:ind w:firstLine="720"/>
        <w:jc w:val="both"/>
      </w:pPr>
      <w:r>
        <w:rPr>
          <w:rFonts w:ascii="Times New Roman" w:hAnsi="Times New Roman" w:cs="Times New Roman" w:eastAsia="Times New Roman"/>
          <w:b w:val="0"/>
          <w:i w:val="0"/>
          <w:sz w:val="24"/>
        </w:rPr>
        <w:t>Figure 5.1 summarises the complete method, from pre-processing to the explained, triaged prediction, and the following sections describe each module.</w:t>
      </w:r>
    </w:p>
    <w:p>
      <w:pPr>
        <w:keepNext/>
        <w:spacing w:line="240" w:lineRule="auto" w:before="120" w:after="40"/>
        <w:jc w:val="center"/>
      </w:pPr>
      <w:r>
        <w:drawing>
          <wp:inline xmlns:a="http://schemas.openxmlformats.org/drawingml/2006/main" xmlns:pic="http://schemas.openxmlformats.org/drawingml/2006/picture">
            <wp:extent cx="5486400" cy="2047164"/>
            <wp:docPr id="11" name="Picture 11"/>
            <wp:cNvGraphicFramePr>
              <a:graphicFrameLocks noChangeAspect="1"/>
            </wp:cNvGraphicFramePr>
            <a:graphic>
              <a:graphicData uri="http://schemas.openxmlformats.org/drawingml/2006/picture">
                <pic:pic>
                  <pic:nvPicPr>
                    <pic:cNvPr id="0" name="algorithm1.png"/>
                    <pic:cNvPicPr/>
                  </pic:nvPicPr>
                  <pic:blipFill>
                    <a:blip r:embed="rId22"/>
                    <a:stretch>
                      <a:fillRect/>
                    </a:stretch>
                  </pic:blipFill>
                  <pic:spPr>
                    <a:xfrm>
                      <a:off x="0" y="0"/>
                      <a:ext cx="5486400" cy="2047164"/>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5.1 </w:t>
      </w:r>
      <w:r>
        <w:rPr>
          <w:rFonts w:ascii="Times New Roman" w:hAnsi="Times New Roman" w:cs="Times New Roman" w:eastAsia="Times New Roman"/>
          <w:b w:val="0"/>
          <w:i w:val="0"/>
          <w:sz w:val="20"/>
        </w:rPr>
        <w:t>Algorithm of the complete CardioSentinel method</w:t>
      </w:r>
    </w:p>
    <w:p>
      <w:pPr>
        <w:keepNext/>
        <w:spacing w:line="276" w:lineRule="auto" w:before="240" w:after="120"/>
        <w:jc w:val="left"/>
        <w:outlineLvl w:val="1"/>
      </w:pPr>
      <w:r>
        <w:rPr>
          <w:rFonts w:ascii="Times New Roman" w:hAnsi="Times New Roman" w:cs="Times New Roman" w:eastAsia="Times New Roman"/>
          <w:b/>
          <w:i w:val="0"/>
          <w:sz w:val="28"/>
        </w:rPr>
        <w:t>5.1 Module Description</w:t>
      </w:r>
    </w:p>
    <w:p>
      <w:pPr>
        <w:keepNext/>
        <w:spacing w:line="276" w:lineRule="auto" w:before="160" w:after="120"/>
        <w:jc w:val="left"/>
        <w:outlineLvl w:val="2"/>
      </w:pPr>
      <w:r>
        <w:rPr>
          <w:rFonts w:ascii="Times New Roman" w:hAnsi="Times New Roman" w:cs="Times New Roman" w:eastAsia="Times New Roman"/>
          <w:b/>
          <w:i w:val="0"/>
          <w:sz w:val="24"/>
        </w:rPr>
        <w:t>5.1.1 Data Preparation</w:t>
      </w:r>
    </w:p>
    <w:p>
      <w:pPr>
        <w:spacing w:line="276" w:lineRule="auto" w:before="0" w:after="120"/>
        <w:ind w:firstLine="720"/>
        <w:jc w:val="both"/>
      </w:pPr>
      <w:r>
        <w:rPr>
          <w:rFonts w:ascii="Times New Roman" w:hAnsi="Times New Roman" w:cs="Times New Roman" w:eastAsia="Times New Roman"/>
          <w:b w:val="0"/>
          <w:i w:val="0"/>
          <w:sz w:val="24"/>
        </w:rPr>
        <w:t>bash scripts/download.sh downloads PTB-XL records100 (100 Hz) from PhysioNet's open-data mirror and writes a verified manifest (21,799 records, 18,869 patients). python -m cardiomoe.data.ptbxl --prepare maps each record's SCP-ECG statements to the diagnostic_class column of scp_statements.csv, keeping only the 44 statements flagged as diagnostic, and encodes them as a multi-hot vector over NORM, MI, STTC, CD and HYP. Records without a diagnostic superclass cannot be labelled and are removed (21,799 → 21,388); no other record is excluded. The official stratified folds are kept unchanged, so all recordings of a patient lie in one fold.</w:t>
      </w:r>
    </w:p>
    <w:p>
      <w:pPr>
        <w:keepNext/>
        <w:spacing w:line="276" w:lineRule="auto" w:before="160" w:after="120"/>
        <w:jc w:val="left"/>
        <w:outlineLvl w:val="2"/>
      </w:pPr>
      <w:r>
        <w:rPr>
          <w:rFonts w:ascii="Times New Roman" w:hAnsi="Times New Roman" w:cs="Times New Roman" w:eastAsia="Times New Roman"/>
          <w:b/>
          <w:i w:val="0"/>
          <w:sz w:val="24"/>
        </w:rPr>
        <w:t>5.1.2 Pre-processing and Augmentation</w:t>
      </w:r>
    </w:p>
    <w:p>
      <w:pPr>
        <w:spacing w:line="276" w:lineRule="auto" w:before="0" w:after="120"/>
        <w:ind w:firstLine="720"/>
        <w:jc w:val="both"/>
      </w:pPr>
      <w:r>
        <w:rPr>
          <w:rFonts w:ascii="Times New Roman" w:hAnsi="Times New Roman" w:cs="Times New Roman" w:eastAsia="Times New Roman"/>
          <w:b w:val="0"/>
          <w:i w:val="0"/>
          <w:sz w:val="24"/>
        </w:rPr>
        <w:t>Table 5.1 lists all pre-processing steps. They are implemented once and run identically by every client, so no client-specific statistics are needed and no information crosses client boundaries. The waveforms are read with WFDB, reordered to I, II, III, aVR, aVL, aVF, V1–V6, cleaned of non-finite values, cropped or padded to 1,000 samples and band-pass filtered (0.5–40 Hz, third-order Butterworth, forwards and backwards, so without phase shift). At load time each lead of each recording is z-scored with its own statistics and clipped:</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1978152" cy="393192"/>
            <wp:docPr id="12" name="Picture 12"/>
            <wp:cNvGraphicFramePr>
              <a:graphicFrameLocks noChangeAspect="1"/>
            </wp:cNvGraphicFramePr>
            <a:graphic>
              <a:graphicData uri="http://schemas.openxmlformats.org/drawingml/2006/picture">
                <pic:pic>
                  <pic:nvPicPr>
                    <pic:cNvPr id="0" name="eq_norm.png"/>
                    <pic:cNvPicPr/>
                  </pic:nvPicPr>
                  <pic:blipFill>
                    <a:blip r:embed="rId23"/>
                    <a:stretch>
                      <a:fillRect/>
                    </a:stretch>
                  </pic:blipFill>
                  <pic:spPr>
                    <a:xfrm>
                      <a:off x="0" y="0"/>
                      <a:ext cx="1978152" cy="393192"/>
                    </a:xfrm>
                    <a:prstGeom prst="rect"/>
                  </pic:spPr>
                </pic:pic>
              </a:graphicData>
            </a:graphic>
          </wp:inline>
        </w:drawing>
      </w:r>
      <w:r>
        <w:rPr>
          <w:rFonts w:ascii="Times New Roman" w:hAnsi="Times New Roman" w:cs="Times New Roman" w:eastAsia="Times New Roman"/>
          <w:sz w:val="24"/>
        </w:rPr>
        <w:tab/>
        <w:t>(5.1)</w:t>
      </w:r>
    </w:p>
    <w:p>
      <w:pPr>
        <w:spacing w:line="276" w:lineRule="auto" w:before="0" w:after="120"/>
        <w:ind w:firstLine="720"/>
        <w:jc w:val="both"/>
      </w:pPr>
      <w:r>
        <w:rPr>
          <w:rFonts w:ascii="Times New Roman" w:hAnsi="Times New Roman" w:cs="Times New Roman" w:eastAsia="Times New Roman"/>
          <w:b w:val="0"/>
          <w:i w:val="0"/>
          <w:sz w:val="24"/>
        </w:rPr>
        <w:t>Because the statistics are per recording, normalisation needs no shared population statistics, which is essential in the federated setting. During training only, the signal is scaled by a random factor in [0.9, 1.1], Gaussian noise at an SNR of 20–30 dB and a 0.1–0.5 Hz baseline wander are added, and each lead is zeroed with probability 0.05.</w:t>
      </w:r>
    </w:p>
    <w:p>
      <w:pPr>
        <w:keepNext/>
        <w:spacing w:line="240" w:lineRule="auto" w:before="80" w:after="200"/>
        <w:jc w:val="center"/>
      </w:pPr>
      <w:r>
        <w:rPr>
          <w:rFonts w:ascii="Times New Roman" w:hAnsi="Times New Roman" w:cs="Times New Roman" w:eastAsia="Times New Roman"/>
          <w:b/>
          <w:i w:val="0"/>
          <w:sz w:val="20"/>
        </w:rPr>
        <w:t xml:space="preserve">Table 5.1 </w:t>
      </w:r>
      <w:r>
        <w:rPr>
          <w:rFonts w:ascii="Times New Roman" w:hAnsi="Times New Roman" w:cs="Times New Roman" w:eastAsia="Times New Roman"/>
          <w:b w:val="0"/>
          <w:i w:val="0"/>
          <w:sz w:val="20"/>
        </w:rPr>
        <w:t>Pre-processing steps and parameters</w:t>
      </w:r>
    </w:p>
    <w:tbl>
      <w:tblPr>
        <w:tblW w:type="auto" w:w="0"/>
        <w:jc w:val="center"/>
        <w:tblLook w:firstColumn="1" w:firstRow="1" w:lastColumn="0" w:lastRow="0" w:noHBand="0" w:noVBand="1" w:val="04A0"/>
        <w:tblBorders>
          <w:top w:val="single" w:sz="10" w:color="000000"/>
          <w:bottom w:val="single" w:sz="10" w:color="000000"/>
        </w:tblBorders>
      </w:tblPr>
      <w:tblGrid>
        <w:gridCol w:w="2996"/>
        <w:gridCol w:w="6292"/>
      </w:tblGrid>
      <w:tr>
        <w:trPr>
          <w:cantSplit/>
          <w:tblHeader/>
        </w:trPr>
        <w:tc>
          <w:tcPr>
            <w:tcW w:type="dxa" w:w="2996"/>
            <w:tcBorders>
              <w:bottom w:val="single" w:sz="6" w:color="000000"/>
            </w:tcBorders>
          </w:tcPr>
          <w:p>
            <w:pPr>
              <w:spacing w:line="240" w:lineRule="auto" w:before="0" w:after="20"/>
              <w:jc w:val="left"/>
            </w:pPr>
            <w:r>
              <w:rPr>
                <w:rFonts w:ascii="Times New Roman" w:hAnsi="Times New Roman" w:cs="Times New Roman" w:eastAsia="Times New Roman"/>
                <w:b/>
                <w:i w:val="0"/>
                <w:sz w:val="20"/>
              </w:rPr>
              <w:t>Step</w:t>
            </w:r>
          </w:p>
        </w:tc>
        <w:tc>
          <w:tcPr>
            <w:tcW w:type="dxa" w:w="6292"/>
            <w:tcBorders>
              <w:bottom w:val="single" w:sz="6" w:color="000000"/>
            </w:tcBorders>
          </w:tcPr>
          <w:p>
            <w:pPr>
              <w:spacing w:line="240" w:lineRule="auto" w:before="0" w:after="20"/>
              <w:jc w:val="left"/>
            </w:pPr>
            <w:r>
              <w:rPr>
                <w:rFonts w:ascii="Times New Roman" w:hAnsi="Times New Roman" w:cs="Times New Roman" w:eastAsia="Times New Roman"/>
                <w:b/>
                <w:i w:val="0"/>
                <w:sz w:val="20"/>
              </w:rPr>
              <w:t>Method and parameters</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Label encoding</w:t>
            </w:r>
          </w:p>
        </w:tc>
        <w:tc>
          <w:tcPr>
            <w:tcW w:type="dxa" w:w="6292"/>
          </w:tcPr>
          <w:p>
            <w:pPr>
              <w:spacing w:line="240" w:lineRule="auto" w:before="0" w:after="20"/>
              <w:jc w:val="left"/>
            </w:pPr>
            <w:r>
              <w:rPr>
                <w:rFonts w:ascii="Times New Roman" w:hAnsi="Times New Roman" w:cs="Times New Roman" w:eastAsia="Times New Roman"/>
                <w:b w:val="0"/>
                <w:i w:val="0"/>
                <w:sz w:val="20"/>
              </w:rPr>
              <w:t>SCP codes → 5 diagnostic superclasses (44 diagnostic statements); multi-hot</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Record cleaning</w:t>
            </w:r>
          </w:p>
        </w:tc>
        <w:tc>
          <w:tcPr>
            <w:tcW w:type="dxa" w:w="6292"/>
          </w:tcPr>
          <w:p>
            <w:pPr>
              <w:spacing w:line="240" w:lineRule="auto" w:before="0" w:after="20"/>
              <w:jc w:val="left"/>
            </w:pPr>
            <w:r>
              <w:rPr>
                <w:rFonts w:ascii="Times New Roman" w:hAnsi="Times New Roman" w:cs="Times New Roman" w:eastAsia="Times New Roman"/>
                <w:b w:val="0"/>
                <w:i w:val="0"/>
                <w:sz w:val="20"/>
              </w:rPr>
              <w:t>Remove records without a superclass (21,799 → 21,388)</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Lead order</w:t>
            </w:r>
          </w:p>
        </w:tc>
        <w:tc>
          <w:tcPr>
            <w:tcW w:type="dxa" w:w="6292"/>
          </w:tcPr>
          <w:p>
            <w:pPr>
              <w:spacing w:line="240" w:lineRule="auto" w:before="0" w:after="20"/>
              <w:jc w:val="left"/>
            </w:pPr>
            <w:r>
              <w:rPr>
                <w:rFonts w:ascii="Times New Roman" w:hAnsi="Times New Roman" w:cs="Times New Roman" w:eastAsia="Times New Roman"/>
                <w:b w:val="0"/>
                <w:i w:val="0"/>
                <w:sz w:val="20"/>
              </w:rPr>
              <w:t>I, II, III, aVR, aVL, aVF, V1–V6</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Missing values</w:t>
            </w:r>
          </w:p>
        </w:tc>
        <w:tc>
          <w:tcPr>
            <w:tcW w:type="dxa" w:w="6292"/>
          </w:tcPr>
          <w:p>
            <w:pPr>
              <w:spacing w:line="240" w:lineRule="auto" w:before="0" w:after="20"/>
              <w:jc w:val="left"/>
            </w:pPr>
            <w:r>
              <w:rPr>
                <w:rFonts w:ascii="Times New Roman" w:hAnsi="Times New Roman" w:cs="Times New Roman" w:eastAsia="Times New Roman"/>
                <w:b w:val="0"/>
                <w:i w:val="0"/>
                <w:sz w:val="20"/>
              </w:rPr>
              <w:t>NaN/±∞ → 0</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Length</w:t>
            </w:r>
          </w:p>
        </w:tc>
        <w:tc>
          <w:tcPr>
            <w:tcW w:type="dxa" w:w="6292"/>
          </w:tcPr>
          <w:p>
            <w:pPr>
              <w:spacing w:line="240" w:lineRule="auto" w:before="0" w:after="20"/>
              <w:jc w:val="left"/>
            </w:pPr>
            <w:r>
              <w:rPr>
                <w:rFonts w:ascii="Times New Roman" w:hAnsi="Times New Roman" w:cs="Times New Roman" w:eastAsia="Times New Roman"/>
                <w:b w:val="0"/>
                <w:i w:val="0"/>
                <w:sz w:val="20"/>
              </w:rPr>
              <w:t>100 Hz, crop/zero-pad to 1,000 samples (10 s)</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Filtering</w:t>
            </w:r>
          </w:p>
        </w:tc>
        <w:tc>
          <w:tcPr>
            <w:tcW w:type="dxa" w:w="6292"/>
          </w:tcPr>
          <w:p>
            <w:pPr>
              <w:spacing w:line="240" w:lineRule="auto" w:before="0" w:after="20"/>
              <w:jc w:val="left"/>
            </w:pPr>
            <w:r>
              <w:rPr>
                <w:rFonts w:ascii="Times New Roman" w:hAnsi="Times New Roman" w:cs="Times New Roman" w:eastAsia="Times New Roman"/>
                <w:b w:val="0"/>
                <w:i w:val="0"/>
                <w:sz w:val="20"/>
              </w:rPr>
              <w:t>Butterworth band-pass 0.5–40 Hz, order 3, zero-phase</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Normalisation</w:t>
            </w:r>
          </w:p>
        </w:tc>
        <w:tc>
          <w:tcPr>
            <w:tcW w:type="dxa" w:w="6292"/>
          </w:tcPr>
          <w:p>
            <w:pPr>
              <w:spacing w:line="240" w:lineRule="auto" w:before="0" w:after="20"/>
              <w:jc w:val="left"/>
            </w:pPr>
            <w:r>
              <w:rPr>
                <w:rFonts w:ascii="Times New Roman" w:hAnsi="Times New Roman" w:cs="Times New Roman" w:eastAsia="Times New Roman"/>
                <w:b w:val="0"/>
                <w:i w:val="0"/>
                <w:sz w:val="20"/>
              </w:rPr>
              <w:t>Per-lead, per-record z-score; clip to ±10; flat lead → 0</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Augmentation (train)</w:t>
            </w:r>
          </w:p>
        </w:tc>
        <w:tc>
          <w:tcPr>
            <w:tcW w:type="dxa" w:w="6292"/>
          </w:tcPr>
          <w:p>
            <w:pPr>
              <w:spacing w:line="240" w:lineRule="auto" w:before="0" w:after="20"/>
              <w:jc w:val="left"/>
            </w:pPr>
            <w:r>
              <w:rPr>
                <w:rFonts w:ascii="Times New Roman" w:hAnsi="Times New Roman" w:cs="Times New Roman" w:eastAsia="Times New Roman"/>
                <w:b w:val="0"/>
                <w:i w:val="0"/>
                <w:sz w:val="20"/>
              </w:rPr>
              <w:t>Amplitude (0.9,1.1); noise SNR U(20,30) dB; wander 0.1–0.5 Hz, amp. U(0.05,0.3); lead dropout p=0.05</w:t>
            </w:r>
          </w:p>
        </w:tc>
      </w:tr>
      <w:tr>
        <w:trPr>
          <w:cantSplit/>
        </w:trPr>
        <w:tc>
          <w:tcPr>
            <w:tcW w:type="dxa" w:w="2996"/>
          </w:tcPr>
          <w:p>
            <w:pPr>
              <w:spacing w:line="240" w:lineRule="auto" w:before="0" w:after="20"/>
              <w:jc w:val="left"/>
            </w:pPr>
            <w:r>
              <w:rPr>
                <w:rFonts w:ascii="Times New Roman" w:hAnsi="Times New Roman" w:cs="Times New Roman" w:eastAsia="Times New Roman"/>
                <w:b w:val="0"/>
                <w:i w:val="0"/>
                <w:sz w:val="20"/>
              </w:rPr>
              <w:t>Class balancing</w:t>
            </w:r>
          </w:p>
        </w:tc>
        <w:tc>
          <w:tcPr>
            <w:tcW w:type="dxa" w:w="6292"/>
          </w:tcPr>
          <w:p>
            <w:pPr>
              <w:spacing w:line="240" w:lineRule="auto" w:before="0" w:after="20"/>
              <w:jc w:val="left"/>
            </w:pPr>
            <w:r>
              <w:rPr>
                <w:rFonts w:ascii="Times New Roman" w:hAnsi="Times New Roman" w:cs="Times New Roman" w:eastAsia="Times New Roman"/>
                <w:b w:val="0"/>
                <w:i w:val="0"/>
                <w:sz w:val="20"/>
              </w:rPr>
              <w:t>BCE positive weight =#neg/#pos per class</w:t>
            </w:r>
          </w:p>
        </w:tc>
      </w:tr>
    </w:tbl>
    <w:p>
      <w:pPr>
        <w:spacing w:line="240" w:lineRule="auto" w:before="0" w:after="80"/>
        <w:jc w:val="both"/>
      </w:pPr>
    </w:p>
    <w:p>
      <w:pPr>
        <w:keepNext/>
        <w:spacing w:line="276" w:lineRule="auto" w:before="160" w:after="120"/>
        <w:jc w:val="left"/>
        <w:outlineLvl w:val="2"/>
      </w:pPr>
      <w:r>
        <w:rPr>
          <w:rFonts w:ascii="Times New Roman" w:hAnsi="Times New Roman" w:cs="Times New Roman" w:eastAsia="Times New Roman"/>
          <w:b/>
          <w:i w:val="0"/>
          <w:sz w:val="24"/>
        </w:rPr>
        <w:t>5.1.3 Client Models</w:t>
      </w:r>
    </w:p>
    <w:p>
      <w:pPr>
        <w:spacing w:line="276" w:lineRule="auto" w:before="0" w:after="120"/>
        <w:ind w:firstLine="720"/>
        <w:jc w:val="both"/>
      </w:pPr>
      <w:r>
        <w:rPr>
          <w:rFonts w:ascii="Times New Roman" w:hAnsi="Times New Roman" w:cs="Times New Roman" w:eastAsia="Times New Roman"/>
          <w:b w:val="0"/>
          <w:i w:val="0"/>
          <w:sz w:val="24"/>
        </w:rPr>
        <w:t>The four clients span the main families of ECG networks, from purely convolutional to purely recurrent, so that their errors are as diverse as possible (Table 5.2). Client A is a plain 1D CNN with four blocks of a 7-tap convolution, batch normalisation, ReLU and max-pooling (32–256 channels). Client B is a 1D ResNet [25] with a 64-channel stem and stages of 64, 128, 256 and 256 channels with 3, 4, 6 and 3 residual blocks. Client C is a two-layer bidirectional LSTM [26], [27] with 128 hidden units per direction that reads all 1,000 time steps. Client D is a CNN-LSTM in which three convolutional blocks shorten the sequence to 125 steps before a one-layer BiLSTM. All clients summarise the time axis with concatenated average and max pooling and share the head Linear(d → 256) → ReLU → Dropout(0.3) → Linear(256 → 5).</w:t>
      </w:r>
    </w:p>
    <w:p>
      <w:pPr>
        <w:keepNext/>
        <w:spacing w:line="240" w:lineRule="auto" w:before="80" w:after="200"/>
        <w:jc w:val="center"/>
      </w:pPr>
      <w:r>
        <w:rPr>
          <w:rFonts w:ascii="Times New Roman" w:hAnsi="Times New Roman" w:cs="Times New Roman" w:eastAsia="Times New Roman"/>
          <w:b/>
          <w:i w:val="0"/>
          <w:sz w:val="20"/>
        </w:rPr>
        <w:t xml:space="preserve">Table 5.2 </w:t>
      </w:r>
      <w:r>
        <w:rPr>
          <w:rFonts w:ascii="Times New Roman" w:hAnsi="Times New Roman" w:cs="Times New Roman" w:eastAsia="Times New Roman"/>
          <w:b w:val="0"/>
          <w:i w:val="0"/>
          <w:sz w:val="20"/>
        </w:rPr>
        <w:t>Learned features per client</w:t>
      </w:r>
    </w:p>
    <w:tbl>
      <w:tblPr>
        <w:tblW w:type="auto" w:w="0"/>
        <w:jc w:val="center"/>
        <w:tblLook w:firstColumn="1" w:firstRow="1" w:lastColumn="0" w:lastRow="0" w:noHBand="0" w:noVBand="1" w:val="04A0"/>
        <w:tblBorders>
          <w:top w:val="single" w:sz="10" w:color="000000"/>
          <w:bottom w:val="single" w:sz="10" w:color="000000"/>
        </w:tblBorders>
      </w:tblPr>
      <w:tblGrid>
        <w:gridCol w:w="874"/>
        <w:gridCol w:w="4152"/>
        <w:gridCol w:w="1202"/>
        <w:gridCol w:w="3060"/>
      </w:tblGrid>
      <w:tr>
        <w:trPr>
          <w:cantSplit/>
          <w:tblHeader/>
        </w:trPr>
        <w:tc>
          <w:tcPr>
            <w:tcW w:type="dxa" w:w="874"/>
            <w:tcBorders>
              <w:bottom w:val="single" w:sz="6" w:color="000000"/>
            </w:tcBorders>
          </w:tcPr>
          <w:p>
            <w:pPr>
              <w:spacing w:line="240" w:lineRule="auto" w:before="0" w:after="20"/>
              <w:jc w:val="left"/>
            </w:pPr>
            <w:r>
              <w:rPr>
                <w:rFonts w:ascii="Times New Roman" w:hAnsi="Times New Roman" w:cs="Times New Roman" w:eastAsia="Times New Roman"/>
                <w:b/>
                <w:i w:val="0"/>
                <w:sz w:val="20"/>
              </w:rPr>
              <w:t>Client</w:t>
            </w:r>
          </w:p>
        </w:tc>
        <w:tc>
          <w:tcPr>
            <w:tcW w:type="dxa" w:w="4152"/>
            <w:tcBorders>
              <w:bottom w:val="single" w:sz="6" w:color="000000"/>
            </w:tcBorders>
          </w:tcPr>
          <w:p>
            <w:pPr>
              <w:spacing w:line="240" w:lineRule="auto" w:before="0" w:after="20"/>
              <w:jc w:val="left"/>
            </w:pPr>
            <w:r>
              <w:rPr>
                <w:rFonts w:ascii="Times New Roman" w:hAnsi="Times New Roman" w:cs="Times New Roman" w:eastAsia="Times New Roman"/>
                <w:b/>
                <w:i w:val="0"/>
                <w:sz w:val="20"/>
              </w:rPr>
              <w:t>Feature extractor</w:t>
            </w:r>
          </w:p>
        </w:tc>
        <w:tc>
          <w:tcPr>
            <w:tcW w:type="dxa" w:w="1202"/>
            <w:tcBorders>
              <w:bottom w:val="single" w:sz="6" w:color="000000"/>
            </w:tcBorders>
          </w:tcPr>
          <w:p>
            <w:pPr>
              <w:spacing w:line="240" w:lineRule="auto" w:before="0" w:after="20"/>
              <w:jc w:val="left"/>
            </w:pPr>
            <w:r>
              <w:rPr>
                <w:rFonts w:ascii="Times New Roman" w:hAnsi="Times New Roman" w:cs="Times New Roman" w:eastAsia="Times New Roman"/>
                <w:b/>
                <w:i w:val="0"/>
                <w:sz w:val="20"/>
              </w:rPr>
              <w:t>Pooled dim.</w:t>
            </w:r>
          </w:p>
        </w:tc>
        <w:tc>
          <w:tcPr>
            <w:tcW w:type="dxa" w:w="3060"/>
            <w:tcBorders>
              <w:bottom w:val="single" w:sz="6" w:color="000000"/>
            </w:tcBorders>
          </w:tcPr>
          <w:p>
            <w:pPr>
              <w:spacing w:line="240" w:lineRule="auto" w:before="0" w:after="20"/>
              <w:jc w:val="left"/>
            </w:pPr>
            <w:r>
              <w:rPr>
                <w:rFonts w:ascii="Times New Roman" w:hAnsi="Times New Roman" w:cs="Times New Roman" w:eastAsia="Times New Roman"/>
                <w:b/>
                <w:i w:val="0"/>
                <w:sz w:val="20"/>
              </w:rPr>
              <w:t>Main signal property</w:t>
            </w:r>
          </w:p>
        </w:tc>
      </w:tr>
      <w:tr>
        <w:trPr>
          <w:cantSplit/>
        </w:trPr>
        <w:tc>
          <w:tcPr>
            <w:tcW w:type="dxa" w:w="874"/>
          </w:tcPr>
          <w:p>
            <w:pPr>
              <w:spacing w:line="240" w:lineRule="auto" w:before="0" w:after="20"/>
              <w:jc w:val="left"/>
            </w:pPr>
            <w:r>
              <w:rPr>
                <w:rFonts w:ascii="Times New Roman" w:hAnsi="Times New Roman" w:cs="Times New Roman" w:eastAsia="Times New Roman"/>
                <w:b w:val="0"/>
                <w:i w:val="0"/>
                <w:sz w:val="20"/>
              </w:rPr>
              <w:t>A</w:t>
            </w:r>
          </w:p>
        </w:tc>
        <w:tc>
          <w:tcPr>
            <w:tcW w:type="dxa" w:w="4152"/>
          </w:tcPr>
          <w:p>
            <w:pPr>
              <w:spacing w:line="240" w:lineRule="auto" w:before="0" w:after="20"/>
              <w:jc w:val="left"/>
            </w:pPr>
            <w:r>
              <w:rPr>
                <w:rFonts w:ascii="Times New Roman" w:hAnsi="Times New Roman" w:cs="Times New Roman" w:eastAsia="Times New Roman"/>
                <w:b w:val="0"/>
                <w:i w:val="0"/>
                <w:sz w:val="20"/>
              </w:rPr>
              <w:t>4 conv blocks, k=7, 32–256 ch.</w:t>
            </w:r>
          </w:p>
        </w:tc>
        <w:tc>
          <w:tcPr>
            <w:tcW w:type="dxa" w:w="1202"/>
          </w:tcPr>
          <w:p>
            <w:pPr>
              <w:spacing w:line="240" w:lineRule="auto" w:before="0" w:after="20"/>
              <w:jc w:val="left"/>
            </w:pPr>
            <w:r>
              <w:rPr>
                <w:rFonts w:ascii="Times New Roman" w:hAnsi="Times New Roman" w:cs="Times New Roman" w:eastAsia="Times New Roman"/>
                <w:b w:val="0"/>
                <w:i w:val="0"/>
                <w:sz w:val="20"/>
              </w:rPr>
              <w:t>512</w:t>
            </w:r>
          </w:p>
        </w:tc>
        <w:tc>
          <w:tcPr>
            <w:tcW w:type="dxa" w:w="3060"/>
          </w:tcPr>
          <w:p>
            <w:pPr>
              <w:spacing w:line="240" w:lineRule="auto" w:before="0" w:after="20"/>
              <w:jc w:val="left"/>
            </w:pPr>
            <w:r>
              <w:rPr>
                <w:rFonts w:ascii="Times New Roman" w:hAnsi="Times New Roman" w:cs="Times New Roman" w:eastAsia="Times New Roman"/>
                <w:b w:val="0"/>
                <w:i w:val="0"/>
                <w:sz w:val="20"/>
              </w:rPr>
              <w:t>Local wave morphology</w:t>
            </w:r>
          </w:p>
        </w:tc>
      </w:tr>
      <w:tr>
        <w:trPr>
          <w:cantSplit/>
        </w:trPr>
        <w:tc>
          <w:tcPr>
            <w:tcW w:type="dxa" w:w="874"/>
          </w:tcPr>
          <w:p>
            <w:pPr>
              <w:spacing w:line="240" w:lineRule="auto" w:before="0" w:after="20"/>
              <w:jc w:val="left"/>
            </w:pPr>
            <w:r>
              <w:rPr>
                <w:rFonts w:ascii="Times New Roman" w:hAnsi="Times New Roman" w:cs="Times New Roman" w:eastAsia="Times New Roman"/>
                <w:b w:val="0"/>
                <w:i w:val="0"/>
                <w:sz w:val="20"/>
              </w:rPr>
              <w:t>B</w:t>
            </w:r>
          </w:p>
        </w:tc>
        <w:tc>
          <w:tcPr>
            <w:tcW w:type="dxa" w:w="4152"/>
          </w:tcPr>
          <w:p>
            <w:pPr>
              <w:spacing w:line="240" w:lineRule="auto" w:before="0" w:after="20"/>
              <w:jc w:val="left"/>
            </w:pPr>
            <w:r>
              <w:rPr>
                <w:rFonts w:ascii="Times New Roman" w:hAnsi="Times New Roman" w:cs="Times New Roman" w:eastAsia="Times New Roman"/>
                <w:b w:val="0"/>
                <w:i w:val="0"/>
                <w:sz w:val="20"/>
              </w:rPr>
              <w:t>ResNet, 16 blocks, k=5, 64–256 ch.</w:t>
            </w:r>
          </w:p>
        </w:tc>
        <w:tc>
          <w:tcPr>
            <w:tcW w:type="dxa" w:w="1202"/>
          </w:tcPr>
          <w:p>
            <w:pPr>
              <w:spacing w:line="240" w:lineRule="auto" w:before="0" w:after="20"/>
              <w:jc w:val="left"/>
            </w:pPr>
            <w:r>
              <w:rPr>
                <w:rFonts w:ascii="Times New Roman" w:hAnsi="Times New Roman" w:cs="Times New Roman" w:eastAsia="Times New Roman"/>
                <w:b w:val="0"/>
                <w:i w:val="0"/>
                <w:sz w:val="20"/>
              </w:rPr>
              <w:t>512→256</w:t>
            </w:r>
          </w:p>
        </w:tc>
        <w:tc>
          <w:tcPr>
            <w:tcW w:type="dxa" w:w="3060"/>
          </w:tcPr>
          <w:p>
            <w:pPr>
              <w:spacing w:line="240" w:lineRule="auto" w:before="0" w:after="20"/>
              <w:jc w:val="left"/>
            </w:pPr>
            <w:r>
              <w:rPr>
                <w:rFonts w:ascii="Times New Roman" w:hAnsi="Times New Roman" w:cs="Times New Roman" w:eastAsia="Times New Roman"/>
                <w:b w:val="0"/>
                <w:i w:val="0"/>
                <w:sz w:val="20"/>
              </w:rPr>
              <w:t>Hierarchical morphology</w:t>
            </w:r>
          </w:p>
        </w:tc>
      </w:tr>
      <w:tr>
        <w:trPr>
          <w:cantSplit/>
        </w:trPr>
        <w:tc>
          <w:tcPr>
            <w:tcW w:type="dxa" w:w="874"/>
          </w:tcPr>
          <w:p>
            <w:pPr>
              <w:spacing w:line="240" w:lineRule="auto" w:before="0" w:after="20"/>
              <w:jc w:val="left"/>
            </w:pPr>
            <w:r>
              <w:rPr>
                <w:rFonts w:ascii="Times New Roman" w:hAnsi="Times New Roman" w:cs="Times New Roman" w:eastAsia="Times New Roman"/>
                <w:b w:val="0"/>
                <w:i w:val="0"/>
                <w:sz w:val="20"/>
              </w:rPr>
              <w:t>C</w:t>
            </w:r>
          </w:p>
        </w:tc>
        <w:tc>
          <w:tcPr>
            <w:tcW w:type="dxa" w:w="4152"/>
          </w:tcPr>
          <w:p>
            <w:pPr>
              <w:spacing w:line="240" w:lineRule="auto" w:before="0" w:after="20"/>
              <w:jc w:val="left"/>
            </w:pPr>
            <w:r>
              <w:rPr>
                <w:rFonts w:ascii="Times New Roman" w:hAnsi="Times New Roman" w:cs="Times New Roman" w:eastAsia="Times New Roman"/>
                <w:b w:val="0"/>
                <w:i w:val="0"/>
                <w:sz w:val="20"/>
              </w:rPr>
              <w:t>2-layer BiLSTM, 128 units, 1,000 steps</w:t>
            </w:r>
          </w:p>
        </w:tc>
        <w:tc>
          <w:tcPr>
            <w:tcW w:type="dxa" w:w="1202"/>
          </w:tcPr>
          <w:p>
            <w:pPr>
              <w:spacing w:line="240" w:lineRule="auto" w:before="0" w:after="20"/>
              <w:jc w:val="left"/>
            </w:pPr>
            <w:r>
              <w:rPr>
                <w:rFonts w:ascii="Times New Roman" w:hAnsi="Times New Roman" w:cs="Times New Roman" w:eastAsia="Times New Roman"/>
                <w:b w:val="0"/>
                <w:i w:val="0"/>
                <w:sz w:val="20"/>
              </w:rPr>
              <w:t>512</w:t>
            </w:r>
          </w:p>
        </w:tc>
        <w:tc>
          <w:tcPr>
            <w:tcW w:type="dxa" w:w="3060"/>
          </w:tcPr>
          <w:p>
            <w:pPr>
              <w:spacing w:line="240" w:lineRule="auto" w:before="0" w:after="20"/>
              <w:jc w:val="left"/>
            </w:pPr>
            <w:r>
              <w:rPr>
                <w:rFonts w:ascii="Times New Roman" w:hAnsi="Times New Roman" w:cs="Times New Roman" w:eastAsia="Times New Roman"/>
                <w:b w:val="0"/>
                <w:i w:val="0"/>
                <w:sz w:val="20"/>
              </w:rPr>
              <w:t>Rhythm, beat-to-beat context</w:t>
            </w:r>
          </w:p>
        </w:tc>
      </w:tr>
      <w:tr>
        <w:trPr>
          <w:cantSplit/>
        </w:trPr>
        <w:tc>
          <w:tcPr>
            <w:tcW w:type="dxa" w:w="874"/>
          </w:tcPr>
          <w:p>
            <w:pPr>
              <w:spacing w:line="240" w:lineRule="auto" w:before="0" w:after="20"/>
              <w:jc w:val="left"/>
            </w:pPr>
            <w:r>
              <w:rPr>
                <w:rFonts w:ascii="Times New Roman" w:hAnsi="Times New Roman" w:cs="Times New Roman" w:eastAsia="Times New Roman"/>
                <w:b w:val="0"/>
                <w:i w:val="0"/>
                <w:sz w:val="20"/>
              </w:rPr>
              <w:t>D</w:t>
            </w:r>
          </w:p>
        </w:tc>
        <w:tc>
          <w:tcPr>
            <w:tcW w:type="dxa" w:w="4152"/>
          </w:tcPr>
          <w:p>
            <w:pPr>
              <w:spacing w:line="240" w:lineRule="auto" w:before="0" w:after="20"/>
              <w:jc w:val="left"/>
            </w:pPr>
            <w:r>
              <w:rPr>
                <w:rFonts w:ascii="Times New Roman" w:hAnsi="Times New Roman" w:cs="Times New Roman" w:eastAsia="Times New Roman"/>
                <w:b w:val="0"/>
                <w:i w:val="0"/>
                <w:sz w:val="20"/>
              </w:rPr>
              <w:t>3 conv blocks + BiLSTM, 125 steps</w:t>
            </w:r>
          </w:p>
        </w:tc>
        <w:tc>
          <w:tcPr>
            <w:tcW w:type="dxa" w:w="1202"/>
          </w:tcPr>
          <w:p>
            <w:pPr>
              <w:spacing w:line="240" w:lineRule="auto" w:before="0" w:after="20"/>
              <w:jc w:val="left"/>
            </w:pPr>
            <w:r>
              <w:rPr>
                <w:rFonts w:ascii="Times New Roman" w:hAnsi="Times New Roman" w:cs="Times New Roman" w:eastAsia="Times New Roman"/>
                <w:b w:val="0"/>
                <w:i w:val="0"/>
                <w:sz w:val="20"/>
              </w:rPr>
              <w:t>512</w:t>
            </w:r>
          </w:p>
        </w:tc>
        <w:tc>
          <w:tcPr>
            <w:tcW w:type="dxa" w:w="3060"/>
          </w:tcPr>
          <w:p>
            <w:pPr>
              <w:spacing w:line="240" w:lineRule="auto" w:before="0" w:after="20"/>
              <w:jc w:val="left"/>
            </w:pPr>
            <w:r>
              <w:rPr>
                <w:rFonts w:ascii="Times New Roman" w:hAnsi="Times New Roman" w:cs="Times New Roman" w:eastAsia="Times New Roman"/>
                <w:b w:val="0"/>
                <w:i w:val="0"/>
                <w:sz w:val="20"/>
              </w:rPr>
              <w:t>Morphology and rhythm</w:t>
            </w:r>
          </w:p>
        </w:tc>
      </w:tr>
    </w:tbl>
    <w:p>
      <w:pPr>
        <w:spacing w:line="240" w:lineRule="auto" w:before="0" w:after="80"/>
        <w:jc w:val="both"/>
      </w:pPr>
    </w:p>
    <w:p>
      <w:pPr>
        <w:keepNext/>
        <w:spacing w:line="276" w:lineRule="auto" w:before="160" w:after="120"/>
        <w:jc w:val="left"/>
        <w:outlineLvl w:val="2"/>
      </w:pPr>
      <w:r>
        <w:rPr>
          <w:rFonts w:ascii="Times New Roman" w:hAnsi="Times New Roman" w:cs="Times New Roman" w:eastAsia="Times New Roman"/>
          <w:b/>
          <w:i w:val="0"/>
          <w:sz w:val="24"/>
        </w:rPr>
        <w:t>5.1.4 Local Training and Calibration</w:t>
      </w:r>
    </w:p>
    <w:p>
      <w:pPr>
        <w:spacing w:line="276" w:lineRule="auto" w:before="0" w:after="120"/>
        <w:ind w:firstLine="720"/>
        <w:jc w:val="both"/>
      </w:pPr>
      <w:r>
        <w:rPr>
          <w:rFonts w:ascii="Times New Roman" w:hAnsi="Times New Roman" w:cs="Times New Roman" w:eastAsia="Times New Roman"/>
          <w:b w:val="0"/>
          <w:i w:val="0"/>
          <w:sz w:val="24"/>
        </w:rPr>
        <w:t>Each client minimises the class-weighted binary cross-entropy</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4066031" cy="499871"/>
            <wp:docPr id="13" name="Picture 13"/>
            <wp:cNvGraphicFramePr>
              <a:graphicFrameLocks noChangeAspect="1"/>
            </wp:cNvGraphicFramePr>
            <a:graphic>
              <a:graphicData uri="http://schemas.openxmlformats.org/drawingml/2006/picture">
                <pic:pic>
                  <pic:nvPicPr>
                    <pic:cNvPr id="0" name="eq_loss.png"/>
                    <pic:cNvPicPr/>
                  </pic:nvPicPr>
                  <pic:blipFill>
                    <a:blip r:embed="rId24"/>
                    <a:stretch>
                      <a:fillRect/>
                    </a:stretch>
                  </pic:blipFill>
                  <pic:spPr>
                    <a:xfrm>
                      <a:off x="0" y="0"/>
                      <a:ext cx="4066031" cy="499871"/>
                    </a:xfrm>
                    <a:prstGeom prst="rect"/>
                  </pic:spPr>
                </pic:pic>
              </a:graphicData>
            </a:graphic>
          </wp:inline>
        </w:drawing>
      </w:r>
      <w:r>
        <w:rPr>
          <w:rFonts w:ascii="Times New Roman" w:hAnsi="Times New Roman" w:cs="Times New Roman" w:eastAsia="Times New Roman"/>
          <w:sz w:val="24"/>
        </w:rPr>
        <w:tab/>
        <w:t>(5.2)</w:t>
      </w:r>
    </w:p>
    <w:p>
      <w:pPr>
        <w:spacing w:line="276" w:lineRule="auto" w:before="0" w:after="120"/>
        <w:ind w:firstLine="720"/>
        <w:jc w:val="both"/>
      </w:pPr>
      <w:r>
        <w:rPr>
          <w:rFonts w:ascii="Times New Roman" w:hAnsi="Times New Roman" w:cs="Times New Roman" w:eastAsia="Times New Roman"/>
          <w:b w:val="0"/>
          <w:i w:val="0"/>
          <w:sz w:val="24"/>
        </w:rPr>
        <w:t>with β</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 xml:space="preserve"> = N</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vertAlign w:val="superscript"/>
        </w:rPr>
        <w:t>−</w:t>
      </w:r>
      <w:r>
        <w:rPr>
          <w:rFonts w:ascii="Times New Roman" w:hAnsi="Times New Roman" w:cs="Times New Roman" w:eastAsia="Times New Roman"/>
          <w:b w:val="0"/>
          <w:i w:val="0"/>
          <w:sz w:val="24"/>
        </w:rPr>
        <w:t xml:space="preserve"> / N</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vertAlign w:val="superscript"/>
        </w:rPr>
        <w:t>+</w:t>
      </w:r>
      <w:r>
        <w:rPr>
          <w:rFonts w:ascii="Times New Roman" w:hAnsi="Times New Roman" w:cs="Times New Roman" w:eastAsia="Times New Roman"/>
          <w:b w:val="0"/>
          <w:i w:val="0"/>
          <w:sz w:val="24"/>
        </w:rPr>
        <w:t xml:space="preserve"> computed from the client's own training labels, using AdamW (learning rate 10</w:t>
      </w:r>
      <w:r>
        <w:rPr>
          <w:rFonts w:ascii="Times New Roman" w:hAnsi="Times New Roman" w:cs="Times New Roman" w:eastAsia="Times New Roman"/>
          <w:b w:val="0"/>
          <w:i w:val="0"/>
          <w:sz w:val="24"/>
          <w:vertAlign w:val="superscript"/>
        </w:rPr>
        <w:t>−3</w:t>
      </w:r>
      <w:r>
        <w:rPr>
          <w:rFonts w:ascii="Times New Roman" w:hAnsi="Times New Roman" w:cs="Times New Roman" w:eastAsia="Times New Roman"/>
          <w:b w:val="0"/>
          <w:i w:val="0"/>
          <w:sz w:val="24"/>
        </w:rPr>
        <w:t>, weight decay 10</w:t>
      </w:r>
      <w:r>
        <w:rPr>
          <w:rFonts w:ascii="Times New Roman" w:hAnsi="Times New Roman" w:cs="Times New Roman" w:eastAsia="Times New Roman"/>
          <w:b w:val="0"/>
          <w:i w:val="0"/>
          <w:sz w:val="24"/>
          <w:vertAlign w:val="superscript"/>
        </w:rPr>
        <w:t>−2</w:t>
      </w:r>
      <w:r>
        <w:rPr>
          <w:rFonts w:ascii="Times New Roman" w:hAnsi="Times New Roman" w:cs="Times New Roman" w:eastAsia="Times New Roman"/>
          <w:b w:val="0"/>
          <w:i w:val="0"/>
          <w:sz w:val="24"/>
        </w:rPr>
        <w:t>), a OneCycle schedule, batch size 128, gradient clipping at 1.0 and up to 50 epochs with early stopping on the fold-9 macro AUROC (patience 8). After training, a single temperature T</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is fitted on fold 9 with LBFGS [28], which rescales the confidence without changing the ranking:</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1575816" cy="164592"/>
            <wp:docPr id="14" name="Picture 14"/>
            <wp:cNvGraphicFramePr>
              <a:graphicFrameLocks noChangeAspect="1"/>
            </wp:cNvGraphicFramePr>
            <a:graphic>
              <a:graphicData uri="http://schemas.openxmlformats.org/drawingml/2006/picture">
                <pic:pic>
                  <pic:nvPicPr>
                    <pic:cNvPr id="0" name="eq_temp.png"/>
                    <pic:cNvPicPr/>
                  </pic:nvPicPr>
                  <pic:blipFill>
                    <a:blip r:embed="rId25"/>
                    <a:stretch>
                      <a:fillRect/>
                    </a:stretch>
                  </pic:blipFill>
                  <pic:spPr>
                    <a:xfrm>
                      <a:off x="0" y="0"/>
                      <a:ext cx="1575816" cy="164592"/>
                    </a:xfrm>
                    <a:prstGeom prst="rect"/>
                  </pic:spPr>
                </pic:pic>
              </a:graphicData>
            </a:graphic>
          </wp:inline>
        </w:drawing>
      </w:r>
      <w:r>
        <w:rPr>
          <w:rFonts w:ascii="Times New Roman" w:hAnsi="Times New Roman" w:cs="Times New Roman" w:eastAsia="Times New Roman"/>
          <w:sz w:val="24"/>
        </w:rPr>
        <w:tab/>
        <w:t>(5.3)</w:t>
      </w:r>
    </w:p>
    <w:p>
      <w:pPr>
        <w:spacing w:line="276" w:lineRule="auto" w:before="0" w:after="120"/>
        <w:ind w:firstLine="720"/>
        <w:jc w:val="both"/>
      </w:pPr>
      <w:r>
        <w:rPr>
          <w:rFonts w:ascii="Times New Roman" w:hAnsi="Times New Roman" w:cs="Times New Roman" w:eastAsia="Times New Roman"/>
          <w:b w:val="0"/>
          <w:i w:val="0"/>
          <w:sz w:val="24"/>
        </w:rPr>
        <w:t>Table 5.3 lists all hyperparameters; they are identical for every client so that only the architecture and the data differ.</w:t>
      </w:r>
    </w:p>
    <w:p>
      <w:pPr>
        <w:keepNext/>
        <w:spacing w:line="240" w:lineRule="auto" w:before="80" w:after="200"/>
        <w:jc w:val="center"/>
      </w:pPr>
      <w:r>
        <w:rPr>
          <w:rFonts w:ascii="Times New Roman" w:hAnsi="Times New Roman" w:cs="Times New Roman" w:eastAsia="Times New Roman"/>
          <w:b/>
          <w:i w:val="0"/>
          <w:sz w:val="20"/>
        </w:rPr>
        <w:t xml:space="preserve">Table 5.3 </w:t>
      </w:r>
      <w:r>
        <w:rPr>
          <w:rFonts w:ascii="Times New Roman" w:hAnsi="Times New Roman" w:cs="Times New Roman" w:eastAsia="Times New Roman"/>
          <w:b w:val="0"/>
          <w:i w:val="0"/>
          <w:sz w:val="20"/>
        </w:rPr>
        <w:t>Hyperparameters</w:t>
      </w:r>
    </w:p>
    <w:tbl>
      <w:tblPr>
        <w:tblW w:type="auto" w:w="0"/>
        <w:jc w:val="center"/>
        <w:tblLook w:firstColumn="1" w:firstRow="1" w:lastColumn="0" w:lastRow="0" w:noHBand="0" w:noVBand="1" w:val="04A0"/>
        <w:tblBorders>
          <w:top w:val="single" w:sz="10" w:color="000000"/>
          <w:bottom w:val="single" w:sz="10" w:color="000000"/>
        </w:tblBorders>
      </w:tblPr>
      <w:tblGrid>
        <w:gridCol w:w="3377"/>
        <w:gridCol w:w="5911"/>
      </w:tblGrid>
      <w:tr>
        <w:trPr>
          <w:cantSplit/>
          <w:tblHeader/>
        </w:trPr>
        <w:tc>
          <w:tcPr>
            <w:tcW w:type="dxa" w:w="3377"/>
            <w:tcBorders>
              <w:bottom w:val="single" w:sz="6" w:color="000000"/>
            </w:tcBorders>
          </w:tcPr>
          <w:p>
            <w:pPr>
              <w:spacing w:line="240" w:lineRule="auto" w:before="0" w:after="20"/>
              <w:jc w:val="left"/>
            </w:pPr>
            <w:r>
              <w:rPr>
                <w:rFonts w:ascii="Times New Roman" w:hAnsi="Times New Roman" w:cs="Times New Roman" w:eastAsia="Times New Roman"/>
                <w:b/>
                <w:i w:val="0"/>
                <w:sz w:val="20"/>
              </w:rPr>
              <w:t>Parameter</w:t>
            </w:r>
          </w:p>
        </w:tc>
        <w:tc>
          <w:tcPr>
            <w:tcW w:type="dxa" w:w="5911"/>
            <w:tcBorders>
              <w:bottom w:val="single" w:sz="6" w:color="000000"/>
            </w:tcBorders>
          </w:tcPr>
          <w:p>
            <w:pPr>
              <w:spacing w:line="240" w:lineRule="auto" w:before="0" w:after="20"/>
              <w:jc w:val="left"/>
            </w:pPr>
            <w:r>
              <w:rPr>
                <w:rFonts w:ascii="Times New Roman" w:hAnsi="Times New Roman" w:cs="Times New Roman" w:eastAsia="Times New Roman"/>
                <w:b/>
                <w:i w:val="0"/>
                <w:sz w:val="20"/>
              </w:rPr>
              <w:t>Value</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Input</w:t>
            </w:r>
          </w:p>
        </w:tc>
        <w:tc>
          <w:tcPr>
            <w:tcW w:type="dxa" w:w="5911"/>
          </w:tcPr>
          <w:p>
            <w:pPr>
              <w:spacing w:line="240" w:lineRule="auto" w:before="0" w:after="20"/>
              <w:jc w:val="left"/>
            </w:pPr>
            <w:r>
              <w:rPr>
                <w:rFonts w:ascii="Times New Roman" w:hAnsi="Times New Roman" w:cs="Times New Roman" w:eastAsia="Times New Roman"/>
                <w:b w:val="0"/>
                <w:i w:val="0"/>
                <w:sz w:val="20"/>
              </w:rPr>
              <w:t>12×1000 (10 s at 100 Hz)</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Number of clients</w:t>
            </w:r>
          </w:p>
        </w:tc>
        <w:tc>
          <w:tcPr>
            <w:tcW w:type="dxa" w:w="5911"/>
          </w:tcPr>
          <w:p>
            <w:pPr>
              <w:spacing w:line="240" w:lineRule="auto" w:before="0" w:after="20"/>
              <w:jc w:val="left"/>
            </w:pPr>
            <w:r>
              <w:rPr>
                <w:rFonts w:ascii="Times New Roman" w:hAnsi="Times New Roman" w:cs="Times New Roman" w:eastAsia="Times New Roman"/>
                <w:b w:val="0"/>
                <w:i w:val="0"/>
                <w:sz w:val="20"/>
              </w:rPr>
              <w:t>4 (A, B, C, D), 2 PTB-XL folds each</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Communication rounds</w:t>
            </w:r>
          </w:p>
        </w:tc>
        <w:tc>
          <w:tcPr>
            <w:tcW w:type="dxa" w:w="5911"/>
          </w:tcPr>
          <w:p>
            <w:pPr>
              <w:spacing w:line="240" w:lineRule="auto" w:before="0" w:after="20"/>
              <w:jc w:val="left"/>
            </w:pPr>
            <w:r>
              <w:rPr>
                <w:rFonts w:ascii="Times New Roman" w:hAnsi="Times New Roman" w:cs="Times New Roman" w:eastAsia="Times New Roman"/>
                <w:b w:val="0"/>
                <w:i w:val="0"/>
                <w:sz w:val="20"/>
              </w:rPr>
              <w:t>1 (one-shot; probabilities only)</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Local epochs</w:t>
            </w:r>
          </w:p>
        </w:tc>
        <w:tc>
          <w:tcPr>
            <w:tcW w:type="dxa" w:w="5911"/>
          </w:tcPr>
          <w:p>
            <w:pPr>
              <w:spacing w:line="240" w:lineRule="auto" w:before="0" w:after="20"/>
              <w:jc w:val="left"/>
            </w:pPr>
            <w:r>
              <w:rPr>
                <w:rFonts w:ascii="Times New Roman" w:hAnsi="Times New Roman" w:cs="Times New Roman" w:eastAsia="Times New Roman"/>
                <w:b w:val="0"/>
                <w:i w:val="0"/>
                <w:sz w:val="20"/>
              </w:rPr>
              <w:t>up to 50; early stopping, patience 8</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Early-stopping criterion</w:t>
            </w:r>
          </w:p>
        </w:tc>
        <w:tc>
          <w:tcPr>
            <w:tcW w:type="dxa" w:w="5911"/>
          </w:tcPr>
          <w:p>
            <w:pPr>
              <w:spacing w:line="240" w:lineRule="auto" w:before="0" w:after="20"/>
              <w:jc w:val="left"/>
            </w:pPr>
            <w:r>
              <w:rPr>
                <w:rFonts w:ascii="Times New Roman" w:hAnsi="Times New Roman" w:cs="Times New Roman" w:eastAsia="Times New Roman"/>
                <w:b w:val="0"/>
                <w:i w:val="0"/>
                <w:sz w:val="20"/>
              </w:rPr>
              <w:t>macro AUROC on fold 9</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Batch size</w:t>
            </w:r>
          </w:p>
        </w:tc>
        <w:tc>
          <w:tcPr>
            <w:tcW w:type="dxa" w:w="5911"/>
          </w:tcPr>
          <w:p>
            <w:pPr>
              <w:spacing w:line="240" w:lineRule="auto" w:before="0" w:after="20"/>
              <w:jc w:val="left"/>
            </w:pPr>
            <w:r>
              <w:rPr>
                <w:rFonts w:ascii="Times New Roman" w:hAnsi="Times New Roman" w:cs="Times New Roman" w:eastAsia="Times New Roman"/>
                <w:b w:val="0"/>
                <w:i w:val="0"/>
                <w:sz w:val="20"/>
              </w:rPr>
              <w:t>128</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Optimizer</w:t>
            </w:r>
          </w:p>
        </w:tc>
        <w:tc>
          <w:tcPr>
            <w:tcW w:type="dxa" w:w="5911"/>
          </w:tcPr>
          <w:p>
            <w:pPr>
              <w:spacing w:line="240" w:lineRule="auto" w:before="0" w:after="20"/>
              <w:jc w:val="left"/>
            </w:pPr>
            <w:r>
              <w:rPr>
                <w:rFonts w:ascii="Times New Roman" w:hAnsi="Times New Roman" w:cs="Times New Roman" w:eastAsia="Times New Roman"/>
                <w:b w:val="0"/>
                <w:i w:val="0"/>
                <w:sz w:val="20"/>
              </w:rPr>
              <w:t>AdamW [39], weight decay 10</w:t>
            </w:r>
            <w:r>
              <w:rPr>
                <w:rFonts w:ascii="Times New Roman" w:hAnsi="Times New Roman" w:cs="Times New Roman" w:eastAsia="Times New Roman"/>
                <w:b w:val="0"/>
                <w:i w:val="0"/>
                <w:sz w:val="20"/>
                <w:vertAlign w:val="superscript"/>
              </w:rPr>
              <w:t>−2</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Learning rate</w:t>
            </w:r>
          </w:p>
        </w:tc>
        <w:tc>
          <w:tcPr>
            <w:tcW w:type="dxa" w:w="5911"/>
          </w:tcPr>
          <w:p>
            <w:pPr>
              <w:spacing w:line="240" w:lineRule="auto" w:before="0" w:after="20"/>
              <w:jc w:val="left"/>
            </w:pPr>
            <w:r>
              <w:rPr>
                <w:rFonts w:ascii="Times New Roman" w:hAnsi="Times New Roman" w:cs="Times New Roman" w:eastAsia="Times New Roman"/>
                <w:b w:val="0"/>
                <w:i w:val="0"/>
                <w:sz w:val="20"/>
              </w:rPr>
              <w:t>10</w:t>
            </w:r>
            <w:r>
              <w:rPr>
                <w:rFonts w:ascii="Times New Roman" w:hAnsi="Times New Roman" w:cs="Times New Roman" w:eastAsia="Times New Roman"/>
                <w:b w:val="0"/>
                <w:i w:val="0"/>
                <w:sz w:val="20"/>
                <w:vertAlign w:val="superscript"/>
              </w:rPr>
              <w:t>−3</w:t>
            </w:r>
            <w:r>
              <w:rPr>
                <w:rFonts w:ascii="Times New Roman" w:hAnsi="Times New Roman" w:cs="Times New Roman" w:eastAsia="Times New Roman"/>
                <w:b w:val="0"/>
                <w:i w:val="0"/>
                <w:sz w:val="20"/>
              </w:rPr>
              <w:t>, OneCycle schedule [40]</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Loss</w:t>
            </w:r>
          </w:p>
        </w:tc>
        <w:tc>
          <w:tcPr>
            <w:tcW w:type="dxa" w:w="5911"/>
          </w:tcPr>
          <w:p>
            <w:pPr>
              <w:spacing w:line="240" w:lineRule="auto" w:before="0" w:after="20"/>
              <w:jc w:val="left"/>
            </w:pPr>
            <w:r>
              <w:rPr>
                <w:rFonts w:ascii="Times New Roman" w:hAnsi="Times New Roman" w:cs="Times New Roman" w:eastAsia="Times New Roman"/>
                <w:b w:val="0"/>
                <w:i w:val="0"/>
                <w:sz w:val="20"/>
              </w:rPr>
              <w:t>BCE with logits, positive weight N^−</w:t>
            </w:r>
            <w:r>
              <w:rPr>
                <w:rFonts w:ascii="Times New Roman" w:hAnsi="Times New Roman" w:cs="Times New Roman" w:eastAsia="Times New Roman"/>
                <w:b w:val="0"/>
                <w:i w:val="0"/>
                <w:sz w:val="20"/>
              </w:rPr>
              <w:t>c</w:t>
            </w:r>
            <w:r>
              <w:rPr>
                <w:rFonts w:ascii="Times New Roman" w:hAnsi="Times New Roman" w:cs="Times New Roman" w:eastAsia="Times New Roman"/>
                <w:b w:val="0"/>
                <w:i w:val="0"/>
                <w:sz w:val="20"/>
              </w:rPr>
              <w:t>/N</w:t>
            </w:r>
            <w:r>
              <w:rPr>
                <w:rFonts w:ascii="Times New Roman" w:hAnsi="Times New Roman" w:cs="Times New Roman" w:eastAsia="Times New Roman"/>
                <w:b w:val="0"/>
                <w:i w:val="0"/>
                <w:sz w:val="20"/>
                <w:vertAlign w:val="superscript"/>
              </w:rPr>
              <w:t>+</w:t>
            </w:r>
            <w:r>
              <w:rPr>
                <w:rFonts w:ascii="Times New Roman" w:hAnsi="Times New Roman" w:cs="Times New Roman" w:eastAsia="Times New Roman"/>
                <w:b w:val="0"/>
                <w:i w:val="0"/>
                <w:sz w:val="20"/>
              </w:rPr>
              <w:t>c</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Gradient clipping</w:t>
            </w:r>
          </w:p>
        </w:tc>
        <w:tc>
          <w:tcPr>
            <w:tcW w:type="dxa" w:w="5911"/>
          </w:tcPr>
          <w:p>
            <w:pPr>
              <w:spacing w:line="240" w:lineRule="auto" w:before="0" w:after="20"/>
              <w:jc w:val="left"/>
            </w:pPr>
            <w:r>
              <w:rPr>
                <w:rFonts w:ascii="Times New Roman" w:hAnsi="Times New Roman" w:cs="Times New Roman" w:eastAsia="Times New Roman"/>
                <w:b w:val="0"/>
                <w:i w:val="0"/>
                <w:sz w:val="20"/>
              </w:rPr>
              <w:t>global norm 1.0</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Head</w:t>
            </w:r>
          </w:p>
        </w:tc>
        <w:tc>
          <w:tcPr>
            <w:tcW w:type="dxa" w:w="5911"/>
          </w:tcPr>
          <w:p>
            <w:pPr>
              <w:spacing w:line="240" w:lineRule="auto" w:before="0" w:after="20"/>
              <w:jc w:val="left"/>
            </w:pPr>
            <w:r>
              <w:rPr>
                <w:rFonts w:ascii="Times New Roman" w:hAnsi="Times New Roman" w:cs="Times New Roman" w:eastAsia="Times New Roman"/>
                <w:b w:val="0"/>
                <w:i w:val="0"/>
                <w:sz w:val="20"/>
              </w:rPr>
              <w:t>Linear 256, ReLU, dropout 0.3, Linear 5</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Activation</w:t>
            </w:r>
          </w:p>
        </w:tc>
        <w:tc>
          <w:tcPr>
            <w:tcW w:type="dxa" w:w="5911"/>
          </w:tcPr>
          <w:p>
            <w:pPr>
              <w:spacing w:line="240" w:lineRule="auto" w:before="0" w:after="20"/>
              <w:jc w:val="left"/>
            </w:pPr>
            <w:r>
              <w:rPr>
                <w:rFonts w:ascii="Times New Roman" w:hAnsi="Times New Roman" w:cs="Times New Roman" w:eastAsia="Times New Roman"/>
                <w:b w:val="0"/>
                <w:i w:val="0"/>
                <w:sz w:val="20"/>
              </w:rPr>
              <w:t>ReLU (BiLSTM: sigmoid/tanh gates)</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Calibration</w:t>
            </w:r>
          </w:p>
        </w:tc>
        <w:tc>
          <w:tcPr>
            <w:tcW w:type="dxa" w:w="5911"/>
          </w:tcPr>
          <w:p>
            <w:pPr>
              <w:spacing w:line="240" w:lineRule="auto" w:before="0" w:after="20"/>
              <w:jc w:val="left"/>
            </w:pPr>
            <w:r>
              <w:rPr>
                <w:rFonts w:ascii="Times New Roman" w:hAnsi="Times New Roman" w:cs="Times New Roman" w:eastAsia="Times New Roman"/>
                <w:b w:val="0"/>
                <w:i w:val="0"/>
                <w:sz w:val="20"/>
              </w:rPr>
              <w:t>1 temperature per client, LBFGS on fold 9</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Aggregation</w:t>
            </w:r>
          </w:p>
        </w:tc>
        <w:tc>
          <w:tcPr>
            <w:tcW w:type="dxa" w:w="5911"/>
          </w:tcPr>
          <w:p>
            <w:pPr>
              <w:spacing w:line="240" w:lineRule="auto" w:before="0" w:after="20"/>
              <w:jc w:val="left"/>
            </w:pPr>
            <w:r>
              <w:rPr>
                <w:rFonts w:ascii="Times New Roman" w:hAnsi="Times New Roman" w:cs="Times New Roman" w:eastAsia="Times New Roman"/>
                <w:b w:val="0"/>
                <w:i w:val="0"/>
                <w:sz w:val="20"/>
              </w:rPr>
              <w:t>equal / static / dynamic gate; selection by 5-fold patient-grouped CV, margin 0.002</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Static gate</w:t>
            </w:r>
          </w:p>
        </w:tc>
        <w:tc>
          <w:tcPr>
            <w:tcW w:type="dxa" w:w="5911"/>
          </w:tcPr>
          <w:p>
            <w:pPr>
              <w:spacing w:line="240" w:lineRule="auto" w:before="0" w:after="20"/>
              <w:jc w:val="left"/>
            </w:pPr>
            <w:r>
              <w:rPr>
                <w:rFonts w:ascii="Times New Roman" w:hAnsi="Times New Roman" w:cs="Times New Roman" w:eastAsia="Times New Roman"/>
                <w:b w:val="0"/>
                <w:i w:val="0"/>
                <w:sz w:val="20"/>
              </w:rPr>
              <w:t>4 weights, Adam lr 0.05, 500 steps</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Dynamic gate</w:t>
            </w:r>
          </w:p>
        </w:tc>
        <w:tc>
          <w:tcPr>
            <w:tcW w:type="dxa" w:w="5911"/>
          </w:tcPr>
          <w:p>
            <w:pPr>
              <w:spacing w:line="240" w:lineRule="auto" w:before="0" w:after="20"/>
              <w:jc w:val="left"/>
            </w:pPr>
            <w:r>
              <w:rPr>
                <w:rFonts w:ascii="Times New Roman" w:hAnsi="Times New Roman" w:cs="Times New Roman" w:eastAsia="Times New Roman"/>
                <w:b w:val="0"/>
                <w:i w:val="0"/>
                <w:sz w:val="20"/>
              </w:rPr>
              <w:t>MLP 24–32–4, dropout 0.2, AdamW lr 10</w:t>
            </w:r>
            <w:r>
              <w:rPr>
                <w:rFonts w:ascii="Times New Roman" w:hAnsi="Times New Roman" w:cs="Times New Roman" w:eastAsia="Times New Roman"/>
                <w:b w:val="0"/>
                <w:i w:val="0"/>
                <w:sz w:val="20"/>
                <w:vertAlign w:val="superscript"/>
              </w:rPr>
              <w:t>−3</w:t>
            </w:r>
            <w:r>
              <w:rPr>
                <w:rFonts w:ascii="Times New Roman" w:hAnsi="Times New Roman" w:cs="Times New Roman" w:eastAsia="Times New Roman"/>
                <w:b w:val="0"/>
                <w:i w:val="0"/>
                <w:sz w:val="20"/>
              </w:rPr>
              <w:t>, ≤300 epochs, patience 30</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Thresholds</w:t>
            </w:r>
          </w:p>
        </w:tc>
        <w:tc>
          <w:tcPr>
            <w:tcW w:type="dxa" w:w="5911"/>
          </w:tcPr>
          <w:p>
            <w:pPr>
              <w:spacing w:line="240" w:lineRule="auto" w:before="0" w:after="20"/>
              <w:jc w:val="left"/>
            </w:pPr>
            <w:r>
              <w:rPr>
                <w:rFonts w:ascii="Times New Roman" w:hAnsi="Times New Roman" w:cs="Times New Roman" w:eastAsia="Times New Roman"/>
                <w:b w:val="0"/>
                <w:i w:val="0"/>
                <w:sz w:val="20"/>
              </w:rPr>
              <w:t>per class, max. F1 on fold 9</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Bootstrap</w:t>
            </w:r>
          </w:p>
        </w:tc>
        <w:tc>
          <w:tcPr>
            <w:tcW w:type="dxa" w:w="5911"/>
          </w:tcPr>
          <w:p>
            <w:pPr>
              <w:spacing w:line="240" w:lineRule="auto" w:before="0" w:after="20"/>
              <w:jc w:val="left"/>
            </w:pPr>
            <w:r>
              <w:rPr>
                <w:rFonts w:ascii="Times New Roman" w:hAnsi="Times New Roman" w:cs="Times New Roman" w:eastAsia="Times New Roman"/>
                <w:b w:val="0"/>
                <w:i w:val="0"/>
                <w:sz w:val="20"/>
              </w:rPr>
              <w:t>1,000 resamples (95% CI, paired)</w:t>
            </w:r>
          </w:p>
        </w:tc>
      </w:tr>
      <w:tr>
        <w:trPr>
          <w:cantSplit/>
        </w:trPr>
        <w:tc>
          <w:tcPr>
            <w:tcW w:type="dxa" w:w="3377"/>
          </w:tcPr>
          <w:p>
            <w:pPr>
              <w:spacing w:line="240" w:lineRule="auto" w:before="0" w:after="20"/>
              <w:jc w:val="left"/>
            </w:pPr>
            <w:r>
              <w:rPr>
                <w:rFonts w:ascii="Times New Roman" w:hAnsi="Times New Roman" w:cs="Times New Roman" w:eastAsia="Times New Roman"/>
                <w:b w:val="0"/>
                <w:i w:val="0"/>
                <w:sz w:val="20"/>
              </w:rPr>
              <w:t>Seeds</w:t>
            </w:r>
          </w:p>
        </w:tc>
        <w:tc>
          <w:tcPr>
            <w:tcW w:type="dxa" w:w="5911"/>
          </w:tcPr>
          <w:p>
            <w:pPr>
              <w:spacing w:line="240" w:lineRule="auto" w:before="0" w:after="20"/>
              <w:jc w:val="left"/>
            </w:pPr>
            <w:r>
              <w:rPr>
                <w:rFonts w:ascii="Times New Roman" w:hAnsi="Times New Roman" w:cs="Times New Roman" w:eastAsia="Times New Roman"/>
                <w:b w:val="0"/>
                <w:i w:val="0"/>
                <w:sz w:val="20"/>
              </w:rPr>
              <w:t>42, 43, 44</w:t>
            </w:r>
          </w:p>
        </w:tc>
      </w:tr>
    </w:tbl>
    <w:p>
      <w:pPr>
        <w:spacing w:line="240" w:lineRule="auto" w:before="0" w:after="80"/>
        <w:jc w:val="both"/>
      </w:pPr>
    </w:p>
    <w:p>
      <w:pPr>
        <w:keepNext/>
        <w:spacing w:line="276" w:lineRule="auto" w:before="160" w:after="120"/>
        <w:jc w:val="left"/>
        <w:outlineLvl w:val="2"/>
      </w:pPr>
      <w:r>
        <w:rPr>
          <w:rFonts w:ascii="Times New Roman" w:hAnsi="Times New Roman" w:cs="Times New Roman" w:eastAsia="Times New Roman"/>
          <w:b/>
          <w:i w:val="0"/>
          <w:sz w:val="24"/>
        </w:rPr>
        <w:t>5.1.5 Federated Aggregation</w:t>
      </w:r>
    </w:p>
    <w:p>
      <w:pPr>
        <w:spacing w:line="276" w:lineRule="auto" w:before="0" w:after="120"/>
        <w:ind w:firstLine="720"/>
        <w:jc w:val="both"/>
      </w:pPr>
      <w:r>
        <w:rPr>
          <w:rFonts w:ascii="Times New Roman" w:hAnsi="Times New Roman" w:cs="Times New Roman" w:eastAsia="Times New Roman"/>
          <w:b w:val="0"/>
          <w:i w:val="0"/>
          <w:sz w:val="24"/>
        </w:rPr>
        <w:t>The server aggregates the calibrated predictions,</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3864864" cy="493776"/>
            <wp:docPr id="15" name="Picture 15"/>
            <wp:cNvGraphicFramePr>
              <a:graphicFrameLocks noChangeAspect="1"/>
            </wp:cNvGraphicFramePr>
            <a:graphic>
              <a:graphicData uri="http://schemas.openxmlformats.org/drawingml/2006/picture">
                <pic:pic>
                  <pic:nvPicPr>
                    <pic:cNvPr id="0" name="eq_gate.png"/>
                    <pic:cNvPicPr/>
                  </pic:nvPicPr>
                  <pic:blipFill>
                    <a:blip r:embed="rId26"/>
                    <a:stretch>
                      <a:fillRect/>
                    </a:stretch>
                  </pic:blipFill>
                  <pic:spPr>
                    <a:xfrm>
                      <a:off x="0" y="0"/>
                      <a:ext cx="3864864" cy="493776"/>
                    </a:xfrm>
                    <a:prstGeom prst="rect"/>
                  </pic:spPr>
                </pic:pic>
              </a:graphicData>
            </a:graphic>
          </wp:inline>
        </w:drawing>
      </w:r>
      <w:r>
        <w:rPr>
          <w:rFonts w:ascii="Times New Roman" w:hAnsi="Times New Roman" w:cs="Times New Roman" w:eastAsia="Times New Roman"/>
          <w:sz w:val="24"/>
        </w:rPr>
        <w:tab/>
        <w:t>(5.4)</w:t>
      </w:r>
    </w:p>
    <w:p>
      <w:pPr>
        <w:spacing w:line="276" w:lineRule="auto" w:before="0" w:after="120"/>
        <w:ind w:firstLine="720"/>
        <w:jc w:val="both"/>
      </w:pPr>
      <w:r>
        <w:rPr>
          <w:rFonts w:ascii="Times New Roman" w:hAnsi="Times New Roman" w:cs="Times New Roman" w:eastAsia="Times New Roman"/>
          <w:b w:val="0"/>
          <w:i w:val="0"/>
          <w:sz w:val="24"/>
        </w:rPr>
        <w:t xml:space="preserve">with the weights parameterised by a softmax so that the simplex constraint holds by construction. </w:t>
      </w:r>
      <w:r>
        <w:rPr>
          <w:rFonts w:ascii="Times New Roman" w:hAnsi="Times New Roman" w:cs="Times New Roman" w:eastAsia="Times New Roman"/>
          <w:b/>
          <w:i w:val="0"/>
          <w:sz w:val="24"/>
        </w:rPr>
        <w:t>Equal weights</w:t>
      </w:r>
      <w:r>
        <w:rPr>
          <w:rFonts w:ascii="Times New Roman" w:hAnsi="Times New Roman" w:cs="Times New Roman" w:eastAsia="Times New Roman"/>
          <w:b w:val="0"/>
          <w:i w:val="0"/>
          <w:sz w:val="24"/>
        </w:rPr>
        <w:t xml:space="preserve"> use w</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 1/K. </w:t>
      </w:r>
      <w:r>
        <w:rPr>
          <w:rFonts w:ascii="Times New Roman" w:hAnsi="Times New Roman" w:cs="Times New Roman" w:eastAsia="Times New Roman"/>
          <w:b/>
          <w:i w:val="0"/>
          <w:sz w:val="24"/>
        </w:rPr>
        <w:t>Static weights</w:t>
      </w:r>
      <w:r>
        <w:rPr>
          <w:rFonts w:ascii="Times New Roman" w:hAnsi="Times New Roman" w:cs="Times New Roman" w:eastAsia="Times New Roman"/>
          <w:b w:val="0"/>
          <w:i w:val="0"/>
          <w:sz w:val="24"/>
        </w:rPr>
        <w:t xml:space="preserve"> learn one logit per client by minimising the BCE of P(y | x) on validation data (Adam, learning rate 0.05, 500 steps). The </w:t>
      </w:r>
      <w:r>
        <w:rPr>
          <w:rFonts w:ascii="Times New Roman" w:hAnsi="Times New Roman" w:cs="Times New Roman" w:eastAsia="Times New Roman"/>
          <w:b/>
          <w:i w:val="0"/>
          <w:sz w:val="24"/>
        </w:rPr>
        <w:t>dynamic gate</w:t>
      </w:r>
      <w:r>
        <w:rPr>
          <w:rFonts w:ascii="Times New Roman" w:hAnsi="Times New Roman" w:cs="Times New Roman" w:eastAsia="Times New Roman"/>
          <w:b w:val="0"/>
          <w:i w:val="0"/>
          <w:sz w:val="24"/>
        </w:rPr>
        <w:t xml:space="preserve"> is a per-patient mixture of experts [32]: an MLP takes the 20 client probabilities and the four mean binary entropies</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3029712" cy="417576"/>
            <wp:docPr id="16" name="Picture 16"/>
            <wp:cNvGraphicFramePr>
              <a:graphicFrameLocks noChangeAspect="1"/>
            </wp:cNvGraphicFramePr>
            <a:graphic>
              <a:graphicData uri="http://schemas.openxmlformats.org/drawingml/2006/picture">
                <pic:pic>
                  <pic:nvPicPr>
                    <pic:cNvPr id="0" name="eq_entropy.png"/>
                    <pic:cNvPicPr/>
                  </pic:nvPicPr>
                  <pic:blipFill>
                    <a:blip r:embed="rId27"/>
                    <a:stretch>
                      <a:fillRect/>
                    </a:stretch>
                  </pic:blipFill>
                  <pic:spPr>
                    <a:xfrm>
                      <a:off x="0" y="0"/>
                      <a:ext cx="3029712" cy="417576"/>
                    </a:xfrm>
                    <a:prstGeom prst="rect"/>
                  </pic:spPr>
                </pic:pic>
              </a:graphicData>
            </a:graphic>
          </wp:inline>
        </w:drawing>
      </w:r>
      <w:r>
        <w:rPr>
          <w:rFonts w:ascii="Times New Roman" w:hAnsi="Times New Roman" w:cs="Times New Roman" w:eastAsia="Times New Roman"/>
          <w:sz w:val="24"/>
        </w:rPr>
        <w:tab/>
        <w:t>(5.5)</w:t>
      </w:r>
    </w:p>
    <w:p>
      <w:pPr>
        <w:spacing w:line="276" w:lineRule="auto" w:before="0" w:after="120"/>
        <w:ind w:firstLine="720"/>
        <w:jc w:val="both"/>
      </w:pPr>
      <w:r>
        <w:rPr>
          <w:rFonts w:ascii="Times New Roman" w:hAnsi="Times New Roman" w:cs="Times New Roman" w:eastAsia="Times New Roman"/>
          <w:b w:val="0"/>
          <w:i w:val="0"/>
          <w:sz w:val="24"/>
        </w:rPr>
        <w:t>passes them through a 32-unit ReLU layer with dropout 0.2 and outputs w(x) by a softmax; its last layer starts at zero, i.e. from equal weights. All three are evaluated by patient-grouped five-fold cross-validation inside fold 9, and a more complex combiner is adopted only if its cross-validated macro AUROC exceeds that of the current choice by at least 0.002 (Figure 5.2). This rule was approved on 18 October 2026, before any three-seed test evaluation.</w:t>
      </w:r>
    </w:p>
    <w:p>
      <w:pPr>
        <w:keepNext/>
        <w:spacing w:line="240" w:lineRule="auto" w:before="120" w:after="40"/>
        <w:jc w:val="center"/>
      </w:pPr>
      <w:r>
        <w:drawing>
          <wp:inline xmlns:a="http://schemas.openxmlformats.org/drawingml/2006/main" xmlns:pic="http://schemas.openxmlformats.org/drawingml/2006/picture">
            <wp:extent cx="5486400" cy="1279857"/>
            <wp:docPr id="17" name="Picture 17"/>
            <wp:cNvGraphicFramePr>
              <a:graphicFrameLocks noChangeAspect="1"/>
            </wp:cNvGraphicFramePr>
            <a:graphic>
              <a:graphicData uri="http://schemas.openxmlformats.org/drawingml/2006/picture">
                <pic:pic>
                  <pic:nvPicPr>
                    <pic:cNvPr id="0" name="algorithm2.png"/>
                    <pic:cNvPicPr/>
                  </pic:nvPicPr>
                  <pic:blipFill>
                    <a:blip r:embed="rId28"/>
                    <a:stretch>
                      <a:fillRect/>
                    </a:stretch>
                  </pic:blipFill>
                  <pic:spPr>
                    <a:xfrm>
                      <a:off x="0" y="0"/>
                      <a:ext cx="5486400" cy="1279857"/>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5.2 </w:t>
      </w:r>
      <w:r>
        <w:rPr>
          <w:rFonts w:ascii="Times New Roman" w:hAnsi="Times New Roman" w:cs="Times New Roman" w:eastAsia="Times New Roman"/>
          <w:b w:val="0"/>
          <w:i w:val="0"/>
          <w:sz w:val="20"/>
        </w:rPr>
        <w:t>One-shot federated protocol and gate selection</w:t>
      </w:r>
    </w:p>
    <w:p>
      <w:pPr>
        <w:keepNext/>
        <w:spacing w:line="276" w:lineRule="auto" w:before="160" w:after="120"/>
        <w:jc w:val="left"/>
        <w:outlineLvl w:val="2"/>
      </w:pPr>
      <w:r>
        <w:rPr>
          <w:rFonts w:ascii="Times New Roman" w:hAnsi="Times New Roman" w:cs="Times New Roman" w:eastAsia="Times New Roman"/>
          <w:b/>
          <w:i w:val="0"/>
          <w:sz w:val="24"/>
        </w:rPr>
        <w:t>5.1.6 Per-Finding Triage</w:t>
      </w:r>
    </w:p>
    <w:p>
      <w:pPr>
        <w:spacing w:line="276" w:lineRule="auto" w:before="0" w:after="120"/>
        <w:ind w:firstLine="720"/>
        <w:jc w:val="both"/>
      </w:pPr>
      <w:r>
        <w:rPr>
          <w:rFonts w:ascii="Times New Roman" w:hAnsi="Times New Roman" w:cs="Times New Roman" w:eastAsia="Times New Roman"/>
          <w:b w:val="0"/>
          <w:i w:val="0"/>
          <w:sz w:val="24"/>
        </w:rPr>
        <w:t>When the clinical requirement is a precision and recall of at least 0.90, no single threshold can satisfy it for every class. For each class c a rule-out threshold l</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 xml:space="preserve"> and a rule-in threshold h</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 xml:space="preserve"> are therefore fitted on the selected combiner's cross-validated fold-9 predictions:</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2798064" cy="685800"/>
            <wp:docPr id="18" name="Picture 18"/>
            <wp:cNvGraphicFramePr>
              <a:graphicFrameLocks noChangeAspect="1"/>
            </wp:cNvGraphicFramePr>
            <a:graphic>
              <a:graphicData uri="http://schemas.openxmlformats.org/drawingml/2006/picture">
                <pic:pic>
                  <pic:nvPicPr>
                    <pic:cNvPr id="0" name="eq_triage.png"/>
                    <pic:cNvPicPr/>
                  </pic:nvPicPr>
                  <pic:blipFill>
                    <a:blip r:embed="rId29"/>
                    <a:stretch>
                      <a:fillRect/>
                    </a:stretch>
                  </pic:blipFill>
                  <pic:spPr>
                    <a:xfrm>
                      <a:off x="0" y="0"/>
                      <a:ext cx="2798064" cy="685800"/>
                    </a:xfrm>
                    <a:prstGeom prst="rect"/>
                  </pic:spPr>
                </pic:pic>
              </a:graphicData>
            </a:graphic>
          </wp:inline>
        </w:drawing>
      </w:r>
      <w:r>
        <w:rPr>
          <w:rFonts w:ascii="Times New Roman" w:hAnsi="Times New Roman" w:cs="Times New Roman" w:eastAsia="Times New Roman"/>
          <w:sz w:val="24"/>
        </w:rPr>
        <w:tab/>
        <w:t>(5.6)</w:t>
      </w:r>
    </w:p>
    <w:p>
      <w:pPr>
        <w:spacing w:line="276" w:lineRule="auto" w:before="0" w:after="120"/>
        <w:ind w:firstLine="720"/>
        <w:jc w:val="both"/>
      </w:pPr>
      <w:r>
        <w:rPr>
          <w:rFonts w:ascii="Times New Roman" w:hAnsi="Times New Roman" w:cs="Times New Roman" w:eastAsia="Times New Roman"/>
          <w:b w:val="0"/>
          <w:i w:val="0"/>
          <w:sz w:val="24"/>
        </w:rPr>
        <w:t>Each band is the widest one with precision, recall and accuracy ≥ 0.92 (target + 0.02) and with at least 10% of the class's positives decided automatically (mode 'automated'). Otherwise the class is 'rule-out' only (negatives with NPV ≥ 0.95, ruling out ≤ 5% of positives) or 'review'. The frozen bands were applied once to the test fold.</w:t>
      </w:r>
    </w:p>
    <w:p>
      <w:pPr>
        <w:keepNext/>
        <w:spacing w:line="276" w:lineRule="auto" w:before="160" w:after="120"/>
        <w:jc w:val="left"/>
        <w:outlineLvl w:val="2"/>
      </w:pPr>
      <w:r>
        <w:rPr>
          <w:rFonts w:ascii="Times New Roman" w:hAnsi="Times New Roman" w:cs="Times New Roman" w:eastAsia="Times New Roman"/>
          <w:b/>
          <w:i w:val="0"/>
          <w:sz w:val="24"/>
        </w:rPr>
        <w:t>5.1.7 Explainability</w:t>
      </w:r>
    </w:p>
    <w:p>
      <w:pPr>
        <w:spacing w:line="276" w:lineRule="auto" w:before="0" w:after="120"/>
        <w:ind w:firstLine="720"/>
        <w:jc w:val="both"/>
      </w:pPr>
      <w:r>
        <w:rPr>
          <w:rFonts w:ascii="Times New Roman" w:hAnsi="Times New Roman" w:cs="Times New Roman" w:eastAsia="Times New Roman"/>
          <w:b w:val="0"/>
          <w:i w:val="0"/>
          <w:sz w:val="24"/>
        </w:rPr>
        <w:t>Because the equal-weight output F</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(x) = (1/K) Σ</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xml:space="preserve"> σ(z</w:t>
      </w:r>
      <w:r>
        <w:rPr>
          <w:rFonts w:ascii="Times New Roman" w:hAnsi="Times New Roman" w:cs="Times New Roman" w:eastAsia="Times New Roman"/>
          <w:b w:val="0"/>
          <w:i w:val="0"/>
          <w:sz w:val="24"/>
        </w:rPr>
        <w:t>ic</w:t>
      </w:r>
      <w:r>
        <w:rPr>
          <w:rFonts w:ascii="Times New Roman" w:hAnsi="Times New Roman" w:cs="Times New Roman" w:eastAsia="Times New Roman"/>
          <w:b w:val="0"/>
          <w:i w:val="0"/>
          <w:sz w:val="24"/>
        </w:rPr>
        <w:t>(x)/T</w:t>
      </w:r>
      <w:r>
        <w:rPr>
          <w:rFonts w:ascii="Times New Roman" w:hAnsi="Times New Roman" w:cs="Times New Roman" w:eastAsia="Times New Roman"/>
          <w:b w:val="0"/>
          <w:i w:val="0"/>
          <w:sz w:val="24"/>
        </w:rPr>
        <w:t>i</w:t>
      </w:r>
      <w:r>
        <w:rPr>
          <w:rFonts w:ascii="Times New Roman" w:hAnsi="Times New Roman" w:cs="Times New Roman" w:eastAsia="Times New Roman"/>
          <w:b w:val="0"/>
          <w:i w:val="0"/>
          <w:sz w:val="24"/>
        </w:rPr>
        <w:t>) is differentiable, it is explained with Integrated Gradients [33] with an all-zero baseline x′ and a 32-step Riemann sum:</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2990088" cy="402336"/>
            <wp:docPr id="19" name="Picture 19"/>
            <wp:cNvGraphicFramePr>
              <a:graphicFrameLocks noChangeAspect="1"/>
            </wp:cNvGraphicFramePr>
            <a:graphic>
              <a:graphicData uri="http://schemas.openxmlformats.org/drawingml/2006/picture">
                <pic:pic>
                  <pic:nvPicPr>
                    <pic:cNvPr id="0" name="eq_ig.png"/>
                    <pic:cNvPicPr/>
                  </pic:nvPicPr>
                  <pic:blipFill>
                    <a:blip r:embed="rId30"/>
                    <a:stretch>
                      <a:fillRect/>
                    </a:stretch>
                  </pic:blipFill>
                  <pic:spPr>
                    <a:xfrm>
                      <a:off x="0" y="0"/>
                      <a:ext cx="2990088" cy="402336"/>
                    </a:xfrm>
                    <a:prstGeom prst="rect"/>
                  </pic:spPr>
                </pic:pic>
              </a:graphicData>
            </a:graphic>
          </wp:inline>
        </w:drawing>
      </w:r>
      <w:r>
        <w:rPr>
          <w:rFonts w:ascii="Times New Roman" w:hAnsi="Times New Roman" w:cs="Times New Roman" w:eastAsia="Times New Roman"/>
          <w:sz w:val="24"/>
        </w:rPr>
        <w:tab/>
        <w:t>(5.7)</w:t>
      </w:r>
    </w:p>
    <w:p>
      <w:pPr>
        <w:spacing w:line="276" w:lineRule="auto" w:before="0" w:after="120"/>
        <w:ind w:firstLine="720"/>
        <w:jc w:val="both"/>
      </w:pPr>
      <w:r>
        <w:rPr>
          <w:rFonts w:ascii="Times New Roman" w:hAnsi="Times New Roman" w:cs="Times New Roman" w:eastAsia="Times New Roman"/>
          <w:b w:val="0"/>
          <w:i w:val="0"/>
          <w:sz w:val="24"/>
        </w:rPr>
        <w:t>Global lead importance is the share of Σ</w:t>
      </w:r>
      <w:r>
        <w:rPr>
          <w:rFonts w:ascii="Times New Roman" w:hAnsi="Times New Roman" w:cs="Times New Roman" w:eastAsia="Times New Roman"/>
          <w:b w:val="0"/>
          <w:i w:val="0"/>
          <w:sz w:val="24"/>
        </w:rPr>
        <w:t>t</w:t>
      </w:r>
      <w:r>
        <w:rPr>
          <w:rFonts w:ascii="Times New Roman" w:hAnsi="Times New Roman" w:cs="Times New Roman" w:eastAsia="Times New Roman"/>
          <w:b w:val="0"/>
          <w:i w:val="0"/>
          <w:sz w:val="24"/>
        </w:rPr>
        <w:t xml:space="preserve"> |IG</w:t>
      </w:r>
      <w:r>
        <w:rPr>
          <w:rFonts w:ascii="Times New Roman" w:hAnsi="Times New Roman" w:cs="Times New Roman" w:eastAsia="Times New Roman"/>
          <w:b w:val="0"/>
          <w:i w:val="0"/>
          <w:sz w:val="24"/>
        </w:rPr>
        <w:t>ℓt</w:t>
      </w:r>
      <w:r>
        <w:rPr>
          <w:rFonts w:ascii="Times New Roman" w:hAnsi="Times New Roman" w:cs="Times New Roman" w:eastAsia="Times New Roman"/>
          <w:b w:val="0"/>
          <w:i w:val="0"/>
          <w:sz w:val="24"/>
        </w:rPr>
        <w:t>| falling on each lead; a deletion test checks faithfulness by zeroing the most-attributed leads. At the federation level, the contribution of each client to the macro AUROC v(S) of an equal-weight sub-federation S is its Shapley value [36], computed exactly over the 15 non-empty subsets with v(∅) = 0.5:</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3130296" cy="454152"/>
            <wp:docPr id="20" name="Picture 20"/>
            <wp:cNvGraphicFramePr>
              <a:graphicFrameLocks noChangeAspect="1"/>
            </wp:cNvGraphicFramePr>
            <a:graphic>
              <a:graphicData uri="http://schemas.openxmlformats.org/drawingml/2006/picture">
                <pic:pic>
                  <pic:nvPicPr>
                    <pic:cNvPr id="0" name="eq_shapley.png"/>
                    <pic:cNvPicPr/>
                  </pic:nvPicPr>
                  <pic:blipFill>
                    <a:blip r:embed="rId31"/>
                    <a:stretch>
                      <a:fillRect/>
                    </a:stretch>
                  </pic:blipFill>
                  <pic:spPr>
                    <a:xfrm>
                      <a:off x="0" y="0"/>
                      <a:ext cx="3130296" cy="454152"/>
                    </a:xfrm>
                    <a:prstGeom prst="rect"/>
                  </pic:spPr>
                </pic:pic>
              </a:graphicData>
            </a:graphic>
          </wp:inline>
        </w:drawing>
      </w:r>
      <w:r>
        <w:rPr>
          <w:rFonts w:ascii="Times New Roman" w:hAnsi="Times New Roman" w:cs="Times New Roman" w:eastAsia="Times New Roman"/>
          <w:sz w:val="24"/>
        </w:rPr>
        <w:tab/>
        <w:t>(5.8)</w:t>
      </w:r>
    </w:p>
    <w:p>
      <w:pPr>
        <w:keepNext/>
        <w:spacing w:line="276" w:lineRule="auto" w:before="160" w:after="120"/>
        <w:jc w:val="left"/>
        <w:outlineLvl w:val="2"/>
      </w:pPr>
      <w:r>
        <w:rPr>
          <w:rFonts w:ascii="Times New Roman" w:hAnsi="Times New Roman" w:cs="Times New Roman" w:eastAsia="Times New Roman"/>
          <w:b/>
          <w:i w:val="0"/>
          <w:sz w:val="24"/>
        </w:rPr>
        <w:t>5.1.8 Evaluation Metrics</w:t>
      </w:r>
    </w:p>
    <w:p>
      <w:pPr>
        <w:spacing w:line="276" w:lineRule="auto" w:before="0" w:after="120"/>
        <w:ind w:firstLine="720"/>
        <w:jc w:val="both"/>
      </w:pPr>
      <w:r>
        <w:rPr>
          <w:rFonts w:ascii="Times New Roman" w:hAnsi="Times New Roman" w:cs="Times New Roman" w:eastAsia="Times New Roman"/>
          <w:b w:val="0"/>
          <w:i w:val="0"/>
          <w:sz w:val="24"/>
        </w:rPr>
        <w:t>Every metric is computed per class from the confusion counts TP</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 FP</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 FN</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 xml:space="preserve"> and TN</w:t>
      </w:r>
      <w:r>
        <w:rPr>
          <w:rFonts w:ascii="Times New Roman" w:hAnsi="Times New Roman" w:cs="Times New Roman" w:eastAsia="Times New Roman"/>
          <w:b w:val="0"/>
          <w:i w:val="0"/>
          <w:sz w:val="24"/>
        </w:rPr>
        <w:t>c</w:t>
      </w:r>
      <w:r>
        <w:rPr>
          <w:rFonts w:ascii="Times New Roman" w:hAnsi="Times New Roman" w:cs="Times New Roman" w:eastAsia="Times New Roman"/>
          <w:b w:val="0"/>
          <w:i w:val="0"/>
          <w:sz w:val="24"/>
        </w:rPr>
        <w:t xml:space="preserve"> on the N test records and then macro-averaged over the five classes:</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5166360" cy="357232"/>
            <wp:docPr id="21" name="Picture 21"/>
            <wp:cNvGraphicFramePr>
              <a:graphicFrameLocks noChangeAspect="1"/>
            </wp:cNvGraphicFramePr>
            <a:graphic>
              <a:graphicData uri="http://schemas.openxmlformats.org/drawingml/2006/picture">
                <pic:pic>
                  <pic:nvPicPr>
                    <pic:cNvPr id="0" name="eq_prf.png"/>
                    <pic:cNvPicPr/>
                  </pic:nvPicPr>
                  <pic:blipFill>
                    <a:blip r:embed="rId32"/>
                    <a:stretch>
                      <a:fillRect/>
                    </a:stretch>
                  </pic:blipFill>
                  <pic:spPr>
                    <a:xfrm>
                      <a:off x="0" y="0"/>
                      <a:ext cx="5166360" cy="357232"/>
                    </a:xfrm>
                    <a:prstGeom prst="rect"/>
                  </pic:spPr>
                </pic:pic>
              </a:graphicData>
            </a:graphic>
          </wp:inline>
        </w:drawing>
      </w:r>
      <w:r>
        <w:rPr>
          <w:rFonts w:ascii="Times New Roman" w:hAnsi="Times New Roman" w:cs="Times New Roman" w:eastAsia="Times New Roman"/>
          <w:sz w:val="24"/>
        </w:rPr>
        <w:tab/>
        <w:t>(5.9)</w:t>
      </w:r>
    </w:p>
    <w:p>
      <w:pPr>
        <w:tabs>
          <w:tab w:pos="4644" w:val="center"/>
          <w:tab w:pos="9288" w:val="right"/>
        </w:tabs>
        <w:spacing w:line="240" w:lineRule="auto" w:before="80" w:after="160"/>
        <w:jc w:val="left"/>
      </w:pPr>
      <w:r>
        <w:tab/>
      </w:r>
      <w:r>
        <w:drawing>
          <wp:inline xmlns:a="http://schemas.openxmlformats.org/drawingml/2006/main" xmlns:pic="http://schemas.openxmlformats.org/drawingml/2006/picture">
            <wp:extent cx="3870960" cy="499871"/>
            <wp:docPr id="22" name="Picture 22"/>
            <wp:cNvGraphicFramePr>
              <a:graphicFrameLocks noChangeAspect="1"/>
            </wp:cNvGraphicFramePr>
            <a:graphic>
              <a:graphicData uri="http://schemas.openxmlformats.org/drawingml/2006/picture">
                <pic:pic>
                  <pic:nvPicPr>
                    <pic:cNvPr id="0" name="eq_acc.png"/>
                    <pic:cNvPicPr/>
                  </pic:nvPicPr>
                  <pic:blipFill>
                    <a:blip r:embed="rId33"/>
                    <a:stretch>
                      <a:fillRect/>
                    </a:stretch>
                  </pic:blipFill>
                  <pic:spPr>
                    <a:xfrm>
                      <a:off x="0" y="0"/>
                      <a:ext cx="3870960" cy="499871"/>
                    </a:xfrm>
                    <a:prstGeom prst="rect"/>
                  </pic:spPr>
                </pic:pic>
              </a:graphicData>
            </a:graphic>
          </wp:inline>
        </w:drawing>
      </w:r>
      <w:r>
        <w:rPr>
          <w:rFonts w:ascii="Times New Roman" w:hAnsi="Times New Roman" w:cs="Times New Roman" w:eastAsia="Times New Roman"/>
          <w:sz w:val="24"/>
        </w:rPr>
        <w:tab/>
        <w:t>(5.10)</w:t>
      </w:r>
    </w:p>
    <w:p>
      <w:pPr>
        <w:spacing w:line="276" w:lineRule="auto" w:before="0" w:after="120"/>
        <w:ind w:firstLine="720"/>
        <w:jc w:val="both"/>
      </w:pPr>
      <w:r>
        <w:rPr>
          <w:rFonts w:ascii="Times New Roman" w:hAnsi="Times New Roman" w:cs="Times New Roman" w:eastAsia="Times New Roman"/>
          <w:b w:val="0"/>
          <w:i w:val="0"/>
          <w:sz w:val="24"/>
        </w:rPr>
        <w:t>Macro AUROC is the primary metric, because it does not depend on thresholds or class prevalence; its 95% confidence interval uses 1,000 bootstrap resamples of the test records [41], and differences between two models use a paired bootstrap on the same resamples.</w:t>
      </w:r>
    </w:p>
    <w:p>
      <w:pPr>
        <w:keepNext/>
        <w:spacing w:line="276" w:lineRule="auto" w:before="160" w:after="120"/>
        <w:jc w:val="left"/>
        <w:outlineLvl w:val="2"/>
      </w:pPr>
      <w:r>
        <w:rPr>
          <w:rFonts w:ascii="Times New Roman" w:hAnsi="Times New Roman" w:cs="Times New Roman" w:eastAsia="Times New Roman"/>
          <w:b/>
          <w:i w:val="0"/>
          <w:sz w:val="24"/>
        </w:rPr>
        <w:t>5.1.9 Printed-ECG Reading (Photos, Scans and PDFs)</w:t>
      </w:r>
    </w:p>
    <w:p>
      <w:pPr>
        <w:spacing w:line="276" w:lineRule="auto" w:before="0" w:after="120"/>
        <w:ind w:firstLine="720"/>
        <w:jc w:val="both"/>
      </w:pPr>
      <w:r>
        <w:rPr>
          <w:rFonts w:ascii="Times New Roman" w:hAnsi="Times New Roman" w:cs="Times New Roman" w:eastAsia="Times New Roman"/>
          <w:b w:val="0"/>
          <w:i w:val="0"/>
          <w:sz w:val="24"/>
        </w:rPr>
        <w:t>To accept pictures of paper ECGs, the project added ECG-Image-Database (Kaggle physionet/ecg-image-database, CC BY-ND 4.0), PTB-XL part only: real printouts of PTB-XL records that were scanned, photographed with phones, photographed off monitors, stained and creased. Folds and the test split are unchanged. synth.py draws synthetic printouts with a pixel-exact trace mask; segnet.py is a half-resolution U-Net trace segmenter trained only on those (4,000 steps on the CPU, validation Dice 0.853); digitize.py straightens the page, tracks the row baselines, follows the one-pixel centre line of each trace (Zhang–Suen thinning) and outputs the 12 × 1,000 signal with a quality score. finetune.py fine-tunes each client on the real photos of its own folds (13 per training fold, 104 in total), with early stopping, temperature, gate and triage on 60 fold-9 photos.</w:t>
      </w:r>
    </w:p>
    <w:p>
      <w:pPr>
        <w:keepNext/>
        <w:spacing w:line="276" w:lineRule="auto" w:before="160" w:after="120"/>
        <w:jc w:val="left"/>
        <w:outlineLvl w:val="2"/>
      </w:pPr>
      <w:r>
        <w:rPr>
          <w:rFonts w:ascii="Times New Roman" w:hAnsi="Times New Roman" w:cs="Times New Roman" w:eastAsia="Times New Roman"/>
          <w:b/>
          <w:i w:val="0"/>
          <w:sz w:val="24"/>
        </w:rPr>
        <w:t>5.1.10 Web Portal and Voice Assistant</w:t>
      </w:r>
    </w:p>
    <w:p>
      <w:pPr>
        <w:spacing w:line="276" w:lineRule="auto" w:before="0" w:after="120"/>
        <w:ind w:firstLine="720"/>
        <w:jc w:val="both"/>
      </w:pPr>
      <w:r>
        <w:rPr>
          <w:rFonts w:ascii="Times New Roman" w:hAnsi="Times New Roman" w:cs="Times New Roman" w:eastAsia="Times New Roman"/>
          <w:b w:val="0"/>
          <w:i w:val="0"/>
          <w:sz w:val="24"/>
        </w:rPr>
        <w:t>The CardioSentinel portal (web/) is a FastAPI back end with a static single-page front end. The patient app offers a home page with the latest heart check, 'Check my heart' (upload or example recordings), a plain-language result with the five findings and the rhythm strip, a symptom journal, 'Share with my doctor', appointments, a heart-health guide and a voice assistant. The doctor workspace offers an inbox of patient shares, a queue of ECGs to review, a 12-lead viewer with sign-off, patients, messages and appointments. The assistant (web/assistant.py) retrieves passages from the patient's own records with TF-IDF and asks a language model through OpenRouter to answer only from them, with an offline extractive fallback. Self-checks are private: a doctor sees a check, note or file only after the patient shares it.</w:t>
      </w:r>
    </w:p>
    <w:p>
      <w:pPr>
        <w:keepNext/>
        <w:spacing w:line="276" w:lineRule="auto" w:before="240" w:after="120"/>
        <w:jc w:val="left"/>
        <w:outlineLvl w:val="1"/>
      </w:pPr>
      <w:r>
        <w:rPr>
          <w:rFonts w:ascii="Times New Roman" w:hAnsi="Times New Roman" w:cs="Times New Roman" w:eastAsia="Times New Roman"/>
          <w:b/>
          <w:i w:val="0"/>
          <w:sz w:val="28"/>
        </w:rPr>
        <w:t>5.2 Testing</w:t>
      </w:r>
    </w:p>
    <w:p>
      <w:pPr>
        <w:keepNext/>
        <w:spacing w:line="276" w:lineRule="auto" w:before="160" w:after="120"/>
        <w:jc w:val="left"/>
        <w:outlineLvl w:val="2"/>
      </w:pPr>
      <w:r>
        <w:rPr>
          <w:rFonts w:ascii="Times New Roman" w:hAnsi="Times New Roman" w:cs="Times New Roman" w:eastAsia="Times New Roman"/>
          <w:b/>
          <w:i w:val="0"/>
          <w:sz w:val="24"/>
        </w:rPr>
        <w:t>5.2.1 Automated Tests</w:t>
      </w:r>
    </w:p>
    <w:p>
      <w:pPr>
        <w:spacing w:line="276" w:lineRule="auto" w:before="0" w:after="120"/>
        <w:ind w:firstLine="720"/>
        <w:jc w:val="both"/>
      </w:pPr>
      <w:r>
        <w:rPr>
          <w:rFonts w:ascii="Times New Roman" w:hAnsi="Times New Roman" w:cs="Times New Roman" w:eastAsia="Times New Roman"/>
          <w:b w:val="0"/>
          <w:i w:val="0"/>
          <w:sz w:val="24"/>
        </w:rPr>
        <w:t xml:space="preserve">The repository contains 37 automated pytest tests in seven files (Table 5.4). They were run for this report with python -m pytest on Python 3.11.17: </w:t>
      </w:r>
      <w:r>
        <w:rPr>
          <w:rFonts w:ascii="Times New Roman" w:hAnsi="Times New Roman" w:cs="Times New Roman" w:eastAsia="Times New Roman"/>
          <w:b/>
          <w:i w:val="0"/>
          <w:sz w:val="24"/>
        </w:rPr>
        <w:t>37 passed</w:t>
      </w:r>
      <w:r>
        <w:rPr>
          <w:rFonts w:ascii="Times New Roman" w:hAnsi="Times New Roman" w:cs="Times New Roman" w:eastAsia="Times New Roman"/>
          <w:b w:val="0"/>
          <w:i w:val="0"/>
          <w:sz w:val="24"/>
        </w:rPr>
        <w:t xml:space="preserve"> in 9.9 s.</w:t>
      </w:r>
    </w:p>
    <w:p>
      <w:pPr>
        <w:keepNext/>
        <w:spacing w:line="240" w:lineRule="auto" w:before="80" w:after="200"/>
        <w:jc w:val="center"/>
      </w:pPr>
      <w:r>
        <w:rPr>
          <w:rFonts w:ascii="Times New Roman" w:hAnsi="Times New Roman" w:cs="Times New Roman" w:eastAsia="Times New Roman"/>
          <w:b/>
          <w:i w:val="0"/>
          <w:sz w:val="20"/>
        </w:rPr>
        <w:t xml:space="preserve">Table 5.4 </w:t>
      </w:r>
      <w:r>
        <w:rPr>
          <w:rFonts w:ascii="Times New Roman" w:hAnsi="Times New Roman" w:cs="Times New Roman" w:eastAsia="Times New Roman"/>
          <w:b w:val="0"/>
          <w:i w:val="0"/>
          <w:sz w:val="20"/>
        </w:rPr>
        <w:t>Automated test suite (python -m pytest, 37 passed)</w:t>
      </w:r>
    </w:p>
    <w:tbl>
      <w:tblPr>
        <w:tblW w:type="auto" w:w="0"/>
        <w:jc w:val="center"/>
        <w:tblLook w:firstColumn="1" w:firstRow="1" w:lastColumn="0" w:lastRow="0" w:noHBand="0" w:noVBand="1" w:val="04A0"/>
        <w:tblBorders>
          <w:top w:val="single" w:sz="10" w:color="000000"/>
          <w:bottom w:val="single" w:sz="10" w:color="000000"/>
        </w:tblBorders>
      </w:tblPr>
      <w:tblGrid>
        <w:gridCol w:w="2171"/>
        <w:gridCol w:w="965"/>
        <w:gridCol w:w="5066"/>
        <w:gridCol w:w="1086"/>
      </w:tblGrid>
      <w:tr>
        <w:trPr>
          <w:cantSplit/>
          <w:tblHeader/>
        </w:trPr>
        <w:tc>
          <w:tcPr>
            <w:tcW w:type="dxa" w:w="2171"/>
            <w:tcBorders>
              <w:bottom w:val="single" w:sz="6" w:color="000000"/>
            </w:tcBorders>
          </w:tcPr>
          <w:p>
            <w:pPr>
              <w:spacing w:line="240" w:lineRule="auto" w:before="0" w:after="20"/>
              <w:jc w:val="left"/>
            </w:pPr>
            <w:r>
              <w:rPr>
                <w:rFonts w:ascii="Times New Roman" w:hAnsi="Times New Roman" w:cs="Times New Roman" w:eastAsia="Times New Roman"/>
                <w:b/>
                <w:i w:val="0"/>
                <w:sz w:val="20"/>
              </w:rPr>
              <w:t>Test file</w:t>
            </w:r>
          </w:p>
        </w:tc>
        <w:tc>
          <w:tcPr>
            <w:tcW w:type="dxa" w:w="965"/>
            <w:tcBorders>
              <w:bottom w:val="single" w:sz="6" w:color="000000"/>
            </w:tcBorders>
          </w:tcPr>
          <w:p>
            <w:pPr>
              <w:spacing w:line="240" w:lineRule="auto" w:before="0" w:after="20"/>
              <w:jc w:val="left"/>
            </w:pPr>
            <w:r>
              <w:rPr>
                <w:rFonts w:ascii="Times New Roman" w:hAnsi="Times New Roman" w:cs="Times New Roman" w:eastAsia="Times New Roman"/>
                <w:b/>
                <w:i w:val="0"/>
                <w:sz w:val="20"/>
              </w:rPr>
              <w:t>Tests</w:t>
            </w:r>
          </w:p>
        </w:tc>
        <w:tc>
          <w:tcPr>
            <w:tcW w:type="dxa" w:w="5066"/>
            <w:tcBorders>
              <w:bottom w:val="single" w:sz="6" w:color="000000"/>
            </w:tcBorders>
          </w:tcPr>
          <w:p>
            <w:pPr>
              <w:spacing w:line="240" w:lineRule="auto" w:before="0" w:after="20"/>
              <w:jc w:val="left"/>
            </w:pPr>
            <w:r>
              <w:rPr>
                <w:rFonts w:ascii="Times New Roman" w:hAnsi="Times New Roman" w:cs="Times New Roman" w:eastAsia="Times New Roman"/>
                <w:b/>
                <w:i w:val="0"/>
                <w:sz w:val="20"/>
              </w:rPr>
              <w:t>What is checked</w:t>
            </w:r>
          </w:p>
        </w:tc>
        <w:tc>
          <w:tcPr>
            <w:tcW w:type="dxa" w:w="1086"/>
            <w:tcBorders>
              <w:bottom w:val="single" w:sz="6" w:color="000000"/>
            </w:tcBorders>
          </w:tcPr>
          <w:p>
            <w:pPr>
              <w:spacing w:line="240" w:lineRule="auto" w:before="0" w:after="20"/>
              <w:jc w:val="left"/>
            </w:pPr>
            <w:r>
              <w:rPr>
                <w:rFonts w:ascii="Times New Roman" w:hAnsi="Times New Roman" w:cs="Times New Roman" w:eastAsia="Times New Roman"/>
                <w:b/>
                <w:i w:val="0"/>
                <w:sz w:val="20"/>
              </w:rPr>
              <w:t>Result</w:t>
            </w:r>
          </w:p>
        </w:tc>
      </w:tr>
      <w:tr>
        <w:trPr>
          <w:cantSplit/>
        </w:trPr>
        <w:tc>
          <w:tcPr>
            <w:tcW w:type="dxa" w:w="2171"/>
          </w:tcPr>
          <w:p>
            <w:pPr>
              <w:spacing w:line="240" w:lineRule="auto" w:before="0" w:after="20"/>
              <w:jc w:val="left"/>
            </w:pPr>
            <w:r>
              <w:rPr>
                <w:rFonts w:ascii="Times New Roman" w:hAnsi="Times New Roman" w:cs="Times New Roman" w:eastAsia="Times New Roman"/>
                <w:b w:val="0"/>
                <w:i w:val="0"/>
                <w:sz w:val="20"/>
              </w:rPr>
              <w:t>test_splits.py</w:t>
            </w:r>
          </w:p>
        </w:tc>
        <w:tc>
          <w:tcPr>
            <w:tcW w:type="dxa" w:w="965"/>
          </w:tcPr>
          <w:p>
            <w:pPr>
              <w:spacing w:line="240" w:lineRule="auto" w:before="0" w:after="20"/>
              <w:jc w:val="left"/>
            </w:pPr>
            <w:r>
              <w:rPr>
                <w:rFonts w:ascii="Times New Roman" w:hAnsi="Times New Roman" w:cs="Times New Roman" w:eastAsia="Times New Roman"/>
                <w:b w:val="0"/>
                <w:i w:val="0"/>
                <w:sz w:val="20"/>
              </w:rPr>
              <w:t>3</w:t>
            </w:r>
          </w:p>
        </w:tc>
        <w:tc>
          <w:tcPr>
            <w:tcW w:type="dxa" w:w="5066"/>
          </w:tcPr>
          <w:p>
            <w:pPr>
              <w:spacing w:line="240" w:lineRule="auto" w:before="0" w:after="20"/>
              <w:jc w:val="left"/>
            </w:pPr>
            <w:r>
              <w:rPr>
                <w:rFonts w:ascii="Times New Roman" w:hAnsi="Times New Roman" w:cs="Times New Roman" w:eastAsia="Times New Roman"/>
                <w:b w:val="0"/>
                <w:i w:val="0"/>
                <w:sz w:val="20"/>
              </w:rPr>
              <w:t>No patient in two splits; official folds 1–10; every record has a label</w:t>
            </w:r>
          </w:p>
        </w:tc>
        <w:tc>
          <w:tcPr>
            <w:tcW w:type="dxa" w:w="1086"/>
          </w:tcPr>
          <w:p>
            <w:pPr>
              <w:spacing w:line="240" w:lineRule="auto" w:before="0" w:after="20"/>
              <w:jc w:val="left"/>
            </w:pPr>
            <w:r>
              <w:rPr>
                <w:rFonts w:ascii="Times New Roman" w:hAnsi="Times New Roman" w:cs="Times New Roman" w:eastAsia="Times New Roman"/>
                <w:b w:val="0"/>
                <w:i w:val="0"/>
                <w:sz w:val="20"/>
              </w:rPr>
              <w:t>Pass</w:t>
            </w:r>
          </w:p>
        </w:tc>
      </w:tr>
      <w:tr>
        <w:trPr>
          <w:cantSplit/>
        </w:trPr>
        <w:tc>
          <w:tcPr>
            <w:tcW w:type="dxa" w:w="2171"/>
          </w:tcPr>
          <w:p>
            <w:pPr>
              <w:spacing w:line="240" w:lineRule="auto" w:before="0" w:after="20"/>
              <w:jc w:val="left"/>
            </w:pPr>
            <w:r>
              <w:rPr>
                <w:rFonts w:ascii="Times New Roman" w:hAnsi="Times New Roman" w:cs="Times New Roman" w:eastAsia="Times New Roman"/>
                <w:b w:val="0"/>
                <w:i w:val="0"/>
                <w:sz w:val="20"/>
              </w:rPr>
              <w:t>test_labels.py</w:t>
            </w:r>
          </w:p>
        </w:tc>
        <w:tc>
          <w:tcPr>
            <w:tcW w:type="dxa" w:w="965"/>
          </w:tcPr>
          <w:p>
            <w:pPr>
              <w:spacing w:line="240" w:lineRule="auto" w:before="0" w:after="20"/>
              <w:jc w:val="left"/>
            </w:pPr>
            <w:r>
              <w:rPr>
                <w:rFonts w:ascii="Times New Roman" w:hAnsi="Times New Roman" w:cs="Times New Roman" w:eastAsia="Times New Roman"/>
                <w:b w:val="0"/>
                <w:i w:val="0"/>
                <w:sz w:val="20"/>
              </w:rPr>
              <w:t>1</w:t>
            </w:r>
          </w:p>
        </w:tc>
        <w:tc>
          <w:tcPr>
            <w:tcW w:type="dxa" w:w="5066"/>
          </w:tcPr>
          <w:p>
            <w:pPr>
              <w:spacing w:line="240" w:lineRule="auto" w:before="0" w:after="20"/>
              <w:jc w:val="left"/>
            </w:pPr>
            <w:r>
              <w:rPr>
                <w:rFonts w:ascii="Times New Roman" w:hAnsi="Times New Roman" w:cs="Times New Roman" w:eastAsia="Times New Roman"/>
                <w:b w:val="0"/>
                <w:i w:val="0"/>
                <w:sz w:val="20"/>
              </w:rPr>
              <w:t>SCP code → superclass mapping</w:t>
            </w:r>
          </w:p>
        </w:tc>
        <w:tc>
          <w:tcPr>
            <w:tcW w:type="dxa" w:w="1086"/>
          </w:tcPr>
          <w:p>
            <w:pPr>
              <w:spacing w:line="240" w:lineRule="auto" w:before="0" w:after="20"/>
              <w:jc w:val="left"/>
            </w:pPr>
            <w:r>
              <w:rPr>
                <w:rFonts w:ascii="Times New Roman" w:hAnsi="Times New Roman" w:cs="Times New Roman" w:eastAsia="Times New Roman"/>
                <w:b w:val="0"/>
                <w:i w:val="0"/>
                <w:sz w:val="20"/>
              </w:rPr>
              <w:t>Pass</w:t>
            </w:r>
          </w:p>
        </w:tc>
      </w:tr>
      <w:tr>
        <w:trPr>
          <w:cantSplit/>
        </w:trPr>
        <w:tc>
          <w:tcPr>
            <w:tcW w:type="dxa" w:w="2171"/>
          </w:tcPr>
          <w:p>
            <w:pPr>
              <w:spacing w:line="240" w:lineRule="auto" w:before="0" w:after="20"/>
              <w:jc w:val="left"/>
            </w:pPr>
            <w:r>
              <w:rPr>
                <w:rFonts w:ascii="Times New Roman" w:hAnsi="Times New Roman" w:cs="Times New Roman" w:eastAsia="Times New Roman"/>
                <w:b w:val="0"/>
                <w:i w:val="0"/>
                <w:sz w:val="20"/>
              </w:rPr>
              <w:t>test_signal.py</w:t>
            </w:r>
          </w:p>
        </w:tc>
        <w:tc>
          <w:tcPr>
            <w:tcW w:type="dxa" w:w="965"/>
          </w:tcPr>
          <w:p>
            <w:pPr>
              <w:spacing w:line="240" w:lineRule="auto" w:before="0" w:after="20"/>
              <w:jc w:val="left"/>
            </w:pPr>
            <w:r>
              <w:rPr>
                <w:rFonts w:ascii="Times New Roman" w:hAnsi="Times New Roman" w:cs="Times New Roman" w:eastAsia="Times New Roman"/>
                <w:b w:val="0"/>
                <w:i w:val="0"/>
                <w:sz w:val="20"/>
              </w:rPr>
              <w:t>4</w:t>
            </w:r>
          </w:p>
        </w:tc>
        <w:tc>
          <w:tcPr>
            <w:tcW w:type="dxa" w:w="5066"/>
          </w:tcPr>
          <w:p>
            <w:pPr>
              <w:spacing w:line="240" w:lineRule="auto" w:before="0" w:after="20"/>
              <w:jc w:val="left"/>
            </w:pPr>
            <w:r>
              <w:rPr>
                <w:rFonts w:ascii="Times New Roman" w:hAnsi="Times New Roman" w:cs="Times New Roman" w:eastAsia="Times New Roman"/>
                <w:b w:val="0"/>
                <w:i w:val="0"/>
                <w:sz w:val="20"/>
              </w:rPr>
              <w:t>500 → 100 Hz shape; case-insensitive lead order; flat-lead normalisation and clipping; augmentation shapes</w:t>
            </w:r>
          </w:p>
        </w:tc>
        <w:tc>
          <w:tcPr>
            <w:tcW w:type="dxa" w:w="1086"/>
          </w:tcPr>
          <w:p>
            <w:pPr>
              <w:spacing w:line="240" w:lineRule="auto" w:before="0" w:after="20"/>
              <w:jc w:val="left"/>
            </w:pPr>
            <w:r>
              <w:rPr>
                <w:rFonts w:ascii="Times New Roman" w:hAnsi="Times New Roman" w:cs="Times New Roman" w:eastAsia="Times New Roman"/>
                <w:b w:val="0"/>
                <w:i w:val="0"/>
                <w:sz w:val="20"/>
              </w:rPr>
              <w:t>Pass</w:t>
            </w:r>
          </w:p>
        </w:tc>
      </w:tr>
      <w:tr>
        <w:trPr>
          <w:cantSplit/>
        </w:trPr>
        <w:tc>
          <w:tcPr>
            <w:tcW w:type="dxa" w:w="2171"/>
          </w:tcPr>
          <w:p>
            <w:pPr>
              <w:spacing w:line="240" w:lineRule="auto" w:before="0" w:after="20"/>
              <w:jc w:val="left"/>
            </w:pPr>
            <w:r>
              <w:rPr>
                <w:rFonts w:ascii="Times New Roman" w:hAnsi="Times New Roman" w:cs="Times New Roman" w:eastAsia="Times New Roman"/>
                <w:b w:val="0"/>
                <w:i w:val="0"/>
                <w:sz w:val="20"/>
              </w:rPr>
              <w:t>test_features.py</w:t>
            </w:r>
          </w:p>
        </w:tc>
        <w:tc>
          <w:tcPr>
            <w:tcW w:type="dxa" w:w="965"/>
          </w:tcPr>
          <w:p>
            <w:pPr>
              <w:spacing w:line="240" w:lineRule="auto" w:before="0" w:after="20"/>
              <w:jc w:val="left"/>
            </w:pPr>
            <w:r>
              <w:rPr>
                <w:rFonts w:ascii="Times New Roman" w:hAnsi="Times New Roman" w:cs="Times New Roman" w:eastAsia="Times New Roman"/>
                <w:b w:val="0"/>
                <w:i w:val="0"/>
                <w:sz w:val="20"/>
              </w:rPr>
              <w:t>3</w:t>
            </w:r>
          </w:p>
        </w:tc>
        <w:tc>
          <w:tcPr>
            <w:tcW w:type="dxa" w:w="5066"/>
          </w:tcPr>
          <w:p>
            <w:pPr>
              <w:spacing w:line="240" w:lineRule="auto" w:before="0" w:after="20"/>
              <w:jc w:val="left"/>
            </w:pPr>
            <w:r>
              <w:rPr>
                <w:rFonts w:ascii="Times New Roman" w:hAnsi="Times New Roman" w:cs="Times New Roman" w:eastAsia="Times New Roman"/>
                <w:b w:val="0"/>
                <w:i w:val="0"/>
                <w:sz w:val="20"/>
              </w:rPr>
              <w:t>Prepared metadata carries only allow-listed features</w:t>
            </w:r>
          </w:p>
        </w:tc>
        <w:tc>
          <w:tcPr>
            <w:tcW w:type="dxa" w:w="1086"/>
          </w:tcPr>
          <w:p>
            <w:pPr>
              <w:spacing w:line="240" w:lineRule="auto" w:before="0" w:after="20"/>
              <w:jc w:val="left"/>
            </w:pPr>
            <w:r>
              <w:rPr>
                <w:rFonts w:ascii="Times New Roman" w:hAnsi="Times New Roman" w:cs="Times New Roman" w:eastAsia="Times New Roman"/>
                <w:b w:val="0"/>
                <w:i w:val="0"/>
                <w:sz w:val="20"/>
              </w:rPr>
              <w:t>Pass</w:t>
            </w:r>
          </w:p>
        </w:tc>
      </w:tr>
      <w:tr>
        <w:trPr>
          <w:cantSplit/>
        </w:trPr>
        <w:tc>
          <w:tcPr>
            <w:tcW w:type="dxa" w:w="2171"/>
          </w:tcPr>
          <w:p>
            <w:pPr>
              <w:spacing w:line="240" w:lineRule="auto" w:before="0" w:after="20"/>
              <w:jc w:val="left"/>
            </w:pPr>
            <w:r>
              <w:rPr>
                <w:rFonts w:ascii="Times New Roman" w:hAnsi="Times New Roman" w:cs="Times New Roman" w:eastAsia="Times New Roman"/>
                <w:b w:val="0"/>
                <w:i w:val="0"/>
                <w:sz w:val="20"/>
              </w:rPr>
              <w:t>test_fourclient.py</w:t>
            </w:r>
          </w:p>
        </w:tc>
        <w:tc>
          <w:tcPr>
            <w:tcW w:type="dxa" w:w="965"/>
          </w:tcPr>
          <w:p>
            <w:pPr>
              <w:spacing w:line="240" w:lineRule="auto" w:before="0" w:after="20"/>
              <w:jc w:val="left"/>
            </w:pPr>
            <w:r>
              <w:rPr>
                <w:rFonts w:ascii="Times New Roman" w:hAnsi="Times New Roman" w:cs="Times New Roman" w:eastAsia="Times New Roman"/>
                <w:b w:val="0"/>
                <w:i w:val="0"/>
                <w:sz w:val="20"/>
              </w:rPr>
              <w:t>11</w:t>
            </w:r>
          </w:p>
        </w:tc>
        <w:tc>
          <w:tcPr>
            <w:tcW w:type="dxa" w:w="5066"/>
          </w:tcPr>
          <w:p>
            <w:pPr>
              <w:spacing w:line="240" w:lineRule="auto" w:before="0" w:after="20"/>
              <w:jc w:val="left"/>
            </w:pPr>
            <w:r>
              <w:rPr>
                <w:rFonts w:ascii="Times New Roman" w:hAnsi="Times New Roman" w:cs="Times New Roman" w:eastAsia="Times New Roman"/>
                <w:b w:val="0"/>
                <w:i w:val="0"/>
                <w:sz w:val="20"/>
              </w:rPr>
              <w:t>Client partitions disjoint and patient-separated; output shape of all four models; weights on the simplex for all three combiners; static weights find the informative client; metrics; triage bands meet targets and modes</w:t>
            </w:r>
          </w:p>
        </w:tc>
        <w:tc>
          <w:tcPr>
            <w:tcW w:type="dxa" w:w="1086"/>
          </w:tcPr>
          <w:p>
            <w:pPr>
              <w:spacing w:line="240" w:lineRule="auto" w:before="0" w:after="20"/>
              <w:jc w:val="left"/>
            </w:pPr>
            <w:r>
              <w:rPr>
                <w:rFonts w:ascii="Times New Roman" w:hAnsi="Times New Roman" w:cs="Times New Roman" w:eastAsia="Times New Roman"/>
                <w:b w:val="0"/>
                <w:i w:val="0"/>
                <w:sz w:val="20"/>
              </w:rPr>
              <w:t>Pass</w:t>
            </w:r>
          </w:p>
        </w:tc>
      </w:tr>
      <w:tr>
        <w:trPr>
          <w:cantSplit/>
        </w:trPr>
        <w:tc>
          <w:tcPr>
            <w:tcW w:type="dxa" w:w="2171"/>
          </w:tcPr>
          <w:p>
            <w:pPr>
              <w:spacing w:line="240" w:lineRule="auto" w:before="0" w:after="20"/>
              <w:jc w:val="left"/>
            </w:pPr>
            <w:r>
              <w:rPr>
                <w:rFonts w:ascii="Times New Roman" w:hAnsi="Times New Roman" w:cs="Times New Roman" w:eastAsia="Times New Roman"/>
                <w:b w:val="0"/>
                <w:i w:val="0"/>
                <w:sz w:val="20"/>
              </w:rPr>
              <w:t>test_images.py</w:t>
            </w:r>
          </w:p>
        </w:tc>
        <w:tc>
          <w:tcPr>
            <w:tcW w:type="dxa" w:w="965"/>
          </w:tcPr>
          <w:p>
            <w:pPr>
              <w:spacing w:line="240" w:lineRule="auto" w:before="0" w:after="20"/>
              <w:jc w:val="left"/>
            </w:pPr>
            <w:r>
              <w:rPr>
                <w:rFonts w:ascii="Times New Roman" w:hAnsi="Times New Roman" w:cs="Times New Roman" w:eastAsia="Times New Roman"/>
                <w:b w:val="0"/>
                <w:i w:val="0"/>
                <w:sz w:val="20"/>
              </w:rPr>
              <w:t>9</w:t>
            </w:r>
          </w:p>
        </w:tc>
        <w:tc>
          <w:tcPr>
            <w:tcW w:type="dxa" w:w="5066"/>
          </w:tcPr>
          <w:p>
            <w:pPr>
              <w:spacing w:line="240" w:lineRule="auto" w:before="0" w:after="20"/>
              <w:jc w:val="left"/>
            </w:pPr>
            <w:r>
              <w:rPr>
                <w:rFonts w:ascii="Times New Roman" w:hAnsi="Times New Roman" w:cs="Times New Roman" w:eastAsia="Times New Roman"/>
                <w:b w:val="0"/>
                <w:i w:val="0"/>
                <w:sz w:val="20"/>
              </w:rPr>
              <w:t>Layout masks; masked normalisation; page mask; one-pixel thinning; digitizer recovers a known signal (3×4 and 12×1); blank page rejected; transparency; U-Net output size</w:t>
            </w:r>
          </w:p>
        </w:tc>
        <w:tc>
          <w:tcPr>
            <w:tcW w:type="dxa" w:w="1086"/>
          </w:tcPr>
          <w:p>
            <w:pPr>
              <w:spacing w:line="240" w:lineRule="auto" w:before="0" w:after="20"/>
              <w:jc w:val="left"/>
            </w:pPr>
            <w:r>
              <w:rPr>
                <w:rFonts w:ascii="Times New Roman" w:hAnsi="Times New Roman" w:cs="Times New Roman" w:eastAsia="Times New Roman"/>
                <w:b w:val="0"/>
                <w:i w:val="0"/>
                <w:sz w:val="20"/>
              </w:rPr>
              <w:t>Pass</w:t>
            </w:r>
          </w:p>
        </w:tc>
      </w:tr>
      <w:tr>
        <w:trPr>
          <w:cantSplit/>
        </w:trPr>
        <w:tc>
          <w:tcPr>
            <w:tcW w:type="dxa" w:w="2171"/>
          </w:tcPr>
          <w:p>
            <w:pPr>
              <w:spacing w:line="240" w:lineRule="auto" w:before="0" w:after="20"/>
              <w:jc w:val="left"/>
            </w:pPr>
            <w:r>
              <w:rPr>
                <w:rFonts w:ascii="Times New Roman" w:hAnsi="Times New Roman" w:cs="Times New Roman" w:eastAsia="Times New Roman"/>
                <w:b w:val="0"/>
                <w:i w:val="0"/>
                <w:sz w:val="20"/>
              </w:rPr>
              <w:t>test_web.py</w:t>
            </w:r>
          </w:p>
        </w:tc>
        <w:tc>
          <w:tcPr>
            <w:tcW w:type="dxa" w:w="965"/>
          </w:tcPr>
          <w:p>
            <w:pPr>
              <w:spacing w:line="240" w:lineRule="auto" w:before="0" w:after="20"/>
              <w:jc w:val="left"/>
            </w:pPr>
            <w:r>
              <w:rPr>
                <w:rFonts w:ascii="Times New Roman" w:hAnsi="Times New Roman" w:cs="Times New Roman" w:eastAsia="Times New Roman"/>
                <w:b w:val="0"/>
                <w:i w:val="0"/>
                <w:sz w:val="20"/>
              </w:rPr>
              <w:t>5</w:t>
            </w:r>
          </w:p>
        </w:tc>
        <w:tc>
          <w:tcPr>
            <w:tcW w:type="dxa" w:w="5066"/>
          </w:tcPr>
          <w:p>
            <w:pPr>
              <w:spacing w:line="240" w:lineRule="auto" w:before="0" w:after="20"/>
              <w:jc w:val="left"/>
            </w:pPr>
            <w:r>
              <w:rPr>
                <w:rFonts w:ascii="Times New Roman" w:hAnsi="Times New Roman" w:cs="Times New Roman" w:eastAsia="Times New Roman"/>
                <w:b w:val="0"/>
                <w:i w:val="0"/>
                <w:sz w:val="20"/>
              </w:rPr>
              <w:t>Roles separated; patient sees only released results; clinician views; sign-up, self-check privacy and sharing; assistant answers from own records</w:t>
            </w:r>
          </w:p>
        </w:tc>
        <w:tc>
          <w:tcPr>
            <w:tcW w:type="dxa" w:w="1086"/>
          </w:tcPr>
          <w:p>
            <w:pPr>
              <w:spacing w:line="240" w:lineRule="auto" w:before="0" w:after="20"/>
              <w:jc w:val="left"/>
            </w:pPr>
            <w:r>
              <w:rPr>
                <w:rFonts w:ascii="Times New Roman" w:hAnsi="Times New Roman" w:cs="Times New Roman" w:eastAsia="Times New Roman"/>
                <w:b w:val="0"/>
                <w:i w:val="0"/>
                <w:sz w:val="20"/>
              </w:rPr>
              <w:t>Pass</w:t>
            </w:r>
          </w:p>
        </w:tc>
      </w:tr>
      <w:tr>
        <w:trPr>
          <w:cantSplit/>
        </w:trPr>
        <w:tc>
          <w:tcPr>
            <w:tcW w:type="dxa" w:w="2171"/>
          </w:tcPr>
          <w:p>
            <w:pPr>
              <w:spacing w:line="240" w:lineRule="auto" w:before="0" w:after="20"/>
              <w:jc w:val="left"/>
            </w:pPr>
            <w:r>
              <w:rPr>
                <w:rFonts w:ascii="Times New Roman" w:hAnsi="Times New Roman" w:cs="Times New Roman" w:eastAsia="Times New Roman"/>
                <w:b w:val="0"/>
                <w:i w:val="0"/>
                <w:sz w:val="20"/>
              </w:rPr>
              <w:t>Total</w:t>
            </w:r>
          </w:p>
        </w:tc>
        <w:tc>
          <w:tcPr>
            <w:tcW w:type="dxa" w:w="965"/>
          </w:tcPr>
          <w:p>
            <w:pPr>
              <w:spacing w:line="240" w:lineRule="auto" w:before="0" w:after="20"/>
              <w:jc w:val="left"/>
            </w:pPr>
            <w:r>
              <w:rPr>
                <w:rFonts w:ascii="Times New Roman" w:hAnsi="Times New Roman" w:cs="Times New Roman" w:eastAsia="Times New Roman"/>
                <w:b w:val="0"/>
                <w:i w:val="0"/>
                <w:sz w:val="20"/>
              </w:rPr>
              <w:t>37</w:t>
            </w:r>
          </w:p>
        </w:tc>
        <w:tc>
          <w:tcPr>
            <w:tcW w:type="dxa" w:w="5066"/>
          </w:tcPr>
          <w:p>
            <w:pPr>
              <w:spacing w:line="240" w:lineRule="auto" w:before="0" w:after="20"/>
              <w:jc w:val="left"/>
            </w:pPr>
          </w:p>
        </w:tc>
        <w:tc>
          <w:tcPr>
            <w:tcW w:type="dxa" w:w="1086"/>
          </w:tcPr>
          <w:p>
            <w:pPr>
              <w:spacing w:line="240" w:lineRule="auto" w:before="0" w:after="20"/>
              <w:jc w:val="left"/>
            </w:pPr>
            <w:r>
              <w:rPr>
                <w:rFonts w:ascii="Times New Roman" w:hAnsi="Times New Roman" w:cs="Times New Roman" w:eastAsia="Times New Roman"/>
                <w:b w:val="0"/>
                <w:i w:val="0"/>
                <w:sz w:val="20"/>
              </w:rPr>
              <w:t>37 passed</w:t>
            </w:r>
          </w:p>
        </w:tc>
      </w:tr>
    </w:tbl>
    <w:p>
      <w:pPr>
        <w:spacing w:line="240" w:lineRule="auto" w:before="0" w:after="80"/>
        <w:jc w:val="both"/>
      </w:pPr>
    </w:p>
    <w:p>
      <w:pPr>
        <w:keepNext/>
        <w:spacing w:line="276" w:lineRule="auto" w:before="160" w:after="120"/>
        <w:jc w:val="left"/>
        <w:outlineLvl w:val="2"/>
      </w:pPr>
      <w:r>
        <w:rPr>
          <w:rFonts w:ascii="Times New Roman" w:hAnsi="Times New Roman" w:cs="Times New Roman" w:eastAsia="Times New Roman"/>
          <w:b/>
          <w:i w:val="0"/>
          <w:sz w:val="24"/>
        </w:rPr>
        <w:t>5.2.2 Protocol and Leakage Checks</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Patient separation.</w:t>
      </w:r>
      <w:r>
        <w:rPr>
          <w:rFonts w:ascii="Times New Roman" w:hAnsi="Times New Roman" w:cs="Times New Roman" w:eastAsia="Times New Roman"/>
          <w:b w:val="0"/>
          <w:i w:val="0"/>
          <w:sz w:val="24"/>
        </w:rPr>
        <w:t xml:space="preserve"> test_splits.py and test_fourclient.py verify that no patient appears in more than one client's training data, the validation fold or the test fold.</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Single use of the test fold.</w:t>
      </w:r>
      <w:r>
        <w:rPr>
          <w:rFonts w:ascii="Times New Roman" w:hAnsi="Times New Roman" w:cs="Times New Roman" w:eastAsia="Times New Roman"/>
          <w:b w:val="0"/>
          <w:i w:val="0"/>
          <w:sz w:val="24"/>
        </w:rPr>
        <w:t xml:space="preserve"> evaluate.py and triage.py refuse a second full fold-10 run without --rerun, and all choices (combiner, thresholds, triage bands, ablations, explanations) were made on fold 9.</w:t>
      </w:r>
    </w:p>
    <w:p>
      <w:pPr>
        <w:tabs>
          <w:tab w:pos="576" w:val="left"/>
        </w:tabs>
        <w:spacing w:line="276" w:lineRule="auto" w:before="0" w:after="60"/>
        <w:ind w:hanging="432" w:left="576"/>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Validation versus test.</w:t>
      </w:r>
      <w:r>
        <w:rPr>
          <w:rFonts w:ascii="Times New Roman" w:hAnsi="Times New Roman" w:cs="Times New Roman" w:eastAsia="Times New Roman"/>
          <w:b w:val="0"/>
          <w:i w:val="0"/>
          <w:sz w:val="24"/>
        </w:rPr>
        <w:t xml:space="preserve"> The selected gate scores 0.909 cross-validated on fold 9 and 0.905 on the test fold; the small gap shows that the validation-based selection did not over-fit.</w:t>
      </w:r>
    </w:p>
    <w:p>
      <w:pPr>
        <w:keepNext/>
        <w:spacing w:line="276" w:lineRule="auto" w:before="160" w:after="120"/>
        <w:jc w:val="left"/>
        <w:outlineLvl w:val="2"/>
      </w:pPr>
      <w:r>
        <w:rPr>
          <w:rFonts w:ascii="Times New Roman" w:hAnsi="Times New Roman" w:cs="Times New Roman" w:eastAsia="Times New Roman"/>
          <w:b/>
          <w:i w:val="0"/>
          <w:sz w:val="24"/>
        </w:rPr>
        <w:t>5.2.3 Upload Smoke Test</w:t>
      </w:r>
    </w:p>
    <w:p>
      <w:pPr>
        <w:spacing w:line="276" w:lineRule="auto" w:before="0" w:after="120"/>
        <w:ind w:firstLine="720"/>
        <w:jc w:val="both"/>
      </w:pPr>
      <w:r>
        <w:rPr>
          <w:rFonts w:ascii="Times New Roman" w:hAnsi="Times New Roman" w:cs="Times New Roman" w:eastAsia="Times New Roman"/>
          <w:b w:val="0"/>
          <w:i w:val="0"/>
          <w:sz w:val="24"/>
        </w:rPr>
        <w:t>Six fold-10 recordings (one single-label case per class, plus one MI + STTC case) were each submitted to the portal as a CSV, a rendered 3×4 PDF, a PNG and a photo-like JPG. The CSV results matched the Engine's direct predictions on the signal, every image path digitized without error, and, as designed, every photo finding was referred because photo triage is not yet validated. This test also found that PyMuPDF and OpenCV were missing from requirements.txt; both were added.</w:t>
      </w:r>
    </w:p>
    <w:p>
      <w:pPr>
        <w:pageBreakBefore/>
        <w:spacing w:line="276" w:lineRule="auto" w:before="0" w:after="120"/>
        <w:jc w:val="center"/>
        <w:outlineLvl w:val="0"/>
      </w:pPr>
      <w:r>
        <w:rPr>
          <w:rFonts w:ascii="Times New Roman" w:hAnsi="Times New Roman" w:cs="Times New Roman" w:eastAsia="Times New Roman"/>
          <w:b/>
          <w:i w:val="0"/>
          <w:sz w:val="32"/>
        </w:rPr>
        <w:t>CHAPTER 6</w:t>
      </w:r>
    </w:p>
    <w:p>
      <w:pPr>
        <w:keepNext/>
        <w:spacing w:line="276" w:lineRule="auto" w:before="0" w:after="360"/>
        <w:jc w:val="center"/>
      </w:pPr>
      <w:r>
        <w:rPr>
          <w:rFonts w:ascii="Times New Roman" w:hAnsi="Times New Roman" w:cs="Times New Roman" w:eastAsia="Times New Roman"/>
          <w:b/>
          <w:i w:val="0"/>
          <w:sz w:val="32"/>
        </w:rPr>
        <w:t>PROJECT DEMONSTRATION</w:t>
      </w:r>
    </w:p>
    <w:p>
      <w:pPr>
        <w:spacing w:line="276" w:lineRule="auto" w:before="0" w:after="120"/>
        <w:ind w:firstLine="720"/>
        <w:jc w:val="both"/>
      </w:pPr>
      <w:r>
        <w:rPr>
          <w:rFonts w:ascii="Times New Roman" w:hAnsi="Times New Roman" w:cs="Times New Roman" w:eastAsia="Times New Roman"/>
          <w:b w:val="0"/>
          <w:i w:val="0"/>
          <w:sz w:val="24"/>
        </w:rPr>
        <w:t>The system is started with the commands below; the portal then runs at http://127.0.0.1:8000. Demo accounts use the password demo1234: clinician@cardiosentinel.demo (doctor workspace) and patient@cardiosentinel.demo (patient app). With trained models present the portal runs in live mode: demo patients are seeded with real PTB-XL fold-10 recordings and real predictions.</w:t>
      </w:r>
    </w:p>
    <w:p>
      <w:pPr>
        <w:spacing w:line="240" w:lineRule="auto" w:before="0" w:after="0"/>
        <w:ind w:left="360"/>
        <w:jc w:val="left"/>
        <w:shd w:val="clear" w:fill="F2F2F2"/>
      </w:pPr>
      <w:r>
        <w:rPr>
          <w:rFonts w:ascii="Courier New" w:hAnsi="Courier New" w:cs="Courier New" w:eastAsia="Courier New"/>
          <w:sz w:val="18"/>
        </w:rPr>
        <w:t>pip install -r requirements.txt &amp;&amp; pip install -e .</w:t>
      </w:r>
    </w:p>
    <w:p>
      <w:pPr>
        <w:spacing w:line="240" w:lineRule="auto" w:before="0" w:after="0"/>
        <w:ind w:left="360"/>
        <w:jc w:val="left"/>
        <w:shd w:val="clear" w:fill="F2F2F2"/>
      </w:pPr>
      <w:r>
        <w:rPr>
          <w:rFonts w:ascii="Courier New" w:hAnsi="Courier New" w:cs="Courier New" w:eastAsia="Courier New"/>
          <w:sz w:val="18"/>
        </w:rPr>
        <w:t>bash scripts/download.sh</w:t>
      </w:r>
    </w:p>
    <w:p>
      <w:pPr>
        <w:spacing w:line="240" w:lineRule="auto" w:before="0" w:after="0"/>
        <w:ind w:left="360"/>
        <w:jc w:val="left"/>
        <w:shd w:val="clear" w:fill="F2F2F2"/>
      </w:pPr>
      <w:r>
        <w:rPr>
          <w:rFonts w:ascii="Courier New" w:hAnsi="Courier New" w:cs="Courier New" w:eastAsia="Courier New"/>
          <w:sz w:val="18"/>
        </w:rPr>
        <w:t>python -m cardiomoe.data.ptbxl --prepare</w:t>
      </w:r>
    </w:p>
    <w:p>
      <w:pPr>
        <w:spacing w:line="240" w:lineRule="auto" w:before="0" w:after="0"/>
        <w:ind w:left="360"/>
        <w:jc w:val="left"/>
        <w:shd w:val="clear" w:fill="F2F2F2"/>
      </w:pPr>
      <w:r>
        <w:rPr>
          <w:rFonts w:ascii="Courier New" w:hAnsi="Courier New" w:cs="Courier New" w:eastAsia="Courier New"/>
          <w:sz w:val="18"/>
        </w:rPr>
        <w:t>python -m cardiomoe.fourclient.train --seeds 42 43 44</w:t>
      </w:r>
    </w:p>
    <w:p>
      <w:pPr>
        <w:spacing w:line="240" w:lineRule="auto" w:before="0" w:after="0"/>
        <w:ind w:left="360"/>
        <w:jc w:val="left"/>
        <w:shd w:val="clear" w:fill="F2F2F2"/>
      </w:pPr>
      <w:r>
        <w:rPr>
          <w:rFonts w:ascii="Courier New" w:hAnsi="Courier New" w:cs="Courier New" w:eastAsia="Courier New"/>
          <w:sz w:val="18"/>
        </w:rPr>
        <w:t>python -m cardiomoe.fourclient.aggregate --seeds 42 43 44</w:t>
      </w:r>
    </w:p>
    <w:p>
      <w:pPr>
        <w:spacing w:line="240" w:lineRule="auto" w:before="0" w:after="0"/>
        <w:ind w:left="360"/>
        <w:jc w:val="left"/>
        <w:shd w:val="clear" w:fill="F2F2F2"/>
      </w:pPr>
      <w:r>
        <w:rPr>
          <w:rFonts w:ascii="Courier New" w:hAnsi="Courier New" w:cs="Courier New" w:eastAsia="Courier New"/>
          <w:sz w:val="18"/>
        </w:rPr>
        <w:t>python -m cardiomoe.fourclient.evaluate --seeds 42 43 44</w:t>
      </w:r>
    </w:p>
    <w:p>
      <w:pPr>
        <w:spacing w:line="240" w:lineRule="auto" w:before="0" w:after="0"/>
        <w:ind w:left="360"/>
        <w:jc w:val="left"/>
        <w:shd w:val="clear" w:fill="F2F2F2"/>
      </w:pPr>
      <w:r>
        <w:rPr>
          <w:rFonts w:ascii="Courier New" w:hAnsi="Courier New" w:cs="Courier New" w:eastAsia="Courier New"/>
          <w:sz w:val="18"/>
        </w:rPr>
        <w:t>python -m cardiomoe.fourclient.triage --seeds 42 43 44</w:t>
      </w:r>
    </w:p>
    <w:p>
      <w:pPr>
        <w:spacing w:line="240" w:lineRule="auto" w:before="0" w:after="0"/>
        <w:ind w:left="360"/>
        <w:jc w:val="left"/>
        <w:shd w:val="clear" w:fill="F2F2F2"/>
      </w:pPr>
      <w:r>
        <w:rPr>
          <w:rFonts w:ascii="Courier New" w:hAnsi="Courier New" w:cs="Courier New" w:eastAsia="Courier New"/>
          <w:sz w:val="18"/>
        </w:rPr>
        <w:t>python web/server.py            # http://127.0.0.1:8000</w:t>
      </w:r>
    </w:p>
    <w:p>
      <w:pPr>
        <w:spacing w:line="240" w:lineRule="auto" w:before="0" w:after="80"/>
        <w:jc w:val="both"/>
      </w:pPr>
    </w:p>
    <w:p>
      <w:pPr>
        <w:spacing w:line="276" w:lineRule="auto" w:before="0" w:after="120"/>
        <w:ind w:firstLine="720"/>
        <w:jc w:val="both"/>
      </w:pPr>
      <w:r>
        <w:rPr>
          <w:rFonts w:ascii="Times New Roman" w:hAnsi="Times New Roman" w:cs="Times New Roman" w:eastAsia="Times New Roman"/>
          <w:b w:val="0"/>
          <w:i w:val="0"/>
          <w:sz w:val="24"/>
        </w:rPr>
        <w:t>The following screenshots were taken from the running portal.</w:t>
      </w:r>
    </w:p>
    <w:p>
      <w:pPr>
        <w:keepNext/>
        <w:spacing w:line="240" w:lineRule="auto" w:before="120" w:after="4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01_landing.png"/>
                    <pic:cNvPicPr/>
                  </pic:nvPicPr>
                  <pic:blipFill>
                    <a:blip r:embed="rId34"/>
                    <a:stretch>
                      <a:fillRect/>
                    </a:stretch>
                  </pic:blipFill>
                  <pic:spPr>
                    <a:xfrm>
                      <a:off x="0" y="0"/>
                      <a:ext cx="5486400" cy="3429000"/>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6.1 </w:t>
      </w:r>
      <w:r>
        <w:rPr>
          <w:rFonts w:ascii="Times New Roman" w:hAnsi="Times New Roman" w:cs="Times New Roman" w:eastAsia="Times New Roman"/>
          <w:b w:val="0"/>
          <w:i w:val="0"/>
          <w:sz w:val="20"/>
        </w:rPr>
        <w:t>Welcome page of the CardioSentinel portal</w:t>
      </w:r>
    </w:p>
    <w:p>
      <w:pPr>
        <w:keepNext/>
        <w:spacing w:line="240" w:lineRule="auto" w:before="120" w:after="40"/>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03_patient_home.png"/>
                    <pic:cNvPicPr/>
                  </pic:nvPicPr>
                  <pic:blipFill>
                    <a:blip r:embed="rId35"/>
                    <a:stretch>
                      <a:fillRect/>
                    </a:stretch>
                  </pic:blipFill>
                  <pic:spPr>
                    <a:xfrm>
                      <a:off x="0" y="0"/>
                      <a:ext cx="5486400" cy="3429000"/>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6.2 </w:t>
      </w:r>
      <w:r>
        <w:rPr>
          <w:rFonts w:ascii="Times New Roman" w:hAnsi="Times New Roman" w:cs="Times New Roman" w:eastAsia="Times New Roman"/>
          <w:b w:val="0"/>
          <w:i w:val="0"/>
          <w:sz w:val="20"/>
        </w:rPr>
        <w:t>Patient home: latest heart check, doctor, next appointment and mood picker</w:t>
      </w:r>
    </w:p>
    <w:p>
      <w:pPr>
        <w:keepNext/>
        <w:spacing w:line="240" w:lineRule="auto" w:before="120" w:after="4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04_check.png"/>
                    <pic:cNvPicPr/>
                  </pic:nvPicPr>
                  <pic:blipFill>
                    <a:blip r:embed="rId36"/>
                    <a:stretch>
                      <a:fillRect/>
                    </a:stretch>
                  </pic:blipFill>
                  <pic:spPr>
                    <a:xfrm>
                      <a:off x="0" y="0"/>
                      <a:ext cx="5486400" cy="3429000"/>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6.3 </w:t>
      </w:r>
      <w:r>
        <w:rPr>
          <w:rFonts w:ascii="Times New Roman" w:hAnsi="Times New Roman" w:cs="Times New Roman" w:eastAsia="Times New Roman"/>
          <w:b w:val="0"/>
          <w:i w:val="0"/>
          <w:sz w:val="20"/>
        </w:rPr>
        <w:t>'Check my heart': upload an ECG file or up to four photos, scans or PDFs, or try an example recording</w:t>
      </w:r>
    </w:p>
    <w:p>
      <w:pPr>
        <w:keepNext/>
        <w:spacing w:line="240" w:lineRule="auto" w:before="120" w:after="40"/>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05_result.png"/>
                    <pic:cNvPicPr/>
                  </pic:nvPicPr>
                  <pic:blipFill>
                    <a:blip r:embed="rId37"/>
                    <a:stretch>
                      <a:fillRect/>
                    </a:stretch>
                  </pic:blipFill>
                  <pic:spPr>
                    <a:xfrm>
                      <a:off x="0" y="0"/>
                      <a:ext cx="5486400" cy="3429000"/>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6.4 </w:t>
      </w:r>
      <w:r>
        <w:rPr>
          <w:rFonts w:ascii="Times New Roman" w:hAnsi="Times New Roman" w:cs="Times New Roman" w:eastAsia="Times New Roman"/>
          <w:b w:val="0"/>
          <w:i w:val="0"/>
          <w:sz w:val="20"/>
        </w:rPr>
        <w:t>Result page: overall verdict, the five findings with their AI likelihood, and sharing with the doctor</w:t>
      </w:r>
    </w:p>
    <w:p>
      <w:pPr>
        <w:keepNext/>
        <w:spacing w:line="240" w:lineRule="auto" w:before="120" w:after="40"/>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06_assistant.png"/>
                    <pic:cNvPicPr/>
                  </pic:nvPicPr>
                  <pic:blipFill>
                    <a:blip r:embed="rId38"/>
                    <a:stretch>
                      <a:fillRect/>
                    </a:stretch>
                  </pic:blipFill>
                  <pic:spPr>
                    <a:xfrm>
                      <a:off x="0" y="0"/>
                      <a:ext cx="5486400" cy="3429000"/>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6.5 </w:t>
      </w:r>
      <w:r>
        <w:rPr>
          <w:rFonts w:ascii="Times New Roman" w:hAnsi="Times New Roman" w:cs="Times New Roman" w:eastAsia="Times New Roman"/>
          <w:b w:val="0"/>
          <w:i w:val="0"/>
          <w:sz w:val="20"/>
        </w:rPr>
        <w:t>Voice assistant that answers from the patient's own records</w:t>
      </w:r>
    </w:p>
    <w:p>
      <w:pPr>
        <w:keepNext/>
        <w:spacing w:line="240" w:lineRule="auto" w:before="120" w:after="40"/>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07_queue.png"/>
                    <pic:cNvPicPr/>
                  </pic:nvPicPr>
                  <pic:blipFill>
                    <a:blip r:embed="rId39"/>
                    <a:stretch>
                      <a:fillRect/>
                    </a:stretch>
                  </pic:blipFill>
                  <pic:spPr>
                    <a:xfrm>
                      <a:off x="0" y="0"/>
                      <a:ext cx="5486400" cy="3429000"/>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6.6 </w:t>
      </w:r>
      <w:r>
        <w:rPr>
          <w:rFonts w:ascii="Times New Roman" w:hAnsi="Times New Roman" w:cs="Times New Roman" w:eastAsia="Times New Roman"/>
          <w:b w:val="0"/>
          <w:i w:val="0"/>
          <w:sz w:val="20"/>
        </w:rPr>
        <w:t>Doctor workspace: queue of ECGs to review with the unclear findings</w:t>
      </w:r>
    </w:p>
    <w:p>
      <w:pPr>
        <w:keepNext/>
        <w:spacing w:line="240" w:lineRule="auto" w:before="120" w:after="40"/>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08_ecg_viewer.png"/>
                    <pic:cNvPicPr/>
                  </pic:nvPicPr>
                  <pic:blipFill>
                    <a:blip r:embed="rId40"/>
                    <a:stretch>
                      <a:fillRect/>
                    </a:stretch>
                  </pic:blipFill>
                  <pic:spPr>
                    <a:xfrm>
                      <a:off x="0" y="0"/>
                      <a:ext cx="5486400" cy="3429000"/>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6.7 </w:t>
      </w:r>
      <w:r>
        <w:rPr>
          <w:rFonts w:ascii="Times New Roman" w:hAnsi="Times New Roman" w:cs="Times New Roman" w:eastAsia="Times New Roman"/>
          <w:b w:val="0"/>
          <w:i w:val="0"/>
          <w:sz w:val="20"/>
        </w:rPr>
        <w:t>12-lead ECG viewer (3×4 + rhythm, 25 mm/s, 10 mm/mV) with sign-off</w:t>
      </w:r>
    </w:p>
    <w:p>
      <w:pPr>
        <w:keepNext/>
        <w:spacing w:line="240" w:lineRule="auto" w:before="120" w:after="40"/>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09_inbox.png"/>
                    <pic:cNvPicPr/>
                  </pic:nvPicPr>
                  <pic:blipFill>
                    <a:blip r:embed="rId41"/>
                    <a:stretch>
                      <a:fillRect/>
                    </a:stretch>
                  </pic:blipFill>
                  <pic:spPr>
                    <a:xfrm>
                      <a:off x="0" y="0"/>
                      <a:ext cx="5486400" cy="3429000"/>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6.8 </w:t>
      </w:r>
      <w:r>
        <w:rPr>
          <w:rFonts w:ascii="Times New Roman" w:hAnsi="Times New Roman" w:cs="Times New Roman" w:eastAsia="Times New Roman"/>
          <w:b w:val="0"/>
          <w:i w:val="0"/>
          <w:sz w:val="20"/>
        </w:rPr>
        <w:t>Patient shares inbox in the doctor workspace</w:t>
      </w:r>
    </w:p>
    <w:p>
      <w:pPr>
        <w:pageBreakBefore/>
        <w:spacing w:line="276" w:lineRule="auto" w:before="0" w:after="120"/>
        <w:jc w:val="center"/>
        <w:outlineLvl w:val="0"/>
      </w:pPr>
      <w:r>
        <w:rPr>
          <w:rFonts w:ascii="Times New Roman" w:hAnsi="Times New Roman" w:cs="Times New Roman" w:eastAsia="Times New Roman"/>
          <w:b/>
          <w:i w:val="0"/>
          <w:sz w:val="32"/>
        </w:rPr>
        <w:t>CHAPTER 7</w:t>
      </w:r>
    </w:p>
    <w:p>
      <w:pPr>
        <w:keepNext/>
        <w:spacing w:line="276" w:lineRule="auto" w:before="0" w:after="360"/>
        <w:jc w:val="center"/>
      </w:pPr>
      <w:r>
        <w:rPr>
          <w:rFonts w:ascii="Times New Roman" w:hAnsi="Times New Roman" w:cs="Times New Roman" w:eastAsia="Times New Roman"/>
          <w:b/>
          <w:i w:val="0"/>
          <w:sz w:val="32"/>
        </w:rPr>
        <w:t>RESULT AND DISCUSSION</w:t>
      </w:r>
    </w:p>
    <w:p>
      <w:pPr>
        <w:keepNext/>
        <w:spacing w:line="276" w:lineRule="auto" w:before="240" w:after="120"/>
        <w:jc w:val="left"/>
        <w:outlineLvl w:val="1"/>
      </w:pPr>
      <w:r>
        <w:rPr>
          <w:rFonts w:ascii="Times New Roman" w:hAnsi="Times New Roman" w:cs="Times New Roman" w:eastAsia="Times New Roman"/>
          <w:b/>
          <w:i w:val="0"/>
          <w:sz w:val="28"/>
        </w:rPr>
        <w:t>7.1 Dataset</w:t>
      </w:r>
    </w:p>
    <w:p>
      <w:pPr>
        <w:spacing w:line="276" w:lineRule="auto" w:before="0" w:after="120"/>
        <w:ind w:firstLine="720"/>
        <w:jc w:val="both"/>
      </w:pPr>
      <w:r>
        <w:rPr>
          <w:rFonts w:ascii="Times New Roman" w:hAnsi="Times New Roman" w:cs="Times New Roman" w:eastAsia="Times New Roman"/>
          <w:b w:val="0"/>
          <w:i w:val="0"/>
          <w:sz w:val="24"/>
        </w:rPr>
        <w:t>All experiments use PTB-XL v1.0.3 [5], an open-access (CC BY 4.0) collection distributed through PhysioNet [37]: 21,799 clinical 12-lead ECGs of 10 s from 18,869 patients, annotated with SCP-ECG statements by up to two cardiologists. After removing 411 records without a diagnostic superclass, 21,388 records from 18,617 patients remain. The mean age is 59.4 ± 16.8 years, 48.1% of records belong to female patients, the mean number of labels per record is 1.30 and 24.1% of records are multi-label. Folds 1–8 (17,084 records, 80%) are the training data, fold 9 (2,146, 10%) the validation set and fold 10 (2,158 records from 1,877 patients, 10%) the test set (Table 7.1, Figure 7.1). NORM is the most frequent superclass (44.5%) and HYP the rarest (12.4%).</w:t>
      </w:r>
    </w:p>
    <w:p>
      <w:pPr>
        <w:keepNext/>
        <w:spacing w:line="240" w:lineRule="auto" w:before="80" w:after="200"/>
        <w:jc w:val="center"/>
      </w:pPr>
      <w:r>
        <w:rPr>
          <w:rFonts w:ascii="Times New Roman" w:hAnsi="Times New Roman" w:cs="Times New Roman" w:eastAsia="Times New Roman"/>
          <w:b/>
          <w:i w:val="0"/>
          <w:sz w:val="20"/>
        </w:rPr>
        <w:t xml:space="preserve">Table 7.1 </w:t>
      </w:r>
      <w:r>
        <w:rPr>
          <w:rFonts w:ascii="Times New Roman" w:hAnsi="Times New Roman" w:cs="Times New Roman" w:eastAsia="Times New Roman"/>
          <w:b w:val="0"/>
          <w:i w:val="0"/>
          <w:sz w:val="20"/>
        </w:rPr>
        <w:t>Dataset details: records, patients and positive labels per partition (prevalence in % in parentheses)</w:t>
      </w:r>
    </w:p>
    <w:tbl>
      <w:tblPr>
        <w:tblW w:type="auto" w:w="0"/>
        <w:jc w:val="center"/>
        <w:tblLook w:firstColumn="1" w:firstRow="1" w:lastColumn="0" w:lastRow="0" w:noHBand="0" w:noVBand="1" w:val="04A0"/>
        <w:tblBorders>
          <w:top w:val="single" w:sz="10" w:color="000000"/>
          <w:bottom w:val="single" w:sz="10" w:color="000000"/>
        </w:tblBorders>
      </w:tblPr>
      <w:tblGrid>
        <w:gridCol w:w="957"/>
        <w:gridCol w:w="864"/>
        <w:gridCol w:w="864"/>
        <w:gridCol w:w="864"/>
        <w:gridCol w:w="1148"/>
        <w:gridCol w:w="1148"/>
        <w:gridCol w:w="1148"/>
        <w:gridCol w:w="1148"/>
        <w:gridCol w:w="1148"/>
      </w:tblGrid>
      <w:tr>
        <w:trPr>
          <w:cantSplit/>
          <w:tblHeader/>
        </w:trPr>
        <w:tc>
          <w:tcPr>
            <w:tcW w:type="dxa" w:w="957"/>
            <w:tcBorders>
              <w:bottom w:val="single" w:sz="6" w:color="000000"/>
            </w:tcBorders>
          </w:tcPr>
          <w:p>
            <w:pPr>
              <w:spacing w:line="240" w:lineRule="auto" w:before="0" w:after="20"/>
              <w:jc w:val="left"/>
            </w:pPr>
            <w:r>
              <w:rPr>
                <w:rFonts w:ascii="Times New Roman" w:hAnsi="Times New Roman" w:cs="Times New Roman" w:eastAsia="Times New Roman"/>
                <w:b/>
                <w:i w:val="0"/>
                <w:sz w:val="20"/>
              </w:rPr>
              <w:t>Partition</w:t>
            </w:r>
          </w:p>
        </w:tc>
        <w:tc>
          <w:tcPr>
            <w:tcW w:type="dxa" w:w="864"/>
            <w:tcBorders>
              <w:bottom w:val="single" w:sz="6" w:color="000000"/>
            </w:tcBorders>
          </w:tcPr>
          <w:p>
            <w:pPr>
              <w:spacing w:line="240" w:lineRule="auto" w:before="0" w:after="20"/>
              <w:jc w:val="left"/>
            </w:pPr>
            <w:r>
              <w:rPr>
                <w:rFonts w:ascii="Times New Roman" w:hAnsi="Times New Roman" w:cs="Times New Roman" w:eastAsia="Times New Roman"/>
                <w:b/>
                <w:i w:val="0"/>
                <w:sz w:val="20"/>
              </w:rPr>
              <w:t>Folds</w:t>
            </w:r>
          </w:p>
        </w:tc>
        <w:tc>
          <w:tcPr>
            <w:tcW w:type="dxa" w:w="864"/>
            <w:tcBorders>
              <w:bottom w:val="single" w:sz="6" w:color="000000"/>
            </w:tcBorders>
          </w:tcPr>
          <w:p>
            <w:pPr>
              <w:spacing w:line="240" w:lineRule="auto" w:before="0" w:after="20"/>
              <w:jc w:val="left"/>
            </w:pPr>
            <w:r>
              <w:rPr>
                <w:rFonts w:ascii="Times New Roman" w:hAnsi="Times New Roman" w:cs="Times New Roman" w:eastAsia="Times New Roman"/>
                <w:b/>
                <w:i w:val="0"/>
                <w:sz w:val="20"/>
              </w:rPr>
              <w:t>Records</w:t>
            </w:r>
          </w:p>
        </w:tc>
        <w:tc>
          <w:tcPr>
            <w:tcW w:type="dxa" w:w="864"/>
            <w:tcBorders>
              <w:bottom w:val="single" w:sz="6" w:color="000000"/>
            </w:tcBorders>
          </w:tcPr>
          <w:p>
            <w:pPr>
              <w:spacing w:line="240" w:lineRule="auto" w:before="0" w:after="20"/>
              <w:jc w:val="left"/>
            </w:pPr>
            <w:r>
              <w:rPr>
                <w:rFonts w:ascii="Times New Roman" w:hAnsi="Times New Roman" w:cs="Times New Roman" w:eastAsia="Times New Roman"/>
                <w:b/>
                <w:i w:val="0"/>
                <w:sz w:val="20"/>
              </w:rPr>
              <w:t>Patients</w:t>
            </w:r>
          </w:p>
        </w:tc>
        <w:tc>
          <w:tcPr>
            <w:tcW w:type="dxa" w:w="1148"/>
            <w:tcBorders>
              <w:bottom w:val="single" w:sz="6" w:color="000000"/>
            </w:tcBorders>
          </w:tcPr>
          <w:p>
            <w:pPr>
              <w:spacing w:line="240" w:lineRule="auto" w:before="0" w:after="20"/>
              <w:jc w:val="left"/>
            </w:pPr>
            <w:r>
              <w:rPr>
                <w:rFonts w:ascii="Times New Roman" w:hAnsi="Times New Roman" w:cs="Times New Roman" w:eastAsia="Times New Roman"/>
                <w:b/>
                <w:i w:val="0"/>
                <w:sz w:val="20"/>
              </w:rPr>
              <w:t>NORM</w:t>
            </w:r>
          </w:p>
        </w:tc>
        <w:tc>
          <w:tcPr>
            <w:tcW w:type="dxa" w:w="1148"/>
            <w:tcBorders>
              <w:bottom w:val="single" w:sz="6" w:color="000000"/>
            </w:tcBorders>
          </w:tcPr>
          <w:p>
            <w:pPr>
              <w:spacing w:line="240" w:lineRule="auto" w:before="0" w:after="20"/>
              <w:jc w:val="left"/>
            </w:pPr>
            <w:r>
              <w:rPr>
                <w:rFonts w:ascii="Times New Roman" w:hAnsi="Times New Roman" w:cs="Times New Roman" w:eastAsia="Times New Roman"/>
                <w:b/>
                <w:i w:val="0"/>
                <w:sz w:val="20"/>
              </w:rPr>
              <w:t>MI</w:t>
            </w:r>
          </w:p>
        </w:tc>
        <w:tc>
          <w:tcPr>
            <w:tcW w:type="dxa" w:w="1148"/>
            <w:tcBorders>
              <w:bottom w:val="single" w:sz="6" w:color="000000"/>
            </w:tcBorders>
          </w:tcPr>
          <w:p>
            <w:pPr>
              <w:spacing w:line="240" w:lineRule="auto" w:before="0" w:after="20"/>
              <w:jc w:val="left"/>
            </w:pPr>
            <w:r>
              <w:rPr>
                <w:rFonts w:ascii="Times New Roman" w:hAnsi="Times New Roman" w:cs="Times New Roman" w:eastAsia="Times New Roman"/>
                <w:b/>
                <w:i w:val="0"/>
                <w:sz w:val="20"/>
              </w:rPr>
              <w:t>STTC</w:t>
            </w:r>
          </w:p>
        </w:tc>
        <w:tc>
          <w:tcPr>
            <w:tcW w:type="dxa" w:w="1148"/>
            <w:tcBorders>
              <w:bottom w:val="single" w:sz="6" w:color="000000"/>
            </w:tcBorders>
          </w:tcPr>
          <w:p>
            <w:pPr>
              <w:spacing w:line="240" w:lineRule="auto" w:before="0" w:after="20"/>
              <w:jc w:val="left"/>
            </w:pPr>
            <w:r>
              <w:rPr>
                <w:rFonts w:ascii="Times New Roman" w:hAnsi="Times New Roman" w:cs="Times New Roman" w:eastAsia="Times New Roman"/>
                <w:b/>
                <w:i w:val="0"/>
                <w:sz w:val="20"/>
              </w:rPr>
              <w:t>CD</w:t>
            </w:r>
          </w:p>
        </w:tc>
        <w:tc>
          <w:tcPr>
            <w:tcW w:type="dxa" w:w="1148"/>
            <w:tcBorders>
              <w:bottom w:val="single" w:sz="6" w:color="000000"/>
            </w:tcBorders>
          </w:tcPr>
          <w:p>
            <w:pPr>
              <w:spacing w:line="240" w:lineRule="auto" w:before="0" w:after="20"/>
              <w:jc w:val="left"/>
            </w:pPr>
            <w:r>
              <w:rPr>
                <w:rFonts w:ascii="Times New Roman" w:hAnsi="Times New Roman" w:cs="Times New Roman" w:eastAsia="Times New Roman"/>
                <w:b/>
                <w:i w:val="0"/>
                <w:sz w:val="20"/>
              </w:rPr>
              <w:t>HYP</w:t>
            </w:r>
          </w:p>
        </w:tc>
      </w:tr>
      <w:tr>
        <w:trPr>
          <w:cantSplit/>
        </w:trPr>
        <w:tc>
          <w:tcPr>
            <w:tcW w:type="dxa" w:w="957"/>
          </w:tcPr>
          <w:p>
            <w:pPr>
              <w:spacing w:line="240" w:lineRule="auto" w:before="0" w:after="20"/>
              <w:jc w:val="left"/>
            </w:pPr>
            <w:r>
              <w:rPr>
                <w:rFonts w:ascii="Times New Roman" w:hAnsi="Times New Roman" w:cs="Times New Roman" w:eastAsia="Times New Roman"/>
                <w:b w:val="0"/>
                <w:i w:val="0"/>
                <w:sz w:val="20"/>
              </w:rPr>
              <w:t>Client A</w:t>
            </w:r>
          </w:p>
        </w:tc>
        <w:tc>
          <w:tcPr>
            <w:tcW w:type="dxa" w:w="864"/>
          </w:tcPr>
          <w:p>
            <w:pPr>
              <w:spacing w:line="240" w:lineRule="auto" w:before="0" w:after="20"/>
              <w:jc w:val="left"/>
            </w:pPr>
            <w:r>
              <w:rPr>
                <w:rFonts w:ascii="Times New Roman" w:hAnsi="Times New Roman" w:cs="Times New Roman" w:eastAsia="Times New Roman"/>
                <w:b w:val="0"/>
                <w:i w:val="0"/>
                <w:sz w:val="20"/>
              </w:rPr>
              <w:t>1, 2</w:t>
            </w:r>
          </w:p>
        </w:tc>
        <w:tc>
          <w:tcPr>
            <w:tcW w:type="dxa" w:w="864"/>
          </w:tcPr>
          <w:p>
            <w:pPr>
              <w:spacing w:line="240" w:lineRule="auto" w:before="0" w:after="20"/>
              <w:jc w:val="left"/>
            </w:pPr>
            <w:r>
              <w:rPr>
                <w:rFonts w:ascii="Times New Roman" w:hAnsi="Times New Roman" w:cs="Times New Roman" w:eastAsia="Times New Roman"/>
                <w:b w:val="0"/>
                <w:i w:val="0"/>
                <w:sz w:val="20"/>
              </w:rPr>
              <w:t>4,277</w:t>
            </w:r>
          </w:p>
        </w:tc>
        <w:tc>
          <w:tcPr>
            <w:tcW w:type="dxa" w:w="864"/>
          </w:tcPr>
          <w:p>
            <w:pPr>
              <w:spacing w:line="240" w:lineRule="auto" w:before="0" w:after="20"/>
              <w:jc w:val="left"/>
            </w:pPr>
            <w:r>
              <w:rPr>
                <w:rFonts w:ascii="Times New Roman" w:hAnsi="Times New Roman" w:cs="Times New Roman" w:eastAsia="Times New Roman"/>
                <w:b w:val="0"/>
                <w:i w:val="0"/>
                <w:sz w:val="20"/>
              </w:rPr>
              <w:t>3,676</w:t>
            </w:r>
          </w:p>
        </w:tc>
        <w:tc>
          <w:tcPr>
            <w:tcW w:type="dxa" w:w="1148"/>
          </w:tcPr>
          <w:p>
            <w:pPr>
              <w:spacing w:line="240" w:lineRule="auto" w:before="0" w:after="20"/>
              <w:jc w:val="left"/>
            </w:pPr>
            <w:r>
              <w:rPr>
                <w:rFonts w:ascii="Times New Roman" w:hAnsi="Times New Roman" w:cs="Times New Roman" w:eastAsia="Times New Roman"/>
                <w:b w:val="0"/>
                <w:i w:val="0"/>
                <w:sz w:val="20"/>
              </w:rPr>
              <w:t>1,907</w:t>
            </w:r>
          </w:p>
        </w:tc>
        <w:tc>
          <w:tcPr>
            <w:tcW w:type="dxa" w:w="1148"/>
          </w:tcPr>
          <w:p>
            <w:pPr>
              <w:spacing w:line="240" w:lineRule="auto" w:before="0" w:after="20"/>
              <w:jc w:val="left"/>
            </w:pPr>
            <w:r>
              <w:rPr>
                <w:rFonts w:ascii="Times New Roman" w:hAnsi="Times New Roman" w:cs="Times New Roman" w:eastAsia="Times New Roman"/>
                <w:b w:val="0"/>
                <w:i w:val="0"/>
                <w:sz w:val="20"/>
              </w:rPr>
              <w:t>1,087</w:t>
            </w:r>
          </w:p>
        </w:tc>
        <w:tc>
          <w:tcPr>
            <w:tcW w:type="dxa" w:w="1148"/>
          </w:tcPr>
          <w:p>
            <w:pPr>
              <w:spacing w:line="240" w:lineRule="auto" w:before="0" w:after="20"/>
              <w:jc w:val="left"/>
            </w:pPr>
            <w:r>
              <w:rPr>
                <w:rFonts w:ascii="Times New Roman" w:hAnsi="Times New Roman" w:cs="Times New Roman" w:eastAsia="Times New Roman"/>
                <w:b w:val="0"/>
                <w:i w:val="0"/>
                <w:sz w:val="20"/>
              </w:rPr>
              <w:t>1,050</w:t>
            </w:r>
          </w:p>
        </w:tc>
        <w:tc>
          <w:tcPr>
            <w:tcW w:type="dxa" w:w="1148"/>
          </w:tcPr>
          <w:p>
            <w:pPr>
              <w:spacing w:line="240" w:lineRule="auto" w:before="0" w:after="20"/>
              <w:jc w:val="left"/>
            </w:pPr>
            <w:r>
              <w:rPr>
                <w:rFonts w:ascii="Times New Roman" w:hAnsi="Times New Roman" w:cs="Times New Roman" w:eastAsia="Times New Roman"/>
                <w:b w:val="0"/>
                <w:i w:val="0"/>
                <w:sz w:val="20"/>
              </w:rPr>
              <w:t>966</w:t>
            </w:r>
          </w:p>
        </w:tc>
        <w:tc>
          <w:tcPr>
            <w:tcW w:type="dxa" w:w="1148"/>
          </w:tcPr>
          <w:p>
            <w:pPr>
              <w:spacing w:line="240" w:lineRule="auto" w:before="0" w:after="20"/>
              <w:jc w:val="left"/>
            </w:pPr>
            <w:r>
              <w:rPr>
                <w:rFonts w:ascii="Times New Roman" w:hAnsi="Times New Roman" w:cs="Times New Roman" w:eastAsia="Times New Roman"/>
                <w:b w:val="0"/>
                <w:i w:val="0"/>
                <w:sz w:val="20"/>
              </w:rPr>
              <w:t>527</w:t>
            </w:r>
          </w:p>
        </w:tc>
      </w:tr>
      <w:tr>
        <w:trPr>
          <w:cantSplit/>
        </w:trPr>
        <w:tc>
          <w:tcPr>
            <w:tcW w:type="dxa" w:w="957"/>
          </w:tcPr>
          <w:p>
            <w:pPr>
              <w:spacing w:line="240" w:lineRule="auto" w:before="0" w:after="20"/>
              <w:jc w:val="left"/>
            </w:pPr>
            <w:r>
              <w:rPr>
                <w:rFonts w:ascii="Times New Roman" w:hAnsi="Times New Roman" w:cs="Times New Roman" w:eastAsia="Times New Roman"/>
                <w:b w:val="0"/>
                <w:i w:val="0"/>
                <w:sz w:val="20"/>
              </w:rPr>
              <w:t>Client B</w:t>
            </w:r>
          </w:p>
        </w:tc>
        <w:tc>
          <w:tcPr>
            <w:tcW w:type="dxa" w:w="864"/>
          </w:tcPr>
          <w:p>
            <w:pPr>
              <w:spacing w:line="240" w:lineRule="auto" w:before="0" w:after="20"/>
              <w:jc w:val="left"/>
            </w:pPr>
            <w:r>
              <w:rPr>
                <w:rFonts w:ascii="Times New Roman" w:hAnsi="Times New Roman" w:cs="Times New Roman" w:eastAsia="Times New Roman"/>
                <w:b w:val="0"/>
                <w:i w:val="0"/>
                <w:sz w:val="20"/>
              </w:rPr>
              <w:t>3, 4</w:t>
            </w:r>
          </w:p>
        </w:tc>
        <w:tc>
          <w:tcPr>
            <w:tcW w:type="dxa" w:w="864"/>
          </w:tcPr>
          <w:p>
            <w:pPr>
              <w:spacing w:line="240" w:lineRule="auto" w:before="0" w:after="20"/>
              <w:jc w:val="left"/>
            </w:pPr>
            <w:r>
              <w:rPr>
                <w:rFonts w:ascii="Times New Roman" w:hAnsi="Times New Roman" w:cs="Times New Roman" w:eastAsia="Times New Roman"/>
                <w:b w:val="0"/>
                <w:i w:val="0"/>
                <w:sz w:val="20"/>
              </w:rPr>
              <w:t>4,280</w:t>
            </w:r>
          </w:p>
        </w:tc>
        <w:tc>
          <w:tcPr>
            <w:tcW w:type="dxa" w:w="864"/>
          </w:tcPr>
          <w:p>
            <w:pPr>
              <w:spacing w:line="240" w:lineRule="auto" w:before="0" w:after="20"/>
              <w:jc w:val="left"/>
            </w:pPr>
            <w:r>
              <w:rPr>
                <w:rFonts w:ascii="Times New Roman" w:hAnsi="Times New Roman" w:cs="Times New Roman" w:eastAsia="Times New Roman"/>
                <w:b w:val="0"/>
                <w:i w:val="0"/>
                <w:sz w:val="20"/>
              </w:rPr>
              <w:t>3,722</w:t>
            </w:r>
          </w:p>
        </w:tc>
        <w:tc>
          <w:tcPr>
            <w:tcW w:type="dxa" w:w="1148"/>
          </w:tcPr>
          <w:p>
            <w:pPr>
              <w:spacing w:line="240" w:lineRule="auto" w:before="0" w:after="20"/>
              <w:jc w:val="left"/>
            </w:pPr>
            <w:r>
              <w:rPr>
                <w:rFonts w:ascii="Times New Roman" w:hAnsi="Times New Roman" w:cs="Times New Roman" w:eastAsia="Times New Roman"/>
                <w:b w:val="0"/>
                <w:i w:val="0"/>
                <w:sz w:val="20"/>
              </w:rPr>
              <w:t>1,918</w:t>
            </w:r>
          </w:p>
        </w:tc>
        <w:tc>
          <w:tcPr>
            <w:tcW w:type="dxa" w:w="1148"/>
          </w:tcPr>
          <w:p>
            <w:pPr>
              <w:spacing w:line="240" w:lineRule="auto" w:before="0" w:after="20"/>
              <w:jc w:val="left"/>
            </w:pPr>
            <w:r>
              <w:rPr>
                <w:rFonts w:ascii="Times New Roman" w:hAnsi="Times New Roman" w:cs="Times New Roman" w:eastAsia="Times New Roman"/>
                <w:b w:val="0"/>
                <w:i w:val="0"/>
                <w:sz w:val="20"/>
              </w:rPr>
              <w:t>1,079</w:t>
            </w:r>
          </w:p>
        </w:tc>
        <w:tc>
          <w:tcPr>
            <w:tcW w:type="dxa" w:w="1148"/>
          </w:tcPr>
          <w:p>
            <w:pPr>
              <w:spacing w:line="240" w:lineRule="auto" w:before="0" w:after="20"/>
              <w:jc w:val="left"/>
            </w:pPr>
            <w:r>
              <w:rPr>
                <w:rFonts w:ascii="Times New Roman" w:hAnsi="Times New Roman" w:cs="Times New Roman" w:eastAsia="Times New Roman"/>
                <w:b w:val="0"/>
                <w:i w:val="0"/>
                <w:sz w:val="20"/>
              </w:rPr>
              <w:t>1,042</w:t>
            </w:r>
          </w:p>
        </w:tc>
        <w:tc>
          <w:tcPr>
            <w:tcW w:type="dxa" w:w="1148"/>
          </w:tcPr>
          <w:p>
            <w:pPr>
              <w:spacing w:line="240" w:lineRule="auto" w:before="0" w:after="20"/>
              <w:jc w:val="left"/>
            </w:pPr>
            <w:r>
              <w:rPr>
                <w:rFonts w:ascii="Times New Roman" w:hAnsi="Times New Roman" w:cs="Times New Roman" w:eastAsia="Times New Roman"/>
                <w:b w:val="0"/>
                <w:i w:val="0"/>
                <w:sz w:val="20"/>
              </w:rPr>
              <w:t>981</w:t>
            </w:r>
          </w:p>
        </w:tc>
        <w:tc>
          <w:tcPr>
            <w:tcW w:type="dxa" w:w="1148"/>
          </w:tcPr>
          <w:p>
            <w:pPr>
              <w:spacing w:line="240" w:lineRule="auto" w:before="0" w:after="20"/>
              <w:jc w:val="left"/>
            </w:pPr>
            <w:r>
              <w:rPr>
                <w:rFonts w:ascii="Times New Roman" w:hAnsi="Times New Roman" w:cs="Times New Roman" w:eastAsia="Times New Roman"/>
                <w:b w:val="0"/>
                <w:i w:val="0"/>
                <w:sz w:val="20"/>
              </w:rPr>
              <w:t>525</w:t>
            </w:r>
          </w:p>
        </w:tc>
      </w:tr>
      <w:tr>
        <w:trPr>
          <w:cantSplit/>
        </w:trPr>
        <w:tc>
          <w:tcPr>
            <w:tcW w:type="dxa" w:w="957"/>
          </w:tcPr>
          <w:p>
            <w:pPr>
              <w:spacing w:line="240" w:lineRule="auto" w:before="0" w:after="20"/>
              <w:jc w:val="left"/>
            </w:pPr>
            <w:r>
              <w:rPr>
                <w:rFonts w:ascii="Times New Roman" w:hAnsi="Times New Roman" w:cs="Times New Roman" w:eastAsia="Times New Roman"/>
                <w:b w:val="0"/>
                <w:i w:val="0"/>
                <w:sz w:val="20"/>
              </w:rPr>
              <w:t>Client C</w:t>
            </w:r>
          </w:p>
        </w:tc>
        <w:tc>
          <w:tcPr>
            <w:tcW w:type="dxa" w:w="864"/>
          </w:tcPr>
          <w:p>
            <w:pPr>
              <w:spacing w:line="240" w:lineRule="auto" w:before="0" w:after="20"/>
              <w:jc w:val="left"/>
            </w:pPr>
            <w:r>
              <w:rPr>
                <w:rFonts w:ascii="Times New Roman" w:hAnsi="Times New Roman" w:cs="Times New Roman" w:eastAsia="Times New Roman"/>
                <w:b w:val="0"/>
                <w:i w:val="0"/>
                <w:sz w:val="20"/>
              </w:rPr>
              <w:t>5, 6</w:t>
            </w:r>
          </w:p>
        </w:tc>
        <w:tc>
          <w:tcPr>
            <w:tcW w:type="dxa" w:w="864"/>
          </w:tcPr>
          <w:p>
            <w:pPr>
              <w:spacing w:line="240" w:lineRule="auto" w:before="0" w:after="20"/>
              <w:jc w:val="left"/>
            </w:pPr>
            <w:r>
              <w:rPr>
                <w:rFonts w:ascii="Times New Roman" w:hAnsi="Times New Roman" w:cs="Times New Roman" w:eastAsia="Times New Roman"/>
                <w:b w:val="0"/>
                <w:i w:val="0"/>
                <w:sz w:val="20"/>
              </w:rPr>
              <w:t>4,264</w:t>
            </w:r>
          </w:p>
        </w:tc>
        <w:tc>
          <w:tcPr>
            <w:tcW w:type="dxa" w:w="864"/>
          </w:tcPr>
          <w:p>
            <w:pPr>
              <w:spacing w:line="240" w:lineRule="auto" w:before="0" w:after="20"/>
              <w:jc w:val="left"/>
            </w:pPr>
            <w:r>
              <w:rPr>
                <w:rFonts w:ascii="Times New Roman" w:hAnsi="Times New Roman" w:cs="Times New Roman" w:eastAsia="Times New Roman"/>
                <w:b w:val="0"/>
                <w:i w:val="0"/>
                <w:sz w:val="20"/>
              </w:rPr>
              <w:t>3,725</w:t>
            </w:r>
          </w:p>
        </w:tc>
        <w:tc>
          <w:tcPr>
            <w:tcW w:type="dxa" w:w="1148"/>
          </w:tcPr>
          <w:p>
            <w:pPr>
              <w:spacing w:line="240" w:lineRule="auto" w:before="0" w:after="20"/>
              <w:jc w:val="left"/>
            </w:pPr>
            <w:r>
              <w:rPr>
                <w:rFonts w:ascii="Times New Roman" w:hAnsi="Times New Roman" w:cs="Times New Roman" w:eastAsia="Times New Roman"/>
                <w:b w:val="0"/>
                <w:i w:val="0"/>
                <w:sz w:val="20"/>
              </w:rPr>
              <w:t>1,869</w:t>
            </w:r>
          </w:p>
        </w:tc>
        <w:tc>
          <w:tcPr>
            <w:tcW w:type="dxa" w:w="1148"/>
          </w:tcPr>
          <w:p>
            <w:pPr>
              <w:spacing w:line="240" w:lineRule="auto" w:before="0" w:after="20"/>
              <w:jc w:val="left"/>
            </w:pPr>
            <w:r>
              <w:rPr>
                <w:rFonts w:ascii="Times New Roman" w:hAnsi="Times New Roman" w:cs="Times New Roman" w:eastAsia="Times New Roman"/>
                <w:b w:val="0"/>
                <w:i w:val="0"/>
                <w:sz w:val="20"/>
              </w:rPr>
              <w:t>1,125</w:t>
            </w:r>
          </w:p>
        </w:tc>
        <w:tc>
          <w:tcPr>
            <w:tcW w:type="dxa" w:w="1148"/>
          </w:tcPr>
          <w:p>
            <w:pPr>
              <w:spacing w:line="240" w:lineRule="auto" w:before="0" w:after="20"/>
              <w:jc w:val="left"/>
            </w:pPr>
            <w:r>
              <w:rPr>
                <w:rFonts w:ascii="Times New Roman" w:hAnsi="Times New Roman" w:cs="Times New Roman" w:eastAsia="Times New Roman"/>
                <w:b w:val="0"/>
                <w:i w:val="0"/>
                <w:sz w:val="20"/>
              </w:rPr>
              <w:t>1,060</w:t>
            </w:r>
          </w:p>
        </w:tc>
        <w:tc>
          <w:tcPr>
            <w:tcW w:type="dxa" w:w="1148"/>
          </w:tcPr>
          <w:p>
            <w:pPr>
              <w:spacing w:line="240" w:lineRule="auto" w:before="0" w:after="20"/>
              <w:jc w:val="left"/>
            </w:pPr>
            <w:r>
              <w:rPr>
                <w:rFonts w:ascii="Times New Roman" w:hAnsi="Times New Roman" w:cs="Times New Roman" w:eastAsia="Times New Roman"/>
                <w:b w:val="0"/>
                <w:i w:val="0"/>
                <w:sz w:val="20"/>
              </w:rPr>
              <w:t>990</w:t>
            </w:r>
          </w:p>
        </w:tc>
        <w:tc>
          <w:tcPr>
            <w:tcW w:type="dxa" w:w="1148"/>
          </w:tcPr>
          <w:p>
            <w:pPr>
              <w:spacing w:line="240" w:lineRule="auto" w:before="0" w:after="20"/>
              <w:jc w:val="left"/>
            </w:pPr>
            <w:r>
              <w:rPr>
                <w:rFonts w:ascii="Times New Roman" w:hAnsi="Times New Roman" w:cs="Times New Roman" w:eastAsia="Times New Roman"/>
                <w:b w:val="0"/>
                <w:i w:val="0"/>
                <w:sz w:val="20"/>
              </w:rPr>
              <w:t>535</w:t>
            </w:r>
          </w:p>
        </w:tc>
      </w:tr>
      <w:tr>
        <w:trPr>
          <w:cantSplit/>
        </w:trPr>
        <w:tc>
          <w:tcPr>
            <w:tcW w:type="dxa" w:w="957"/>
          </w:tcPr>
          <w:p>
            <w:pPr>
              <w:spacing w:line="240" w:lineRule="auto" w:before="0" w:after="20"/>
              <w:jc w:val="left"/>
            </w:pPr>
            <w:r>
              <w:rPr>
                <w:rFonts w:ascii="Times New Roman" w:hAnsi="Times New Roman" w:cs="Times New Roman" w:eastAsia="Times New Roman"/>
                <w:b w:val="0"/>
                <w:i w:val="0"/>
                <w:sz w:val="20"/>
              </w:rPr>
              <w:t>Client D</w:t>
            </w:r>
          </w:p>
        </w:tc>
        <w:tc>
          <w:tcPr>
            <w:tcW w:type="dxa" w:w="864"/>
          </w:tcPr>
          <w:p>
            <w:pPr>
              <w:spacing w:line="240" w:lineRule="auto" w:before="0" w:after="20"/>
              <w:jc w:val="left"/>
            </w:pPr>
            <w:r>
              <w:rPr>
                <w:rFonts w:ascii="Times New Roman" w:hAnsi="Times New Roman" w:cs="Times New Roman" w:eastAsia="Times New Roman"/>
                <w:b w:val="0"/>
                <w:i w:val="0"/>
                <w:sz w:val="20"/>
              </w:rPr>
              <w:t>7, 8</w:t>
            </w:r>
          </w:p>
        </w:tc>
        <w:tc>
          <w:tcPr>
            <w:tcW w:type="dxa" w:w="864"/>
          </w:tcPr>
          <w:p>
            <w:pPr>
              <w:spacing w:line="240" w:lineRule="auto" w:before="0" w:after="20"/>
              <w:jc w:val="left"/>
            </w:pPr>
            <w:r>
              <w:rPr>
                <w:rFonts w:ascii="Times New Roman" w:hAnsi="Times New Roman" w:cs="Times New Roman" w:eastAsia="Times New Roman"/>
                <w:b w:val="0"/>
                <w:i w:val="0"/>
                <w:sz w:val="20"/>
              </w:rPr>
              <w:t>4,263</w:t>
            </w:r>
          </w:p>
        </w:tc>
        <w:tc>
          <w:tcPr>
            <w:tcW w:type="dxa" w:w="864"/>
          </w:tcPr>
          <w:p>
            <w:pPr>
              <w:spacing w:line="240" w:lineRule="auto" w:before="0" w:after="20"/>
              <w:jc w:val="left"/>
            </w:pPr>
            <w:r>
              <w:rPr>
                <w:rFonts w:ascii="Times New Roman" w:hAnsi="Times New Roman" w:cs="Times New Roman" w:eastAsia="Times New Roman"/>
                <w:b w:val="0"/>
                <w:i w:val="0"/>
                <w:sz w:val="20"/>
              </w:rPr>
              <w:t>3,700</w:t>
            </w:r>
          </w:p>
        </w:tc>
        <w:tc>
          <w:tcPr>
            <w:tcW w:type="dxa" w:w="1148"/>
          </w:tcPr>
          <w:p>
            <w:pPr>
              <w:spacing w:line="240" w:lineRule="auto" w:before="0" w:after="20"/>
              <w:jc w:val="left"/>
            </w:pPr>
            <w:r>
              <w:rPr>
                <w:rFonts w:ascii="Times New Roman" w:hAnsi="Times New Roman" w:cs="Times New Roman" w:eastAsia="Times New Roman"/>
                <w:b w:val="0"/>
                <w:i w:val="0"/>
                <w:sz w:val="20"/>
              </w:rPr>
              <w:t>1,902</w:t>
            </w:r>
          </w:p>
        </w:tc>
        <w:tc>
          <w:tcPr>
            <w:tcW w:type="dxa" w:w="1148"/>
          </w:tcPr>
          <w:p>
            <w:pPr>
              <w:spacing w:line="240" w:lineRule="auto" w:before="0" w:after="20"/>
              <w:jc w:val="left"/>
            </w:pPr>
            <w:r>
              <w:rPr>
                <w:rFonts w:ascii="Times New Roman" w:hAnsi="Times New Roman" w:cs="Times New Roman" w:eastAsia="Times New Roman"/>
                <w:b w:val="0"/>
                <w:i w:val="0"/>
                <w:sz w:val="20"/>
              </w:rPr>
              <w:t>1,088</w:t>
            </w:r>
          </w:p>
        </w:tc>
        <w:tc>
          <w:tcPr>
            <w:tcW w:type="dxa" w:w="1148"/>
          </w:tcPr>
          <w:p>
            <w:pPr>
              <w:spacing w:line="240" w:lineRule="auto" w:before="0" w:after="20"/>
              <w:jc w:val="left"/>
            </w:pPr>
            <w:r>
              <w:rPr>
                <w:rFonts w:ascii="Times New Roman" w:hAnsi="Times New Roman" w:cs="Times New Roman" w:eastAsia="Times New Roman"/>
                <w:b w:val="0"/>
                <w:i w:val="0"/>
                <w:sz w:val="20"/>
              </w:rPr>
              <w:t>1,034</w:t>
            </w:r>
          </w:p>
        </w:tc>
        <w:tc>
          <w:tcPr>
            <w:tcW w:type="dxa" w:w="1148"/>
          </w:tcPr>
          <w:p>
            <w:pPr>
              <w:spacing w:line="240" w:lineRule="auto" w:before="0" w:after="20"/>
              <w:jc w:val="left"/>
            </w:pPr>
            <w:r>
              <w:rPr>
                <w:rFonts w:ascii="Times New Roman" w:hAnsi="Times New Roman" w:cs="Times New Roman" w:eastAsia="Times New Roman"/>
                <w:b w:val="0"/>
                <w:i w:val="0"/>
                <w:sz w:val="20"/>
              </w:rPr>
              <w:t>970</w:t>
            </w:r>
          </w:p>
        </w:tc>
        <w:tc>
          <w:tcPr>
            <w:tcW w:type="dxa" w:w="1148"/>
          </w:tcPr>
          <w:p>
            <w:pPr>
              <w:spacing w:line="240" w:lineRule="auto" w:before="0" w:after="20"/>
              <w:jc w:val="left"/>
            </w:pPr>
            <w:r>
              <w:rPr>
                <w:rFonts w:ascii="Times New Roman" w:hAnsi="Times New Roman" w:cs="Times New Roman" w:eastAsia="Times New Roman"/>
                <w:b w:val="0"/>
                <w:i w:val="0"/>
                <w:sz w:val="20"/>
              </w:rPr>
              <w:t>532</w:t>
            </w:r>
          </w:p>
        </w:tc>
      </w:tr>
      <w:tr>
        <w:trPr>
          <w:cantSplit/>
        </w:trPr>
        <w:tc>
          <w:tcPr>
            <w:tcW w:type="dxa" w:w="957"/>
          </w:tcPr>
          <w:p>
            <w:pPr>
              <w:spacing w:line="240" w:lineRule="auto" w:before="0" w:after="20"/>
              <w:jc w:val="left"/>
            </w:pPr>
            <w:r>
              <w:rPr>
                <w:rFonts w:ascii="Times New Roman" w:hAnsi="Times New Roman" w:cs="Times New Roman" w:eastAsia="Times New Roman"/>
                <w:b w:val="0"/>
                <w:i w:val="0"/>
                <w:sz w:val="20"/>
              </w:rPr>
              <w:t>Train</w:t>
            </w:r>
          </w:p>
        </w:tc>
        <w:tc>
          <w:tcPr>
            <w:tcW w:type="dxa" w:w="864"/>
          </w:tcPr>
          <w:p>
            <w:pPr>
              <w:spacing w:line="240" w:lineRule="auto" w:before="0" w:after="20"/>
              <w:jc w:val="left"/>
            </w:pPr>
            <w:r>
              <w:rPr>
                <w:rFonts w:ascii="Times New Roman" w:hAnsi="Times New Roman" w:cs="Times New Roman" w:eastAsia="Times New Roman"/>
                <w:b w:val="0"/>
                <w:i w:val="0"/>
                <w:sz w:val="20"/>
              </w:rPr>
              <w:t>1–8</w:t>
            </w:r>
          </w:p>
        </w:tc>
        <w:tc>
          <w:tcPr>
            <w:tcW w:type="dxa" w:w="864"/>
          </w:tcPr>
          <w:p>
            <w:pPr>
              <w:spacing w:line="240" w:lineRule="auto" w:before="0" w:after="20"/>
              <w:jc w:val="left"/>
            </w:pPr>
            <w:r>
              <w:rPr>
                <w:rFonts w:ascii="Times New Roman" w:hAnsi="Times New Roman" w:cs="Times New Roman" w:eastAsia="Times New Roman"/>
                <w:b w:val="0"/>
                <w:i w:val="0"/>
                <w:sz w:val="20"/>
              </w:rPr>
              <w:t>17,084</w:t>
            </w:r>
          </w:p>
        </w:tc>
        <w:tc>
          <w:tcPr>
            <w:tcW w:type="dxa" w:w="864"/>
          </w:tcPr>
          <w:p>
            <w:pPr>
              <w:spacing w:line="240" w:lineRule="auto" w:before="0" w:after="20"/>
              <w:jc w:val="left"/>
            </w:pPr>
            <w:r>
              <w:rPr>
                <w:rFonts w:ascii="Times New Roman" w:hAnsi="Times New Roman" w:cs="Times New Roman" w:eastAsia="Times New Roman"/>
                <w:b w:val="0"/>
                <w:i w:val="0"/>
                <w:sz w:val="20"/>
              </w:rPr>
              <w:t>14,823</w:t>
            </w:r>
          </w:p>
        </w:tc>
        <w:tc>
          <w:tcPr>
            <w:tcW w:type="dxa" w:w="1148"/>
          </w:tcPr>
          <w:p>
            <w:pPr>
              <w:spacing w:line="240" w:lineRule="auto" w:before="0" w:after="20"/>
              <w:jc w:val="left"/>
            </w:pPr>
            <w:r>
              <w:rPr>
                <w:rFonts w:ascii="Times New Roman" w:hAnsi="Times New Roman" w:cs="Times New Roman" w:eastAsia="Times New Roman"/>
                <w:b w:val="0"/>
                <w:i w:val="0"/>
                <w:sz w:val="20"/>
              </w:rPr>
              <w:t>7,596 (44.5)</w:t>
            </w:r>
          </w:p>
        </w:tc>
        <w:tc>
          <w:tcPr>
            <w:tcW w:type="dxa" w:w="1148"/>
          </w:tcPr>
          <w:p>
            <w:pPr>
              <w:spacing w:line="240" w:lineRule="auto" w:before="0" w:after="20"/>
              <w:jc w:val="left"/>
            </w:pPr>
            <w:r>
              <w:rPr>
                <w:rFonts w:ascii="Times New Roman" w:hAnsi="Times New Roman" w:cs="Times New Roman" w:eastAsia="Times New Roman"/>
                <w:b w:val="0"/>
                <w:i w:val="0"/>
                <w:sz w:val="20"/>
              </w:rPr>
              <w:t>4,379 (25.6)</w:t>
            </w:r>
          </w:p>
        </w:tc>
        <w:tc>
          <w:tcPr>
            <w:tcW w:type="dxa" w:w="1148"/>
          </w:tcPr>
          <w:p>
            <w:pPr>
              <w:spacing w:line="240" w:lineRule="auto" w:before="0" w:after="20"/>
              <w:jc w:val="left"/>
            </w:pPr>
            <w:r>
              <w:rPr>
                <w:rFonts w:ascii="Times New Roman" w:hAnsi="Times New Roman" w:cs="Times New Roman" w:eastAsia="Times New Roman"/>
                <w:b w:val="0"/>
                <w:i w:val="0"/>
                <w:sz w:val="20"/>
              </w:rPr>
              <w:t>4,186 (24.5)</w:t>
            </w:r>
          </w:p>
        </w:tc>
        <w:tc>
          <w:tcPr>
            <w:tcW w:type="dxa" w:w="1148"/>
          </w:tcPr>
          <w:p>
            <w:pPr>
              <w:spacing w:line="240" w:lineRule="auto" w:before="0" w:after="20"/>
              <w:jc w:val="left"/>
            </w:pPr>
            <w:r>
              <w:rPr>
                <w:rFonts w:ascii="Times New Roman" w:hAnsi="Times New Roman" w:cs="Times New Roman" w:eastAsia="Times New Roman"/>
                <w:b w:val="0"/>
                <w:i w:val="0"/>
                <w:sz w:val="20"/>
              </w:rPr>
              <w:t>3,907 (22.9)</w:t>
            </w:r>
          </w:p>
        </w:tc>
        <w:tc>
          <w:tcPr>
            <w:tcW w:type="dxa" w:w="1148"/>
          </w:tcPr>
          <w:p>
            <w:pPr>
              <w:spacing w:line="240" w:lineRule="auto" w:before="0" w:after="20"/>
              <w:jc w:val="left"/>
            </w:pPr>
            <w:r>
              <w:rPr>
                <w:rFonts w:ascii="Times New Roman" w:hAnsi="Times New Roman" w:cs="Times New Roman" w:eastAsia="Times New Roman"/>
                <w:b w:val="0"/>
                <w:i w:val="0"/>
                <w:sz w:val="20"/>
              </w:rPr>
              <w:t>2,119 (12.4)</w:t>
            </w:r>
          </w:p>
        </w:tc>
      </w:tr>
      <w:tr>
        <w:trPr>
          <w:cantSplit/>
        </w:trPr>
        <w:tc>
          <w:tcPr>
            <w:tcW w:type="dxa" w:w="957"/>
          </w:tcPr>
          <w:p>
            <w:pPr>
              <w:spacing w:line="240" w:lineRule="auto" w:before="0" w:after="20"/>
              <w:jc w:val="left"/>
            </w:pPr>
            <w:r>
              <w:rPr>
                <w:rFonts w:ascii="Times New Roman" w:hAnsi="Times New Roman" w:cs="Times New Roman" w:eastAsia="Times New Roman"/>
                <w:b w:val="0"/>
                <w:i w:val="0"/>
                <w:sz w:val="20"/>
              </w:rPr>
              <w:t>Validation</w:t>
            </w:r>
          </w:p>
        </w:tc>
        <w:tc>
          <w:tcPr>
            <w:tcW w:type="dxa" w:w="864"/>
          </w:tcPr>
          <w:p>
            <w:pPr>
              <w:spacing w:line="240" w:lineRule="auto" w:before="0" w:after="20"/>
              <w:jc w:val="left"/>
            </w:pPr>
            <w:r>
              <w:rPr>
                <w:rFonts w:ascii="Times New Roman" w:hAnsi="Times New Roman" w:cs="Times New Roman" w:eastAsia="Times New Roman"/>
                <w:b w:val="0"/>
                <w:i w:val="0"/>
                <w:sz w:val="20"/>
              </w:rPr>
              <w:t>9</w:t>
            </w:r>
          </w:p>
        </w:tc>
        <w:tc>
          <w:tcPr>
            <w:tcW w:type="dxa" w:w="864"/>
          </w:tcPr>
          <w:p>
            <w:pPr>
              <w:spacing w:line="240" w:lineRule="auto" w:before="0" w:after="20"/>
              <w:jc w:val="left"/>
            </w:pPr>
            <w:r>
              <w:rPr>
                <w:rFonts w:ascii="Times New Roman" w:hAnsi="Times New Roman" w:cs="Times New Roman" w:eastAsia="Times New Roman"/>
                <w:b w:val="0"/>
                <w:i w:val="0"/>
                <w:sz w:val="20"/>
              </w:rPr>
              <w:t>2,146</w:t>
            </w:r>
          </w:p>
        </w:tc>
        <w:tc>
          <w:tcPr>
            <w:tcW w:type="dxa" w:w="864"/>
          </w:tcPr>
          <w:p>
            <w:pPr>
              <w:spacing w:line="240" w:lineRule="auto" w:before="0" w:after="20"/>
              <w:jc w:val="left"/>
            </w:pPr>
            <w:r>
              <w:rPr>
                <w:rFonts w:ascii="Times New Roman" w:hAnsi="Times New Roman" w:cs="Times New Roman" w:eastAsia="Times New Roman"/>
                <w:b w:val="0"/>
                <w:i w:val="0"/>
                <w:sz w:val="20"/>
              </w:rPr>
              <w:t>1,917</w:t>
            </w:r>
          </w:p>
        </w:tc>
        <w:tc>
          <w:tcPr>
            <w:tcW w:type="dxa" w:w="1148"/>
          </w:tcPr>
          <w:p>
            <w:pPr>
              <w:spacing w:line="240" w:lineRule="auto" w:before="0" w:after="20"/>
              <w:jc w:val="left"/>
            </w:pPr>
            <w:r>
              <w:rPr>
                <w:rFonts w:ascii="Times New Roman" w:hAnsi="Times New Roman" w:cs="Times New Roman" w:eastAsia="Times New Roman"/>
                <w:b w:val="0"/>
                <w:i w:val="0"/>
                <w:sz w:val="20"/>
              </w:rPr>
              <w:t>955 (44.5)</w:t>
            </w:r>
          </w:p>
        </w:tc>
        <w:tc>
          <w:tcPr>
            <w:tcW w:type="dxa" w:w="1148"/>
          </w:tcPr>
          <w:p>
            <w:pPr>
              <w:spacing w:line="240" w:lineRule="auto" w:before="0" w:after="20"/>
              <w:jc w:val="left"/>
            </w:pPr>
            <w:r>
              <w:rPr>
                <w:rFonts w:ascii="Times New Roman" w:hAnsi="Times New Roman" w:cs="Times New Roman" w:eastAsia="Times New Roman"/>
                <w:b w:val="0"/>
                <w:i w:val="0"/>
                <w:sz w:val="20"/>
              </w:rPr>
              <w:t>540 (25.2)</w:t>
            </w:r>
          </w:p>
        </w:tc>
        <w:tc>
          <w:tcPr>
            <w:tcW w:type="dxa" w:w="1148"/>
          </w:tcPr>
          <w:p>
            <w:pPr>
              <w:spacing w:line="240" w:lineRule="auto" w:before="0" w:after="20"/>
              <w:jc w:val="left"/>
            </w:pPr>
            <w:r>
              <w:rPr>
                <w:rFonts w:ascii="Times New Roman" w:hAnsi="Times New Roman" w:cs="Times New Roman" w:eastAsia="Times New Roman"/>
                <w:b w:val="0"/>
                <w:i w:val="0"/>
                <w:sz w:val="20"/>
              </w:rPr>
              <w:t>528 (24.6)</w:t>
            </w:r>
          </w:p>
        </w:tc>
        <w:tc>
          <w:tcPr>
            <w:tcW w:type="dxa" w:w="1148"/>
          </w:tcPr>
          <w:p>
            <w:pPr>
              <w:spacing w:line="240" w:lineRule="auto" w:before="0" w:after="20"/>
              <w:jc w:val="left"/>
            </w:pPr>
            <w:r>
              <w:rPr>
                <w:rFonts w:ascii="Times New Roman" w:hAnsi="Times New Roman" w:cs="Times New Roman" w:eastAsia="Times New Roman"/>
                <w:b w:val="0"/>
                <w:i w:val="0"/>
                <w:sz w:val="20"/>
              </w:rPr>
              <w:t>495 (23.1)</w:t>
            </w:r>
          </w:p>
        </w:tc>
        <w:tc>
          <w:tcPr>
            <w:tcW w:type="dxa" w:w="1148"/>
          </w:tcPr>
          <w:p>
            <w:pPr>
              <w:spacing w:line="240" w:lineRule="auto" w:before="0" w:after="20"/>
              <w:jc w:val="left"/>
            </w:pPr>
            <w:r>
              <w:rPr>
                <w:rFonts w:ascii="Times New Roman" w:hAnsi="Times New Roman" w:cs="Times New Roman" w:eastAsia="Times New Roman"/>
                <w:b w:val="0"/>
                <w:i w:val="0"/>
                <w:sz w:val="20"/>
              </w:rPr>
              <w:t>268 (12.5)</w:t>
            </w:r>
          </w:p>
        </w:tc>
      </w:tr>
      <w:tr>
        <w:trPr>
          <w:cantSplit/>
        </w:trPr>
        <w:tc>
          <w:tcPr>
            <w:tcW w:type="dxa" w:w="957"/>
          </w:tcPr>
          <w:p>
            <w:pPr>
              <w:spacing w:line="240" w:lineRule="auto" w:before="0" w:after="20"/>
              <w:jc w:val="left"/>
            </w:pPr>
            <w:r>
              <w:rPr>
                <w:rFonts w:ascii="Times New Roman" w:hAnsi="Times New Roman" w:cs="Times New Roman" w:eastAsia="Times New Roman"/>
                <w:b w:val="0"/>
                <w:i w:val="0"/>
                <w:sz w:val="20"/>
              </w:rPr>
              <w:t>Test</w:t>
            </w:r>
          </w:p>
        </w:tc>
        <w:tc>
          <w:tcPr>
            <w:tcW w:type="dxa" w:w="864"/>
          </w:tcPr>
          <w:p>
            <w:pPr>
              <w:spacing w:line="240" w:lineRule="auto" w:before="0" w:after="20"/>
              <w:jc w:val="left"/>
            </w:pPr>
            <w:r>
              <w:rPr>
                <w:rFonts w:ascii="Times New Roman" w:hAnsi="Times New Roman" w:cs="Times New Roman" w:eastAsia="Times New Roman"/>
                <w:b w:val="0"/>
                <w:i w:val="0"/>
                <w:sz w:val="20"/>
              </w:rPr>
              <w:t>10</w:t>
            </w:r>
          </w:p>
        </w:tc>
        <w:tc>
          <w:tcPr>
            <w:tcW w:type="dxa" w:w="864"/>
          </w:tcPr>
          <w:p>
            <w:pPr>
              <w:spacing w:line="240" w:lineRule="auto" w:before="0" w:after="20"/>
              <w:jc w:val="left"/>
            </w:pPr>
            <w:r>
              <w:rPr>
                <w:rFonts w:ascii="Times New Roman" w:hAnsi="Times New Roman" w:cs="Times New Roman" w:eastAsia="Times New Roman"/>
                <w:b w:val="0"/>
                <w:i w:val="0"/>
                <w:sz w:val="20"/>
              </w:rPr>
              <w:t>2,158</w:t>
            </w:r>
          </w:p>
        </w:tc>
        <w:tc>
          <w:tcPr>
            <w:tcW w:type="dxa" w:w="864"/>
          </w:tcPr>
          <w:p>
            <w:pPr>
              <w:spacing w:line="240" w:lineRule="auto" w:before="0" w:after="20"/>
              <w:jc w:val="left"/>
            </w:pPr>
            <w:r>
              <w:rPr>
                <w:rFonts w:ascii="Times New Roman" w:hAnsi="Times New Roman" w:cs="Times New Roman" w:eastAsia="Times New Roman"/>
                <w:b w:val="0"/>
                <w:i w:val="0"/>
                <w:sz w:val="20"/>
              </w:rPr>
              <w:t>1,877</w:t>
            </w:r>
          </w:p>
        </w:tc>
        <w:tc>
          <w:tcPr>
            <w:tcW w:type="dxa" w:w="1148"/>
          </w:tcPr>
          <w:p>
            <w:pPr>
              <w:spacing w:line="240" w:lineRule="auto" w:before="0" w:after="20"/>
              <w:jc w:val="left"/>
            </w:pPr>
            <w:r>
              <w:rPr>
                <w:rFonts w:ascii="Times New Roman" w:hAnsi="Times New Roman" w:cs="Times New Roman" w:eastAsia="Times New Roman"/>
                <w:b w:val="0"/>
                <w:i w:val="0"/>
                <w:sz w:val="20"/>
              </w:rPr>
              <w:t>963 (44.6)</w:t>
            </w:r>
          </w:p>
        </w:tc>
        <w:tc>
          <w:tcPr>
            <w:tcW w:type="dxa" w:w="1148"/>
          </w:tcPr>
          <w:p>
            <w:pPr>
              <w:spacing w:line="240" w:lineRule="auto" w:before="0" w:after="20"/>
              <w:jc w:val="left"/>
            </w:pPr>
            <w:r>
              <w:rPr>
                <w:rFonts w:ascii="Times New Roman" w:hAnsi="Times New Roman" w:cs="Times New Roman" w:eastAsia="Times New Roman"/>
                <w:b w:val="0"/>
                <w:i w:val="0"/>
                <w:sz w:val="20"/>
              </w:rPr>
              <w:t>550 (25.5)</w:t>
            </w:r>
          </w:p>
        </w:tc>
        <w:tc>
          <w:tcPr>
            <w:tcW w:type="dxa" w:w="1148"/>
          </w:tcPr>
          <w:p>
            <w:pPr>
              <w:spacing w:line="240" w:lineRule="auto" w:before="0" w:after="20"/>
              <w:jc w:val="left"/>
            </w:pPr>
            <w:r>
              <w:rPr>
                <w:rFonts w:ascii="Times New Roman" w:hAnsi="Times New Roman" w:cs="Times New Roman" w:eastAsia="Times New Roman"/>
                <w:b w:val="0"/>
                <w:i w:val="0"/>
                <w:sz w:val="20"/>
              </w:rPr>
              <w:t>521 (24.1)</w:t>
            </w:r>
          </w:p>
        </w:tc>
        <w:tc>
          <w:tcPr>
            <w:tcW w:type="dxa" w:w="1148"/>
          </w:tcPr>
          <w:p>
            <w:pPr>
              <w:spacing w:line="240" w:lineRule="auto" w:before="0" w:after="20"/>
              <w:jc w:val="left"/>
            </w:pPr>
            <w:r>
              <w:rPr>
                <w:rFonts w:ascii="Times New Roman" w:hAnsi="Times New Roman" w:cs="Times New Roman" w:eastAsia="Times New Roman"/>
                <w:b w:val="0"/>
                <w:i w:val="0"/>
                <w:sz w:val="20"/>
              </w:rPr>
              <w:t>496 (23.0)</w:t>
            </w:r>
          </w:p>
        </w:tc>
        <w:tc>
          <w:tcPr>
            <w:tcW w:type="dxa" w:w="1148"/>
          </w:tcPr>
          <w:p>
            <w:pPr>
              <w:spacing w:line="240" w:lineRule="auto" w:before="0" w:after="20"/>
              <w:jc w:val="left"/>
            </w:pPr>
            <w:r>
              <w:rPr>
                <w:rFonts w:ascii="Times New Roman" w:hAnsi="Times New Roman" w:cs="Times New Roman" w:eastAsia="Times New Roman"/>
                <w:b w:val="0"/>
                <w:i w:val="0"/>
                <w:sz w:val="20"/>
              </w:rPr>
              <w:t>262 (12.1)</w:t>
            </w:r>
          </w:p>
        </w:tc>
      </w:tr>
      <w:tr>
        <w:trPr>
          <w:cantSplit/>
        </w:trPr>
        <w:tc>
          <w:tcPr>
            <w:tcW w:type="dxa" w:w="957"/>
          </w:tcPr>
          <w:p>
            <w:pPr>
              <w:spacing w:line="240" w:lineRule="auto" w:before="0" w:after="20"/>
              <w:jc w:val="left"/>
            </w:pPr>
            <w:r>
              <w:rPr>
                <w:rFonts w:ascii="Times New Roman" w:hAnsi="Times New Roman" w:cs="Times New Roman" w:eastAsia="Times New Roman"/>
                <w:b w:val="0"/>
                <w:i w:val="0"/>
                <w:sz w:val="20"/>
              </w:rPr>
              <w:t>Total</w:t>
            </w:r>
          </w:p>
        </w:tc>
        <w:tc>
          <w:tcPr>
            <w:tcW w:type="dxa" w:w="864"/>
          </w:tcPr>
          <w:p>
            <w:pPr>
              <w:spacing w:line="240" w:lineRule="auto" w:before="0" w:after="20"/>
              <w:jc w:val="left"/>
            </w:pPr>
            <w:r>
              <w:rPr>
                <w:rFonts w:ascii="Times New Roman" w:hAnsi="Times New Roman" w:cs="Times New Roman" w:eastAsia="Times New Roman"/>
                <w:b w:val="0"/>
                <w:i w:val="0"/>
                <w:sz w:val="20"/>
              </w:rPr>
              <w:t>1–10</w:t>
            </w:r>
          </w:p>
        </w:tc>
        <w:tc>
          <w:tcPr>
            <w:tcW w:type="dxa" w:w="864"/>
          </w:tcPr>
          <w:p>
            <w:pPr>
              <w:spacing w:line="240" w:lineRule="auto" w:before="0" w:after="20"/>
              <w:jc w:val="left"/>
            </w:pPr>
            <w:r>
              <w:rPr>
                <w:rFonts w:ascii="Times New Roman" w:hAnsi="Times New Roman" w:cs="Times New Roman" w:eastAsia="Times New Roman"/>
                <w:b w:val="0"/>
                <w:i w:val="0"/>
                <w:sz w:val="20"/>
              </w:rPr>
              <w:t>21,388</w:t>
            </w:r>
          </w:p>
        </w:tc>
        <w:tc>
          <w:tcPr>
            <w:tcW w:type="dxa" w:w="864"/>
          </w:tcPr>
          <w:p>
            <w:pPr>
              <w:spacing w:line="240" w:lineRule="auto" w:before="0" w:after="20"/>
              <w:jc w:val="left"/>
            </w:pPr>
            <w:r>
              <w:rPr>
                <w:rFonts w:ascii="Times New Roman" w:hAnsi="Times New Roman" w:cs="Times New Roman" w:eastAsia="Times New Roman"/>
                <w:b w:val="0"/>
                <w:i w:val="0"/>
                <w:sz w:val="20"/>
              </w:rPr>
              <w:t>18,617</w:t>
            </w:r>
          </w:p>
        </w:tc>
        <w:tc>
          <w:tcPr>
            <w:tcW w:type="dxa" w:w="1148"/>
          </w:tcPr>
          <w:p>
            <w:pPr>
              <w:spacing w:line="240" w:lineRule="auto" w:before="0" w:after="20"/>
              <w:jc w:val="left"/>
            </w:pPr>
            <w:r>
              <w:rPr>
                <w:rFonts w:ascii="Times New Roman" w:hAnsi="Times New Roman" w:cs="Times New Roman" w:eastAsia="Times New Roman"/>
                <w:b w:val="0"/>
                <w:i w:val="0"/>
                <w:sz w:val="20"/>
              </w:rPr>
              <w:t>9,514 (44.5)</w:t>
            </w:r>
          </w:p>
        </w:tc>
        <w:tc>
          <w:tcPr>
            <w:tcW w:type="dxa" w:w="1148"/>
          </w:tcPr>
          <w:p>
            <w:pPr>
              <w:spacing w:line="240" w:lineRule="auto" w:before="0" w:after="20"/>
              <w:jc w:val="left"/>
            </w:pPr>
            <w:r>
              <w:rPr>
                <w:rFonts w:ascii="Times New Roman" w:hAnsi="Times New Roman" w:cs="Times New Roman" w:eastAsia="Times New Roman"/>
                <w:b w:val="0"/>
                <w:i w:val="0"/>
                <w:sz w:val="20"/>
              </w:rPr>
              <w:t>5,469 (25.6)</w:t>
            </w:r>
          </w:p>
        </w:tc>
        <w:tc>
          <w:tcPr>
            <w:tcW w:type="dxa" w:w="1148"/>
          </w:tcPr>
          <w:p>
            <w:pPr>
              <w:spacing w:line="240" w:lineRule="auto" w:before="0" w:after="20"/>
              <w:jc w:val="left"/>
            </w:pPr>
            <w:r>
              <w:rPr>
                <w:rFonts w:ascii="Times New Roman" w:hAnsi="Times New Roman" w:cs="Times New Roman" w:eastAsia="Times New Roman"/>
                <w:b w:val="0"/>
                <w:i w:val="0"/>
                <w:sz w:val="20"/>
              </w:rPr>
              <w:t>5,235 (24.5)</w:t>
            </w:r>
          </w:p>
        </w:tc>
        <w:tc>
          <w:tcPr>
            <w:tcW w:type="dxa" w:w="1148"/>
          </w:tcPr>
          <w:p>
            <w:pPr>
              <w:spacing w:line="240" w:lineRule="auto" w:before="0" w:after="20"/>
              <w:jc w:val="left"/>
            </w:pPr>
            <w:r>
              <w:rPr>
                <w:rFonts w:ascii="Times New Roman" w:hAnsi="Times New Roman" w:cs="Times New Roman" w:eastAsia="Times New Roman"/>
                <w:b w:val="0"/>
                <w:i w:val="0"/>
                <w:sz w:val="20"/>
              </w:rPr>
              <w:t>4,898 (22.9)</w:t>
            </w:r>
          </w:p>
        </w:tc>
        <w:tc>
          <w:tcPr>
            <w:tcW w:type="dxa" w:w="1148"/>
          </w:tcPr>
          <w:p>
            <w:pPr>
              <w:spacing w:line="240" w:lineRule="auto" w:before="0" w:after="20"/>
              <w:jc w:val="left"/>
            </w:pPr>
            <w:r>
              <w:rPr>
                <w:rFonts w:ascii="Times New Roman" w:hAnsi="Times New Roman" w:cs="Times New Roman" w:eastAsia="Times New Roman"/>
                <w:b w:val="0"/>
                <w:i w:val="0"/>
                <w:sz w:val="20"/>
              </w:rPr>
              <w:t>2,649 (12.4)</w:t>
            </w:r>
          </w:p>
        </w:tc>
      </w:tr>
    </w:tbl>
    <w:p>
      <w:pPr>
        <w:spacing w:line="240" w:lineRule="auto" w:before="0" w:after="80"/>
        <w:jc w:val="both"/>
      </w:pPr>
    </w:p>
    <w:p>
      <w:pPr>
        <w:keepNext/>
        <w:spacing w:line="240" w:lineRule="auto" w:before="120" w:after="40"/>
        <w:jc w:val="center"/>
      </w:pPr>
      <w:r>
        <w:drawing>
          <wp:inline xmlns:a="http://schemas.openxmlformats.org/drawingml/2006/main" xmlns:pic="http://schemas.openxmlformats.org/drawingml/2006/picture">
            <wp:extent cx="4206240" cy="2615227"/>
            <wp:docPr id="31" name="Picture 31"/>
            <wp:cNvGraphicFramePr>
              <a:graphicFrameLocks noChangeAspect="1"/>
            </wp:cNvGraphicFramePr>
            <a:graphic>
              <a:graphicData uri="http://schemas.openxmlformats.org/drawingml/2006/picture">
                <pic:pic>
                  <pic:nvPicPr>
                    <pic:cNvPr id="0" name="class_distribution.png"/>
                    <pic:cNvPicPr/>
                  </pic:nvPicPr>
                  <pic:blipFill>
                    <a:blip r:embed="rId42"/>
                    <a:stretch>
                      <a:fillRect/>
                    </a:stretch>
                  </pic:blipFill>
                  <pic:spPr>
                    <a:xfrm>
                      <a:off x="0" y="0"/>
                      <a:ext cx="4206240" cy="2615227"/>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7.1 </w:t>
      </w:r>
      <w:r>
        <w:rPr>
          <w:rFonts w:ascii="Times New Roman" w:hAnsi="Times New Roman" w:cs="Times New Roman" w:eastAsia="Times New Roman"/>
          <w:b w:val="0"/>
          <w:i w:val="0"/>
          <w:sz w:val="20"/>
        </w:rPr>
        <w:t>Number of records carrying each diagnostic superclass in the training, validation and test folds</w:t>
      </w:r>
    </w:p>
    <w:p>
      <w:pPr>
        <w:keepNext/>
        <w:spacing w:line="276" w:lineRule="auto" w:before="240" w:after="120"/>
        <w:jc w:val="left"/>
        <w:outlineLvl w:val="1"/>
      </w:pPr>
      <w:r>
        <w:rPr>
          <w:rFonts w:ascii="Times New Roman" w:hAnsi="Times New Roman" w:cs="Times New Roman" w:eastAsia="Times New Roman"/>
          <w:b/>
          <w:i w:val="0"/>
          <w:sz w:val="28"/>
        </w:rPr>
        <w:t>7.2 Comparison with Traditional Machine Learning and Single Clients</w:t>
      </w:r>
    </w:p>
    <w:p>
      <w:pPr>
        <w:spacing w:line="276" w:lineRule="auto" w:before="0" w:after="120"/>
        <w:ind w:firstLine="720"/>
        <w:jc w:val="both"/>
      </w:pPr>
      <w:r>
        <w:rPr>
          <w:rFonts w:ascii="Times New Roman" w:hAnsi="Times New Roman" w:cs="Times New Roman" w:eastAsia="Times New Roman"/>
          <w:b w:val="0"/>
          <w:i w:val="0"/>
          <w:sz w:val="24"/>
        </w:rPr>
        <w:t>Table 7.2 compares the proposed model with traditional classifiers on 172 hand-crafted features, the individual deep clients, the learned aggregation variants and a centrally trained reference. All rows were evaluated once on the same test fold with thresholds chosen on fold 9.</w:t>
      </w:r>
    </w:p>
    <w:p>
      <w:pPr>
        <w:keepNext/>
        <w:spacing w:line="240" w:lineRule="auto" w:before="80" w:after="200"/>
        <w:jc w:val="center"/>
      </w:pPr>
      <w:r>
        <w:rPr>
          <w:rFonts w:ascii="Times New Roman" w:hAnsi="Times New Roman" w:cs="Times New Roman" w:eastAsia="Times New Roman"/>
          <w:b/>
          <w:i w:val="0"/>
          <w:sz w:val="20"/>
        </w:rPr>
        <w:t xml:space="preserve">Table 7.2 </w:t>
      </w:r>
      <w:r>
        <w:rPr>
          <w:rFonts w:ascii="Times New Roman" w:hAnsi="Times New Roman" w:cs="Times New Roman" w:eastAsia="Times New Roman"/>
          <w:b w:val="0"/>
          <w:i w:val="0"/>
          <w:sz w:val="20"/>
        </w:rPr>
        <w:t>Comparison with traditional machine-learning models, the individual deep clients and the aggregation variants on the PTB-XL test fold (mean ± SD over 3 seeds; Acc. = label-wise accuracy; Prec., Rec., F1, AUROC and AUPRC are macro averages over the five superclasses)</w:t>
      </w:r>
    </w:p>
    <w:tbl>
      <w:tblPr>
        <w:tblW w:type="auto" w:w="0"/>
        <w:jc w:val="center"/>
        <w:tblLook w:firstColumn="1" w:firstRow="1" w:lastColumn="0" w:lastRow="0" w:noHBand="0" w:noVBand="1" w:val="04A0"/>
        <w:tblBorders>
          <w:top w:val="single" w:sz="10" w:color="000000"/>
          <w:bottom w:val="single" w:sz="10" w:color="000000"/>
        </w:tblBorders>
      </w:tblPr>
      <w:tblGrid>
        <w:gridCol w:w="2751"/>
        <w:gridCol w:w="864"/>
        <w:gridCol w:w="860"/>
        <w:gridCol w:w="860"/>
        <w:gridCol w:w="860"/>
        <w:gridCol w:w="860"/>
        <w:gridCol w:w="1117"/>
        <w:gridCol w:w="1117"/>
      </w:tblGrid>
      <w:tr>
        <w:trPr>
          <w:cantSplit/>
          <w:tblHeader/>
        </w:trPr>
        <w:tc>
          <w:tcPr>
            <w:tcW w:type="dxa" w:w="2751"/>
            <w:tcBorders>
              <w:bottom w:val="single" w:sz="6" w:color="000000"/>
            </w:tcBorders>
          </w:tcPr>
          <w:p>
            <w:pPr>
              <w:spacing w:line="240" w:lineRule="auto" w:before="0" w:after="20"/>
              <w:jc w:val="left"/>
            </w:pPr>
            <w:r>
              <w:rPr>
                <w:rFonts w:ascii="Times New Roman" w:hAnsi="Times New Roman" w:cs="Times New Roman" w:eastAsia="Times New Roman"/>
                <w:b/>
                <w:i w:val="0"/>
                <w:sz w:val="20"/>
              </w:rPr>
              <w:t>Model</w:t>
            </w:r>
          </w:p>
        </w:tc>
        <w:tc>
          <w:tcPr>
            <w:tcW w:type="dxa" w:w="864"/>
            <w:tcBorders>
              <w:bottom w:val="single" w:sz="6" w:color="000000"/>
            </w:tcBorders>
          </w:tcPr>
          <w:p>
            <w:pPr>
              <w:spacing w:line="240" w:lineRule="auto" w:before="0" w:after="20"/>
              <w:jc w:val="left"/>
            </w:pPr>
            <w:r>
              <w:rPr>
                <w:rFonts w:ascii="Times New Roman" w:hAnsi="Times New Roman" w:cs="Times New Roman" w:eastAsia="Times New Roman"/>
                <w:b/>
                <w:i w:val="0"/>
                <w:sz w:val="20"/>
              </w:rPr>
              <w:t>Params</w:t>
            </w:r>
          </w:p>
        </w:tc>
        <w:tc>
          <w:tcPr>
            <w:tcW w:type="dxa" w:w="860"/>
            <w:tcBorders>
              <w:bottom w:val="single" w:sz="6" w:color="000000"/>
            </w:tcBorders>
          </w:tcPr>
          <w:p>
            <w:pPr>
              <w:spacing w:line="240" w:lineRule="auto" w:before="0" w:after="20"/>
              <w:jc w:val="left"/>
            </w:pPr>
            <w:r>
              <w:rPr>
                <w:rFonts w:ascii="Times New Roman" w:hAnsi="Times New Roman" w:cs="Times New Roman" w:eastAsia="Times New Roman"/>
                <w:b/>
                <w:i w:val="0"/>
                <w:sz w:val="20"/>
              </w:rPr>
              <w:t>Acc. (%)</w:t>
            </w:r>
          </w:p>
        </w:tc>
        <w:tc>
          <w:tcPr>
            <w:tcW w:type="dxa" w:w="860"/>
            <w:tcBorders>
              <w:bottom w:val="single" w:sz="6" w:color="000000"/>
            </w:tcBorders>
          </w:tcPr>
          <w:p>
            <w:pPr>
              <w:spacing w:line="240" w:lineRule="auto" w:before="0" w:after="20"/>
              <w:jc w:val="left"/>
            </w:pPr>
            <w:r>
              <w:rPr>
                <w:rFonts w:ascii="Times New Roman" w:hAnsi="Times New Roman" w:cs="Times New Roman" w:eastAsia="Times New Roman"/>
                <w:b/>
                <w:i w:val="0"/>
                <w:sz w:val="20"/>
              </w:rPr>
              <w:t>Prec. (%)</w:t>
            </w:r>
          </w:p>
        </w:tc>
        <w:tc>
          <w:tcPr>
            <w:tcW w:type="dxa" w:w="860"/>
            <w:tcBorders>
              <w:bottom w:val="single" w:sz="6" w:color="000000"/>
            </w:tcBorders>
          </w:tcPr>
          <w:p>
            <w:pPr>
              <w:spacing w:line="240" w:lineRule="auto" w:before="0" w:after="20"/>
              <w:jc w:val="left"/>
            </w:pPr>
            <w:r>
              <w:rPr>
                <w:rFonts w:ascii="Times New Roman" w:hAnsi="Times New Roman" w:cs="Times New Roman" w:eastAsia="Times New Roman"/>
                <w:b/>
                <w:i w:val="0"/>
                <w:sz w:val="20"/>
              </w:rPr>
              <w:t>Rec. (%)</w:t>
            </w:r>
          </w:p>
        </w:tc>
        <w:tc>
          <w:tcPr>
            <w:tcW w:type="dxa" w:w="860"/>
            <w:tcBorders>
              <w:bottom w:val="single" w:sz="6" w:color="000000"/>
            </w:tcBorders>
          </w:tcPr>
          <w:p>
            <w:pPr>
              <w:spacing w:line="240" w:lineRule="auto" w:before="0" w:after="20"/>
              <w:jc w:val="left"/>
            </w:pPr>
            <w:r>
              <w:rPr>
                <w:rFonts w:ascii="Times New Roman" w:hAnsi="Times New Roman" w:cs="Times New Roman" w:eastAsia="Times New Roman"/>
                <w:b/>
                <w:i w:val="0"/>
                <w:sz w:val="20"/>
              </w:rPr>
              <w:t>F1 (%)</w:t>
            </w:r>
          </w:p>
        </w:tc>
        <w:tc>
          <w:tcPr>
            <w:tcW w:type="dxa" w:w="1117"/>
            <w:tcBorders>
              <w:bottom w:val="single" w:sz="6" w:color="000000"/>
            </w:tcBorders>
          </w:tcPr>
          <w:p>
            <w:pPr>
              <w:spacing w:line="240" w:lineRule="auto" w:before="0" w:after="20"/>
              <w:jc w:val="left"/>
            </w:pPr>
            <w:r>
              <w:rPr>
                <w:rFonts w:ascii="Times New Roman" w:hAnsi="Times New Roman" w:cs="Times New Roman" w:eastAsia="Times New Roman"/>
                <w:b/>
                <w:i w:val="0"/>
                <w:sz w:val="20"/>
              </w:rPr>
              <w:t>AUROC</w:t>
            </w:r>
          </w:p>
        </w:tc>
        <w:tc>
          <w:tcPr>
            <w:tcW w:type="dxa" w:w="1117"/>
            <w:tcBorders>
              <w:bottom w:val="single" w:sz="6" w:color="000000"/>
            </w:tcBorders>
          </w:tcPr>
          <w:p>
            <w:pPr>
              <w:spacing w:line="240" w:lineRule="auto" w:before="0" w:after="20"/>
              <w:jc w:val="left"/>
            </w:pPr>
            <w:r>
              <w:rPr>
                <w:rFonts w:ascii="Times New Roman" w:hAnsi="Times New Roman" w:cs="Times New Roman" w:eastAsia="Times New Roman"/>
                <w:b/>
                <w:i w:val="0"/>
                <w:sz w:val="20"/>
              </w:rPr>
              <w:t>AUPRC</w:t>
            </w:r>
          </w:p>
        </w:tc>
      </w:tr>
      <w:tr>
        <w:trPr>
          <w:cantSplit/>
        </w:trPr>
        <w:tc>
          <w:tcPr>
            <w:tcW w:type="dxa" w:w="1117"/>
            <w:gridSpan w:val="8"/>
          </w:tcPr>
          <w:p>
            <w:pPr>
              <w:spacing w:line="240" w:lineRule="auto" w:before="0" w:after="20"/>
              <w:jc w:val="left"/>
            </w:pPr>
            <w:r>
              <w:rPr>
                <w:rFonts w:ascii="Times New Roman" w:hAnsi="Times New Roman" w:cs="Times New Roman" w:eastAsia="Times New Roman"/>
                <w:b w:val="0"/>
                <w:i/>
                <w:sz w:val="20"/>
              </w:rPr>
              <w:t>Traditional machine learning (172 hand-crafted features, pooled folds 1–8)</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Logistic Regression</w:t>
            </w:r>
          </w:p>
        </w:tc>
        <w:tc>
          <w:tcPr>
            <w:tcW w:type="dxa" w:w="864"/>
          </w:tcPr>
          <w:p>
            <w:pPr>
              <w:spacing w:line="240" w:lineRule="auto" w:before="0" w:after="20"/>
              <w:jc w:val="left"/>
            </w:pPr>
            <w:r>
              <w:rPr>
                <w:rFonts w:ascii="Times New Roman" w:hAnsi="Times New Roman" w:cs="Times New Roman" w:eastAsia="Times New Roman"/>
                <w:b w:val="0"/>
                <w:i w:val="0"/>
                <w:sz w:val="20"/>
              </w:rPr>
              <w:t>–</w:t>
            </w:r>
          </w:p>
        </w:tc>
        <w:tc>
          <w:tcPr>
            <w:tcW w:type="dxa" w:w="860"/>
          </w:tcPr>
          <w:p>
            <w:pPr>
              <w:spacing w:line="240" w:lineRule="auto" w:before="0" w:after="20"/>
              <w:jc w:val="left"/>
            </w:pPr>
            <w:r>
              <w:rPr>
                <w:rFonts w:ascii="Times New Roman" w:hAnsi="Times New Roman" w:cs="Times New Roman" w:eastAsia="Times New Roman"/>
                <w:b w:val="0"/>
                <w:i w:val="0"/>
                <w:sz w:val="20"/>
              </w:rPr>
              <w:t>84.4 ± 0.0</w:t>
            </w:r>
          </w:p>
        </w:tc>
        <w:tc>
          <w:tcPr>
            <w:tcW w:type="dxa" w:w="860"/>
          </w:tcPr>
          <w:p>
            <w:pPr>
              <w:spacing w:line="240" w:lineRule="auto" w:before="0" w:after="20"/>
              <w:jc w:val="left"/>
            </w:pPr>
            <w:r>
              <w:rPr>
                <w:rFonts w:ascii="Times New Roman" w:hAnsi="Times New Roman" w:cs="Times New Roman" w:eastAsia="Times New Roman"/>
                <w:b w:val="0"/>
                <w:i w:val="0"/>
                <w:sz w:val="20"/>
              </w:rPr>
              <w:t>65.3 ± 0.0</w:t>
            </w:r>
          </w:p>
        </w:tc>
        <w:tc>
          <w:tcPr>
            <w:tcW w:type="dxa" w:w="860"/>
          </w:tcPr>
          <w:p>
            <w:pPr>
              <w:spacing w:line="240" w:lineRule="auto" w:before="0" w:after="20"/>
              <w:jc w:val="left"/>
            </w:pPr>
            <w:r>
              <w:rPr>
                <w:rFonts w:ascii="Times New Roman" w:hAnsi="Times New Roman" w:cs="Times New Roman" w:eastAsia="Times New Roman"/>
                <w:b w:val="0"/>
                <w:i w:val="0"/>
                <w:sz w:val="20"/>
              </w:rPr>
              <w:t>71.7 ± 0.0</w:t>
            </w:r>
          </w:p>
        </w:tc>
        <w:tc>
          <w:tcPr>
            <w:tcW w:type="dxa" w:w="860"/>
          </w:tcPr>
          <w:p>
            <w:pPr>
              <w:spacing w:line="240" w:lineRule="auto" w:before="0" w:after="20"/>
              <w:jc w:val="left"/>
            </w:pPr>
            <w:r>
              <w:rPr>
                <w:rFonts w:ascii="Times New Roman" w:hAnsi="Times New Roman" w:cs="Times New Roman" w:eastAsia="Times New Roman"/>
                <w:b w:val="0"/>
                <w:i w:val="0"/>
                <w:sz w:val="20"/>
              </w:rPr>
              <w:t>68.2 ± 0.0</w:t>
            </w:r>
          </w:p>
        </w:tc>
        <w:tc>
          <w:tcPr>
            <w:tcW w:type="dxa" w:w="1117"/>
          </w:tcPr>
          <w:p>
            <w:pPr>
              <w:spacing w:line="240" w:lineRule="auto" w:before="0" w:after="20"/>
              <w:jc w:val="left"/>
            </w:pPr>
            <w:r>
              <w:rPr>
                <w:rFonts w:ascii="Times New Roman" w:hAnsi="Times New Roman" w:cs="Times New Roman" w:eastAsia="Times New Roman"/>
                <w:b w:val="0"/>
                <w:i w:val="0"/>
                <w:sz w:val="20"/>
              </w:rPr>
              <w:t>0.880 ± 0.000</w:t>
            </w:r>
          </w:p>
        </w:tc>
        <w:tc>
          <w:tcPr>
            <w:tcW w:type="dxa" w:w="1117"/>
          </w:tcPr>
          <w:p>
            <w:pPr>
              <w:spacing w:line="240" w:lineRule="auto" w:before="0" w:after="20"/>
              <w:jc w:val="left"/>
            </w:pPr>
            <w:r>
              <w:rPr>
                <w:rFonts w:ascii="Times New Roman" w:hAnsi="Times New Roman" w:cs="Times New Roman" w:eastAsia="Times New Roman"/>
                <w:b w:val="0"/>
                <w:i w:val="0"/>
                <w:sz w:val="20"/>
              </w:rPr>
              <w:t>0.724 ± 0.000</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SVM (RBF)</w:t>
            </w:r>
          </w:p>
        </w:tc>
        <w:tc>
          <w:tcPr>
            <w:tcW w:type="dxa" w:w="864"/>
          </w:tcPr>
          <w:p>
            <w:pPr>
              <w:spacing w:line="240" w:lineRule="auto" w:before="0" w:after="20"/>
              <w:jc w:val="left"/>
            </w:pPr>
            <w:r>
              <w:rPr>
                <w:rFonts w:ascii="Times New Roman" w:hAnsi="Times New Roman" w:cs="Times New Roman" w:eastAsia="Times New Roman"/>
                <w:b w:val="0"/>
                <w:i w:val="0"/>
                <w:sz w:val="20"/>
              </w:rPr>
              <w:t>–</w:t>
            </w:r>
          </w:p>
        </w:tc>
        <w:tc>
          <w:tcPr>
            <w:tcW w:type="dxa" w:w="860"/>
          </w:tcPr>
          <w:p>
            <w:pPr>
              <w:spacing w:line="240" w:lineRule="auto" w:before="0" w:after="20"/>
              <w:jc w:val="left"/>
            </w:pPr>
            <w:r>
              <w:rPr>
                <w:rFonts w:ascii="Times New Roman" w:hAnsi="Times New Roman" w:cs="Times New Roman" w:eastAsia="Times New Roman"/>
                <w:b w:val="0"/>
                <w:i w:val="0"/>
                <w:sz w:val="20"/>
              </w:rPr>
              <w:t>85.8 ± 0.0</w:t>
            </w:r>
          </w:p>
        </w:tc>
        <w:tc>
          <w:tcPr>
            <w:tcW w:type="dxa" w:w="860"/>
          </w:tcPr>
          <w:p>
            <w:pPr>
              <w:spacing w:line="240" w:lineRule="auto" w:before="0" w:after="20"/>
              <w:jc w:val="left"/>
            </w:pPr>
            <w:r>
              <w:rPr>
                <w:rFonts w:ascii="Times New Roman" w:hAnsi="Times New Roman" w:cs="Times New Roman" w:eastAsia="Times New Roman"/>
                <w:b w:val="0"/>
                <w:i w:val="0"/>
                <w:sz w:val="20"/>
              </w:rPr>
              <w:t>67.3 ± 0.0</w:t>
            </w:r>
          </w:p>
        </w:tc>
        <w:tc>
          <w:tcPr>
            <w:tcW w:type="dxa" w:w="860"/>
          </w:tcPr>
          <w:p>
            <w:pPr>
              <w:spacing w:line="240" w:lineRule="auto" w:before="0" w:after="20"/>
              <w:jc w:val="left"/>
            </w:pPr>
            <w:r>
              <w:rPr>
                <w:rFonts w:ascii="Times New Roman" w:hAnsi="Times New Roman" w:cs="Times New Roman" w:eastAsia="Times New Roman"/>
                <w:b w:val="0"/>
                <w:i w:val="0"/>
                <w:sz w:val="20"/>
              </w:rPr>
              <w:t>74.5 ± 0.0</w:t>
            </w:r>
          </w:p>
        </w:tc>
        <w:tc>
          <w:tcPr>
            <w:tcW w:type="dxa" w:w="860"/>
          </w:tcPr>
          <w:p>
            <w:pPr>
              <w:spacing w:line="240" w:lineRule="auto" w:before="0" w:after="20"/>
              <w:jc w:val="left"/>
            </w:pPr>
            <w:r>
              <w:rPr>
                <w:rFonts w:ascii="Times New Roman" w:hAnsi="Times New Roman" w:cs="Times New Roman" w:eastAsia="Times New Roman"/>
                <w:b w:val="0"/>
                <w:i w:val="0"/>
                <w:sz w:val="20"/>
              </w:rPr>
              <w:t>70.6 ± 0.0</w:t>
            </w:r>
          </w:p>
        </w:tc>
        <w:tc>
          <w:tcPr>
            <w:tcW w:type="dxa" w:w="1117"/>
          </w:tcPr>
          <w:p>
            <w:pPr>
              <w:spacing w:line="240" w:lineRule="auto" w:before="0" w:after="20"/>
              <w:jc w:val="left"/>
            </w:pPr>
            <w:r>
              <w:rPr>
                <w:rFonts w:ascii="Times New Roman" w:hAnsi="Times New Roman" w:cs="Times New Roman" w:eastAsia="Times New Roman"/>
                <w:b w:val="0"/>
                <w:i w:val="0"/>
                <w:sz w:val="20"/>
              </w:rPr>
              <w:t>0.898 ± 0.000</w:t>
            </w:r>
          </w:p>
        </w:tc>
        <w:tc>
          <w:tcPr>
            <w:tcW w:type="dxa" w:w="1117"/>
          </w:tcPr>
          <w:p>
            <w:pPr>
              <w:spacing w:line="240" w:lineRule="auto" w:before="0" w:after="20"/>
              <w:jc w:val="left"/>
            </w:pPr>
            <w:r>
              <w:rPr>
                <w:rFonts w:ascii="Times New Roman" w:hAnsi="Times New Roman" w:cs="Times New Roman" w:eastAsia="Times New Roman"/>
                <w:b w:val="0"/>
                <w:i w:val="0"/>
                <w:sz w:val="20"/>
              </w:rPr>
              <w:t>0.772 ± 0.000</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Random Forest</w:t>
            </w:r>
          </w:p>
        </w:tc>
        <w:tc>
          <w:tcPr>
            <w:tcW w:type="dxa" w:w="864"/>
          </w:tcPr>
          <w:p>
            <w:pPr>
              <w:spacing w:line="240" w:lineRule="auto" w:before="0" w:after="20"/>
              <w:jc w:val="left"/>
            </w:pPr>
            <w:r>
              <w:rPr>
                <w:rFonts w:ascii="Times New Roman" w:hAnsi="Times New Roman" w:cs="Times New Roman" w:eastAsia="Times New Roman"/>
                <w:b w:val="0"/>
                <w:i w:val="0"/>
                <w:sz w:val="20"/>
              </w:rPr>
              <w:t>–</w:t>
            </w:r>
          </w:p>
        </w:tc>
        <w:tc>
          <w:tcPr>
            <w:tcW w:type="dxa" w:w="860"/>
          </w:tcPr>
          <w:p>
            <w:pPr>
              <w:spacing w:line="240" w:lineRule="auto" w:before="0" w:after="20"/>
              <w:jc w:val="left"/>
            </w:pPr>
            <w:r>
              <w:rPr>
                <w:rFonts w:ascii="Times New Roman" w:hAnsi="Times New Roman" w:cs="Times New Roman" w:eastAsia="Times New Roman"/>
                <w:b w:val="0"/>
                <w:i w:val="0"/>
                <w:sz w:val="20"/>
              </w:rPr>
              <w:t>86.2 ± 0.2</w:t>
            </w:r>
          </w:p>
        </w:tc>
        <w:tc>
          <w:tcPr>
            <w:tcW w:type="dxa" w:w="860"/>
          </w:tcPr>
          <w:p>
            <w:pPr>
              <w:spacing w:line="240" w:lineRule="auto" w:before="0" w:after="20"/>
              <w:jc w:val="left"/>
            </w:pPr>
            <w:r>
              <w:rPr>
                <w:rFonts w:ascii="Times New Roman" w:hAnsi="Times New Roman" w:cs="Times New Roman" w:eastAsia="Times New Roman"/>
                <w:b w:val="0"/>
                <w:i w:val="0"/>
                <w:sz w:val="20"/>
              </w:rPr>
              <w:t>69.1 ± 0.8</w:t>
            </w:r>
          </w:p>
        </w:tc>
        <w:tc>
          <w:tcPr>
            <w:tcW w:type="dxa" w:w="860"/>
          </w:tcPr>
          <w:p>
            <w:pPr>
              <w:spacing w:line="240" w:lineRule="auto" w:before="0" w:after="20"/>
              <w:jc w:val="left"/>
            </w:pPr>
            <w:r>
              <w:rPr>
                <w:rFonts w:ascii="Times New Roman" w:hAnsi="Times New Roman" w:cs="Times New Roman" w:eastAsia="Times New Roman"/>
                <w:b w:val="0"/>
                <w:i w:val="0"/>
                <w:sz w:val="20"/>
              </w:rPr>
              <w:t>74.0 ± 1.2</w:t>
            </w:r>
          </w:p>
        </w:tc>
        <w:tc>
          <w:tcPr>
            <w:tcW w:type="dxa" w:w="860"/>
          </w:tcPr>
          <w:p>
            <w:pPr>
              <w:spacing w:line="240" w:lineRule="auto" w:before="0" w:after="20"/>
              <w:jc w:val="left"/>
            </w:pPr>
            <w:r>
              <w:rPr>
                <w:rFonts w:ascii="Times New Roman" w:hAnsi="Times New Roman" w:cs="Times New Roman" w:eastAsia="Times New Roman"/>
                <w:b w:val="0"/>
                <w:i w:val="0"/>
                <w:sz w:val="20"/>
              </w:rPr>
              <w:t>71.2 ± 0.2</w:t>
            </w:r>
          </w:p>
        </w:tc>
        <w:tc>
          <w:tcPr>
            <w:tcW w:type="dxa" w:w="1117"/>
          </w:tcPr>
          <w:p>
            <w:pPr>
              <w:spacing w:line="240" w:lineRule="auto" w:before="0" w:after="20"/>
              <w:jc w:val="left"/>
            </w:pPr>
            <w:r>
              <w:rPr>
                <w:rFonts w:ascii="Times New Roman" w:hAnsi="Times New Roman" w:cs="Times New Roman" w:eastAsia="Times New Roman"/>
                <w:b w:val="0"/>
                <w:i w:val="0"/>
                <w:sz w:val="20"/>
              </w:rPr>
              <w:t>0.902 ± 0.001</w:t>
            </w:r>
          </w:p>
        </w:tc>
        <w:tc>
          <w:tcPr>
            <w:tcW w:type="dxa" w:w="1117"/>
          </w:tcPr>
          <w:p>
            <w:pPr>
              <w:spacing w:line="240" w:lineRule="auto" w:before="0" w:after="20"/>
              <w:jc w:val="left"/>
            </w:pPr>
            <w:r>
              <w:rPr>
                <w:rFonts w:ascii="Times New Roman" w:hAnsi="Times New Roman" w:cs="Times New Roman" w:eastAsia="Times New Roman"/>
                <w:b w:val="0"/>
                <w:i w:val="0"/>
                <w:sz w:val="20"/>
              </w:rPr>
              <w:t>0.778 ± 0.001</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KNN</w:t>
            </w:r>
          </w:p>
        </w:tc>
        <w:tc>
          <w:tcPr>
            <w:tcW w:type="dxa" w:w="864"/>
          </w:tcPr>
          <w:p>
            <w:pPr>
              <w:spacing w:line="240" w:lineRule="auto" w:before="0" w:after="20"/>
              <w:jc w:val="left"/>
            </w:pPr>
            <w:r>
              <w:rPr>
                <w:rFonts w:ascii="Times New Roman" w:hAnsi="Times New Roman" w:cs="Times New Roman" w:eastAsia="Times New Roman"/>
                <w:b w:val="0"/>
                <w:i w:val="0"/>
                <w:sz w:val="20"/>
              </w:rPr>
              <w:t>–</w:t>
            </w:r>
          </w:p>
        </w:tc>
        <w:tc>
          <w:tcPr>
            <w:tcW w:type="dxa" w:w="860"/>
          </w:tcPr>
          <w:p>
            <w:pPr>
              <w:spacing w:line="240" w:lineRule="auto" w:before="0" w:after="20"/>
              <w:jc w:val="left"/>
            </w:pPr>
            <w:r>
              <w:rPr>
                <w:rFonts w:ascii="Times New Roman" w:hAnsi="Times New Roman" w:cs="Times New Roman" w:eastAsia="Times New Roman"/>
                <w:b w:val="0"/>
                <w:i w:val="0"/>
                <w:sz w:val="20"/>
              </w:rPr>
              <w:t>82.2 ± 0.0</w:t>
            </w:r>
          </w:p>
        </w:tc>
        <w:tc>
          <w:tcPr>
            <w:tcW w:type="dxa" w:w="860"/>
          </w:tcPr>
          <w:p>
            <w:pPr>
              <w:spacing w:line="240" w:lineRule="auto" w:before="0" w:after="20"/>
              <w:jc w:val="left"/>
            </w:pPr>
            <w:r>
              <w:rPr>
                <w:rFonts w:ascii="Times New Roman" w:hAnsi="Times New Roman" w:cs="Times New Roman" w:eastAsia="Times New Roman"/>
                <w:b w:val="0"/>
                <w:i w:val="0"/>
                <w:sz w:val="20"/>
              </w:rPr>
              <w:t>60.8 ± 0.0</w:t>
            </w:r>
          </w:p>
        </w:tc>
        <w:tc>
          <w:tcPr>
            <w:tcW w:type="dxa" w:w="860"/>
          </w:tcPr>
          <w:p>
            <w:pPr>
              <w:spacing w:line="240" w:lineRule="auto" w:before="0" w:after="20"/>
              <w:jc w:val="left"/>
            </w:pPr>
            <w:r>
              <w:rPr>
                <w:rFonts w:ascii="Times New Roman" w:hAnsi="Times New Roman" w:cs="Times New Roman" w:eastAsia="Times New Roman"/>
                <w:b w:val="0"/>
                <w:i w:val="0"/>
                <w:sz w:val="20"/>
              </w:rPr>
              <w:t>68.9 ± 0.0</w:t>
            </w:r>
          </w:p>
        </w:tc>
        <w:tc>
          <w:tcPr>
            <w:tcW w:type="dxa" w:w="860"/>
          </w:tcPr>
          <w:p>
            <w:pPr>
              <w:spacing w:line="240" w:lineRule="auto" w:before="0" w:after="20"/>
              <w:jc w:val="left"/>
            </w:pPr>
            <w:r>
              <w:rPr>
                <w:rFonts w:ascii="Times New Roman" w:hAnsi="Times New Roman" w:cs="Times New Roman" w:eastAsia="Times New Roman"/>
                <w:b w:val="0"/>
                <w:i w:val="0"/>
                <w:sz w:val="20"/>
              </w:rPr>
              <w:t>64.4 ± 0.0</w:t>
            </w:r>
          </w:p>
        </w:tc>
        <w:tc>
          <w:tcPr>
            <w:tcW w:type="dxa" w:w="1117"/>
          </w:tcPr>
          <w:p>
            <w:pPr>
              <w:spacing w:line="240" w:lineRule="auto" w:before="0" w:after="20"/>
              <w:jc w:val="left"/>
            </w:pPr>
            <w:r>
              <w:rPr>
                <w:rFonts w:ascii="Times New Roman" w:hAnsi="Times New Roman" w:cs="Times New Roman" w:eastAsia="Times New Roman"/>
                <w:b w:val="0"/>
                <w:i w:val="0"/>
                <w:sz w:val="20"/>
              </w:rPr>
              <w:t>0.859 ± 0.000</w:t>
            </w:r>
          </w:p>
        </w:tc>
        <w:tc>
          <w:tcPr>
            <w:tcW w:type="dxa" w:w="1117"/>
          </w:tcPr>
          <w:p>
            <w:pPr>
              <w:spacing w:line="240" w:lineRule="auto" w:before="0" w:after="20"/>
              <w:jc w:val="left"/>
            </w:pPr>
            <w:r>
              <w:rPr>
                <w:rFonts w:ascii="Times New Roman" w:hAnsi="Times New Roman" w:cs="Times New Roman" w:eastAsia="Times New Roman"/>
                <w:b w:val="0"/>
                <w:i w:val="0"/>
                <w:sz w:val="20"/>
              </w:rPr>
              <w:t>0.700 ± 0.000</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XGBoost</w:t>
            </w:r>
          </w:p>
        </w:tc>
        <w:tc>
          <w:tcPr>
            <w:tcW w:type="dxa" w:w="864"/>
          </w:tcPr>
          <w:p>
            <w:pPr>
              <w:spacing w:line="240" w:lineRule="auto" w:before="0" w:after="20"/>
              <w:jc w:val="left"/>
            </w:pPr>
            <w:r>
              <w:rPr>
                <w:rFonts w:ascii="Times New Roman" w:hAnsi="Times New Roman" w:cs="Times New Roman" w:eastAsia="Times New Roman"/>
                <w:b w:val="0"/>
                <w:i w:val="0"/>
                <w:sz w:val="20"/>
              </w:rPr>
              <w:t>–</w:t>
            </w:r>
          </w:p>
        </w:tc>
        <w:tc>
          <w:tcPr>
            <w:tcW w:type="dxa" w:w="860"/>
          </w:tcPr>
          <w:p>
            <w:pPr>
              <w:spacing w:line="240" w:lineRule="auto" w:before="0" w:after="20"/>
              <w:jc w:val="left"/>
            </w:pPr>
            <w:r>
              <w:rPr>
                <w:rFonts w:ascii="Times New Roman" w:hAnsi="Times New Roman" w:cs="Times New Roman" w:eastAsia="Times New Roman"/>
                <w:b w:val="0"/>
                <w:i w:val="0"/>
                <w:sz w:val="20"/>
              </w:rPr>
              <w:t>86.8 ± 0.0</w:t>
            </w:r>
          </w:p>
        </w:tc>
        <w:tc>
          <w:tcPr>
            <w:tcW w:type="dxa" w:w="860"/>
          </w:tcPr>
          <w:p>
            <w:pPr>
              <w:spacing w:line="240" w:lineRule="auto" w:before="0" w:after="20"/>
              <w:jc w:val="left"/>
            </w:pPr>
            <w:r>
              <w:rPr>
                <w:rFonts w:ascii="Times New Roman" w:hAnsi="Times New Roman" w:cs="Times New Roman" w:eastAsia="Times New Roman"/>
                <w:b w:val="0"/>
                <w:i w:val="0"/>
                <w:sz w:val="20"/>
              </w:rPr>
              <w:t>69.7 ± 0.2</w:t>
            </w:r>
          </w:p>
        </w:tc>
        <w:tc>
          <w:tcPr>
            <w:tcW w:type="dxa" w:w="860"/>
          </w:tcPr>
          <w:p>
            <w:pPr>
              <w:spacing w:line="240" w:lineRule="auto" w:before="0" w:after="20"/>
              <w:jc w:val="left"/>
            </w:pPr>
            <w:r>
              <w:rPr>
                <w:rFonts w:ascii="Times New Roman" w:hAnsi="Times New Roman" w:cs="Times New Roman" w:eastAsia="Times New Roman"/>
                <w:b w:val="0"/>
                <w:i w:val="0"/>
                <w:sz w:val="20"/>
              </w:rPr>
              <w:t>76.3 ± 0.5</w:t>
            </w:r>
          </w:p>
        </w:tc>
        <w:tc>
          <w:tcPr>
            <w:tcW w:type="dxa" w:w="860"/>
          </w:tcPr>
          <w:p>
            <w:pPr>
              <w:spacing w:line="240" w:lineRule="auto" w:before="0" w:after="20"/>
              <w:jc w:val="left"/>
            </w:pPr>
            <w:r>
              <w:rPr>
                <w:rFonts w:ascii="Times New Roman" w:hAnsi="Times New Roman" w:cs="Times New Roman" w:eastAsia="Times New Roman"/>
                <w:b w:val="0"/>
                <w:i w:val="0"/>
                <w:sz w:val="20"/>
              </w:rPr>
              <w:t>72.6 ± 0.2</w:t>
            </w:r>
          </w:p>
        </w:tc>
        <w:tc>
          <w:tcPr>
            <w:tcW w:type="dxa" w:w="1117"/>
          </w:tcPr>
          <w:p>
            <w:pPr>
              <w:spacing w:line="240" w:lineRule="auto" w:before="0" w:after="20"/>
              <w:jc w:val="left"/>
            </w:pPr>
            <w:r>
              <w:rPr>
                <w:rFonts w:ascii="Times New Roman" w:hAnsi="Times New Roman" w:cs="Times New Roman" w:eastAsia="Times New Roman"/>
                <w:b w:val="0"/>
                <w:i w:val="0"/>
                <w:sz w:val="20"/>
              </w:rPr>
              <w:t>0.909 ± 0.002</w:t>
            </w:r>
          </w:p>
        </w:tc>
        <w:tc>
          <w:tcPr>
            <w:tcW w:type="dxa" w:w="1117"/>
          </w:tcPr>
          <w:p>
            <w:pPr>
              <w:spacing w:line="240" w:lineRule="auto" w:before="0" w:after="20"/>
              <w:jc w:val="left"/>
            </w:pPr>
            <w:r>
              <w:rPr>
                <w:rFonts w:ascii="Times New Roman" w:hAnsi="Times New Roman" w:cs="Times New Roman" w:eastAsia="Times New Roman"/>
                <w:b w:val="0"/>
                <w:i w:val="0"/>
                <w:sz w:val="20"/>
              </w:rPr>
              <w:t>0.789 ± 0.003</w:t>
            </w:r>
          </w:p>
        </w:tc>
      </w:tr>
      <w:tr>
        <w:trPr>
          <w:cantSplit/>
        </w:trPr>
        <w:tc>
          <w:tcPr>
            <w:tcW w:type="dxa" w:w="1117"/>
            <w:gridSpan w:val="8"/>
          </w:tcPr>
          <w:p>
            <w:pPr>
              <w:spacing w:line="240" w:lineRule="auto" w:before="0" w:after="20"/>
              <w:jc w:val="left"/>
            </w:pPr>
            <w:r>
              <w:rPr>
                <w:rFonts w:ascii="Times New Roman" w:hAnsi="Times New Roman" w:cs="Times New Roman" w:eastAsia="Times New Roman"/>
                <w:b w:val="0"/>
                <w:i/>
                <w:sz w:val="20"/>
              </w:rPr>
              <w:t>Single deep clients (25% of training data each)</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Client A: 1D CNN</w:t>
            </w:r>
          </w:p>
        </w:tc>
        <w:tc>
          <w:tcPr>
            <w:tcW w:type="dxa" w:w="864"/>
          </w:tcPr>
          <w:p>
            <w:pPr>
              <w:spacing w:line="240" w:lineRule="auto" w:before="0" w:after="20"/>
              <w:jc w:val="left"/>
            </w:pPr>
            <w:r>
              <w:rPr>
                <w:rFonts w:ascii="Times New Roman" w:hAnsi="Times New Roman" w:cs="Times New Roman" w:eastAsia="Times New Roman"/>
                <w:b w:val="0"/>
                <w:i w:val="0"/>
                <w:sz w:val="20"/>
              </w:rPr>
              <w:t>0.44M</w:t>
            </w:r>
          </w:p>
        </w:tc>
        <w:tc>
          <w:tcPr>
            <w:tcW w:type="dxa" w:w="860"/>
          </w:tcPr>
          <w:p>
            <w:pPr>
              <w:spacing w:line="240" w:lineRule="auto" w:before="0" w:after="20"/>
              <w:jc w:val="left"/>
            </w:pPr>
            <w:r>
              <w:rPr>
                <w:rFonts w:ascii="Times New Roman" w:hAnsi="Times New Roman" w:cs="Times New Roman" w:eastAsia="Times New Roman"/>
                <w:b w:val="0"/>
                <w:i w:val="0"/>
                <w:sz w:val="20"/>
              </w:rPr>
              <w:t>84.8 ± 0.2</w:t>
            </w:r>
          </w:p>
        </w:tc>
        <w:tc>
          <w:tcPr>
            <w:tcW w:type="dxa" w:w="860"/>
          </w:tcPr>
          <w:p>
            <w:pPr>
              <w:spacing w:line="240" w:lineRule="auto" w:before="0" w:after="20"/>
              <w:jc w:val="left"/>
            </w:pPr>
            <w:r>
              <w:rPr>
                <w:rFonts w:ascii="Times New Roman" w:hAnsi="Times New Roman" w:cs="Times New Roman" w:eastAsia="Times New Roman"/>
                <w:b w:val="0"/>
                <w:i w:val="0"/>
                <w:sz w:val="20"/>
              </w:rPr>
              <w:t>64.6 ± 0.6</w:t>
            </w:r>
          </w:p>
        </w:tc>
        <w:tc>
          <w:tcPr>
            <w:tcW w:type="dxa" w:w="860"/>
          </w:tcPr>
          <w:p>
            <w:pPr>
              <w:spacing w:line="240" w:lineRule="auto" w:before="0" w:after="20"/>
              <w:jc w:val="left"/>
            </w:pPr>
            <w:r>
              <w:rPr>
                <w:rFonts w:ascii="Times New Roman" w:hAnsi="Times New Roman" w:cs="Times New Roman" w:eastAsia="Times New Roman"/>
                <w:b w:val="0"/>
                <w:i w:val="0"/>
                <w:sz w:val="20"/>
              </w:rPr>
              <w:t>72.6 ± 0.8</w:t>
            </w:r>
          </w:p>
        </w:tc>
        <w:tc>
          <w:tcPr>
            <w:tcW w:type="dxa" w:w="860"/>
          </w:tcPr>
          <w:p>
            <w:pPr>
              <w:spacing w:line="240" w:lineRule="auto" w:before="0" w:after="20"/>
              <w:jc w:val="left"/>
            </w:pPr>
            <w:r>
              <w:rPr>
                <w:rFonts w:ascii="Times New Roman" w:hAnsi="Times New Roman" w:cs="Times New Roman" w:eastAsia="Times New Roman"/>
                <w:b w:val="0"/>
                <w:i w:val="0"/>
                <w:sz w:val="20"/>
              </w:rPr>
              <w:t>68.0 ± 0.3</w:t>
            </w:r>
          </w:p>
        </w:tc>
        <w:tc>
          <w:tcPr>
            <w:tcW w:type="dxa" w:w="1117"/>
          </w:tcPr>
          <w:p>
            <w:pPr>
              <w:spacing w:line="240" w:lineRule="auto" w:before="0" w:after="20"/>
              <w:jc w:val="left"/>
            </w:pPr>
            <w:r>
              <w:rPr>
                <w:rFonts w:ascii="Times New Roman" w:hAnsi="Times New Roman" w:cs="Times New Roman" w:eastAsia="Times New Roman"/>
                <w:b w:val="0"/>
                <w:i w:val="0"/>
                <w:sz w:val="20"/>
              </w:rPr>
              <w:t>0.888 ± 0.002</w:t>
            </w:r>
          </w:p>
        </w:tc>
        <w:tc>
          <w:tcPr>
            <w:tcW w:type="dxa" w:w="1117"/>
          </w:tcPr>
          <w:p>
            <w:pPr>
              <w:spacing w:line="240" w:lineRule="auto" w:before="0" w:after="20"/>
              <w:jc w:val="left"/>
            </w:pPr>
            <w:r>
              <w:rPr>
                <w:rFonts w:ascii="Times New Roman" w:hAnsi="Times New Roman" w:cs="Times New Roman" w:eastAsia="Times New Roman"/>
                <w:b w:val="0"/>
                <w:i w:val="0"/>
                <w:sz w:val="20"/>
              </w:rPr>
              <w:t>0.738 ± 0.005</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Client B: 1D ResNet</w:t>
            </w:r>
          </w:p>
        </w:tc>
        <w:tc>
          <w:tcPr>
            <w:tcW w:type="dxa" w:w="864"/>
          </w:tcPr>
          <w:p>
            <w:pPr>
              <w:spacing w:line="240" w:lineRule="auto" w:before="0" w:after="20"/>
              <w:jc w:val="left"/>
            </w:pPr>
            <w:r>
              <w:rPr>
                <w:rFonts w:ascii="Times New Roman" w:hAnsi="Times New Roman" w:cs="Times New Roman" w:eastAsia="Times New Roman"/>
                <w:b w:val="0"/>
                <w:i w:val="0"/>
                <w:sz w:val="20"/>
              </w:rPr>
              <w:t>6.73M</w:t>
            </w:r>
          </w:p>
        </w:tc>
        <w:tc>
          <w:tcPr>
            <w:tcW w:type="dxa" w:w="860"/>
          </w:tcPr>
          <w:p>
            <w:pPr>
              <w:spacing w:line="240" w:lineRule="auto" w:before="0" w:after="20"/>
              <w:jc w:val="left"/>
            </w:pPr>
            <w:r>
              <w:rPr>
                <w:rFonts w:ascii="Times New Roman" w:hAnsi="Times New Roman" w:cs="Times New Roman" w:eastAsia="Times New Roman"/>
                <w:b w:val="0"/>
                <w:i w:val="0"/>
                <w:sz w:val="20"/>
              </w:rPr>
              <w:t>84.0 ± 0.8</w:t>
            </w:r>
          </w:p>
        </w:tc>
        <w:tc>
          <w:tcPr>
            <w:tcW w:type="dxa" w:w="860"/>
          </w:tcPr>
          <w:p>
            <w:pPr>
              <w:spacing w:line="240" w:lineRule="auto" w:before="0" w:after="20"/>
              <w:jc w:val="left"/>
            </w:pPr>
            <w:r>
              <w:rPr>
                <w:rFonts w:ascii="Times New Roman" w:hAnsi="Times New Roman" w:cs="Times New Roman" w:eastAsia="Times New Roman"/>
                <w:b w:val="0"/>
                <w:i w:val="0"/>
                <w:sz w:val="20"/>
              </w:rPr>
              <w:t>63.0 ± 1.3</w:t>
            </w:r>
          </w:p>
        </w:tc>
        <w:tc>
          <w:tcPr>
            <w:tcW w:type="dxa" w:w="860"/>
          </w:tcPr>
          <w:p>
            <w:pPr>
              <w:spacing w:line="240" w:lineRule="auto" w:before="0" w:after="20"/>
              <w:jc w:val="left"/>
            </w:pPr>
            <w:r>
              <w:rPr>
                <w:rFonts w:ascii="Times New Roman" w:hAnsi="Times New Roman" w:cs="Times New Roman" w:eastAsia="Times New Roman"/>
                <w:b w:val="0"/>
                <w:i w:val="0"/>
                <w:sz w:val="20"/>
              </w:rPr>
              <w:t>73.4 ± 1.8</w:t>
            </w:r>
          </w:p>
        </w:tc>
        <w:tc>
          <w:tcPr>
            <w:tcW w:type="dxa" w:w="860"/>
          </w:tcPr>
          <w:p>
            <w:pPr>
              <w:spacing w:line="240" w:lineRule="auto" w:before="0" w:after="20"/>
              <w:jc w:val="left"/>
            </w:pPr>
            <w:r>
              <w:rPr>
                <w:rFonts w:ascii="Times New Roman" w:hAnsi="Times New Roman" w:cs="Times New Roman" w:eastAsia="Times New Roman"/>
                <w:b w:val="0"/>
                <w:i w:val="0"/>
                <w:sz w:val="20"/>
              </w:rPr>
              <w:t>67.2 ± 0.4</w:t>
            </w:r>
          </w:p>
        </w:tc>
        <w:tc>
          <w:tcPr>
            <w:tcW w:type="dxa" w:w="1117"/>
          </w:tcPr>
          <w:p>
            <w:pPr>
              <w:spacing w:line="240" w:lineRule="auto" w:before="0" w:after="20"/>
              <w:jc w:val="left"/>
            </w:pPr>
            <w:r>
              <w:rPr>
                <w:rFonts w:ascii="Times New Roman" w:hAnsi="Times New Roman" w:cs="Times New Roman" w:eastAsia="Times New Roman"/>
                <w:b w:val="0"/>
                <w:i w:val="0"/>
                <w:sz w:val="20"/>
              </w:rPr>
              <w:t>0.882 ± 0.002</w:t>
            </w:r>
          </w:p>
        </w:tc>
        <w:tc>
          <w:tcPr>
            <w:tcW w:type="dxa" w:w="1117"/>
          </w:tcPr>
          <w:p>
            <w:pPr>
              <w:spacing w:line="240" w:lineRule="auto" w:before="0" w:after="20"/>
              <w:jc w:val="left"/>
            </w:pPr>
            <w:r>
              <w:rPr>
                <w:rFonts w:ascii="Times New Roman" w:hAnsi="Times New Roman" w:cs="Times New Roman" w:eastAsia="Times New Roman"/>
                <w:b w:val="0"/>
                <w:i w:val="0"/>
                <w:sz w:val="20"/>
              </w:rPr>
              <w:t>0.721 ± 0.005</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Client C: BiLSTM</w:t>
            </w:r>
          </w:p>
        </w:tc>
        <w:tc>
          <w:tcPr>
            <w:tcW w:type="dxa" w:w="864"/>
          </w:tcPr>
          <w:p>
            <w:pPr>
              <w:spacing w:line="240" w:lineRule="auto" w:before="0" w:after="20"/>
              <w:jc w:val="left"/>
            </w:pPr>
            <w:r>
              <w:rPr>
                <w:rFonts w:ascii="Times New Roman" w:hAnsi="Times New Roman" w:cs="Times New Roman" w:eastAsia="Times New Roman"/>
                <w:b w:val="0"/>
                <w:i w:val="0"/>
                <w:sz w:val="20"/>
              </w:rPr>
              <w:t>0.67M</w:t>
            </w:r>
          </w:p>
        </w:tc>
        <w:tc>
          <w:tcPr>
            <w:tcW w:type="dxa" w:w="860"/>
          </w:tcPr>
          <w:p>
            <w:pPr>
              <w:spacing w:line="240" w:lineRule="auto" w:before="0" w:after="20"/>
              <w:jc w:val="left"/>
            </w:pPr>
            <w:r>
              <w:rPr>
                <w:rFonts w:ascii="Times New Roman" w:hAnsi="Times New Roman" w:cs="Times New Roman" w:eastAsia="Times New Roman"/>
                <w:b w:val="0"/>
                <w:i w:val="0"/>
                <w:sz w:val="20"/>
              </w:rPr>
              <w:t>85.5 ± 0.3</w:t>
            </w:r>
          </w:p>
        </w:tc>
        <w:tc>
          <w:tcPr>
            <w:tcW w:type="dxa" w:w="860"/>
          </w:tcPr>
          <w:p>
            <w:pPr>
              <w:spacing w:line="240" w:lineRule="auto" w:before="0" w:after="20"/>
              <w:jc w:val="left"/>
            </w:pPr>
            <w:r>
              <w:rPr>
                <w:rFonts w:ascii="Times New Roman" w:hAnsi="Times New Roman" w:cs="Times New Roman" w:eastAsia="Times New Roman"/>
                <w:b w:val="0"/>
                <w:i w:val="0"/>
                <w:sz w:val="20"/>
              </w:rPr>
              <w:t>66.2 ± 1.2</w:t>
            </w:r>
          </w:p>
        </w:tc>
        <w:tc>
          <w:tcPr>
            <w:tcW w:type="dxa" w:w="860"/>
          </w:tcPr>
          <w:p>
            <w:pPr>
              <w:spacing w:line="240" w:lineRule="auto" w:before="0" w:after="20"/>
              <w:jc w:val="left"/>
            </w:pPr>
            <w:r>
              <w:rPr>
                <w:rFonts w:ascii="Times New Roman" w:hAnsi="Times New Roman" w:cs="Times New Roman" w:eastAsia="Times New Roman"/>
                <w:b w:val="0"/>
                <w:i w:val="0"/>
                <w:sz w:val="20"/>
              </w:rPr>
              <w:t>73.3 ± 0.5</w:t>
            </w:r>
          </w:p>
        </w:tc>
        <w:tc>
          <w:tcPr>
            <w:tcW w:type="dxa" w:w="860"/>
          </w:tcPr>
          <w:p>
            <w:pPr>
              <w:spacing w:line="240" w:lineRule="auto" w:before="0" w:after="20"/>
              <w:jc w:val="left"/>
            </w:pPr>
            <w:r>
              <w:rPr>
                <w:rFonts w:ascii="Times New Roman" w:hAnsi="Times New Roman" w:cs="Times New Roman" w:eastAsia="Times New Roman"/>
                <w:b w:val="0"/>
                <w:i w:val="0"/>
                <w:sz w:val="20"/>
              </w:rPr>
              <w:t>69.2 ± 0.3</w:t>
            </w:r>
          </w:p>
        </w:tc>
        <w:tc>
          <w:tcPr>
            <w:tcW w:type="dxa" w:w="1117"/>
          </w:tcPr>
          <w:p>
            <w:pPr>
              <w:spacing w:line="240" w:lineRule="auto" w:before="0" w:after="20"/>
              <w:jc w:val="left"/>
            </w:pPr>
            <w:r>
              <w:rPr>
                <w:rFonts w:ascii="Times New Roman" w:hAnsi="Times New Roman" w:cs="Times New Roman" w:eastAsia="Times New Roman"/>
                <w:b w:val="0"/>
                <w:i w:val="0"/>
                <w:sz w:val="20"/>
              </w:rPr>
              <w:t>0.894 ± 0.000</w:t>
            </w:r>
          </w:p>
        </w:tc>
        <w:tc>
          <w:tcPr>
            <w:tcW w:type="dxa" w:w="1117"/>
          </w:tcPr>
          <w:p>
            <w:pPr>
              <w:spacing w:line="240" w:lineRule="auto" w:before="0" w:after="20"/>
              <w:jc w:val="left"/>
            </w:pPr>
            <w:r>
              <w:rPr>
                <w:rFonts w:ascii="Times New Roman" w:hAnsi="Times New Roman" w:cs="Times New Roman" w:eastAsia="Times New Roman"/>
                <w:b w:val="0"/>
                <w:i w:val="0"/>
                <w:sz w:val="20"/>
              </w:rPr>
              <w:t>0.745 ± 0.003</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Client D: CNN-LSTM</w:t>
            </w:r>
          </w:p>
        </w:tc>
        <w:tc>
          <w:tcPr>
            <w:tcW w:type="dxa" w:w="864"/>
          </w:tcPr>
          <w:p>
            <w:pPr>
              <w:spacing w:line="240" w:lineRule="auto" w:before="0" w:after="20"/>
              <w:jc w:val="left"/>
            </w:pPr>
            <w:r>
              <w:rPr>
                <w:rFonts w:ascii="Times New Roman" w:hAnsi="Times New Roman" w:cs="Times New Roman" w:eastAsia="Times New Roman"/>
                <w:b w:val="0"/>
                <w:i w:val="0"/>
                <w:sz w:val="20"/>
              </w:rPr>
              <w:t>0.47M</w:t>
            </w:r>
          </w:p>
        </w:tc>
        <w:tc>
          <w:tcPr>
            <w:tcW w:type="dxa" w:w="860"/>
          </w:tcPr>
          <w:p>
            <w:pPr>
              <w:spacing w:line="240" w:lineRule="auto" w:before="0" w:after="20"/>
              <w:jc w:val="left"/>
            </w:pPr>
            <w:r>
              <w:rPr>
                <w:rFonts w:ascii="Times New Roman" w:hAnsi="Times New Roman" w:cs="Times New Roman" w:eastAsia="Times New Roman"/>
                <w:b w:val="0"/>
                <w:i w:val="0"/>
                <w:sz w:val="20"/>
              </w:rPr>
              <w:t>85.7 ± 0.8</w:t>
            </w:r>
          </w:p>
        </w:tc>
        <w:tc>
          <w:tcPr>
            <w:tcW w:type="dxa" w:w="860"/>
          </w:tcPr>
          <w:p>
            <w:pPr>
              <w:spacing w:line="240" w:lineRule="auto" w:before="0" w:after="20"/>
              <w:jc w:val="left"/>
            </w:pPr>
            <w:r>
              <w:rPr>
                <w:rFonts w:ascii="Times New Roman" w:hAnsi="Times New Roman" w:cs="Times New Roman" w:eastAsia="Times New Roman"/>
                <w:b w:val="0"/>
                <w:i w:val="0"/>
                <w:sz w:val="20"/>
              </w:rPr>
              <w:t>67.0 ± 2.8</w:t>
            </w:r>
          </w:p>
        </w:tc>
        <w:tc>
          <w:tcPr>
            <w:tcW w:type="dxa" w:w="860"/>
          </w:tcPr>
          <w:p>
            <w:pPr>
              <w:spacing w:line="240" w:lineRule="auto" w:before="0" w:after="20"/>
              <w:jc w:val="left"/>
            </w:pPr>
            <w:r>
              <w:rPr>
                <w:rFonts w:ascii="Times New Roman" w:hAnsi="Times New Roman" w:cs="Times New Roman" w:eastAsia="Times New Roman"/>
                <w:b w:val="0"/>
                <w:i w:val="0"/>
                <w:sz w:val="20"/>
              </w:rPr>
              <w:t>72.2 ± 3.1</w:t>
            </w:r>
          </w:p>
        </w:tc>
        <w:tc>
          <w:tcPr>
            <w:tcW w:type="dxa" w:w="860"/>
          </w:tcPr>
          <w:p>
            <w:pPr>
              <w:spacing w:line="240" w:lineRule="auto" w:before="0" w:after="20"/>
              <w:jc w:val="left"/>
            </w:pPr>
            <w:r>
              <w:rPr>
                <w:rFonts w:ascii="Times New Roman" w:hAnsi="Times New Roman" w:cs="Times New Roman" w:eastAsia="Times New Roman"/>
                <w:b w:val="0"/>
                <w:i w:val="0"/>
                <w:sz w:val="20"/>
              </w:rPr>
              <w:t>69.0 ± 0.1</w:t>
            </w:r>
          </w:p>
        </w:tc>
        <w:tc>
          <w:tcPr>
            <w:tcW w:type="dxa" w:w="1117"/>
          </w:tcPr>
          <w:p>
            <w:pPr>
              <w:spacing w:line="240" w:lineRule="auto" w:before="0" w:after="20"/>
              <w:jc w:val="left"/>
            </w:pPr>
            <w:r>
              <w:rPr>
                <w:rFonts w:ascii="Times New Roman" w:hAnsi="Times New Roman" w:cs="Times New Roman" w:eastAsia="Times New Roman"/>
                <w:b w:val="0"/>
                <w:i w:val="0"/>
                <w:sz w:val="20"/>
              </w:rPr>
              <w:t>0.896 ± 0.001</w:t>
            </w:r>
          </w:p>
        </w:tc>
        <w:tc>
          <w:tcPr>
            <w:tcW w:type="dxa" w:w="1117"/>
          </w:tcPr>
          <w:p>
            <w:pPr>
              <w:spacing w:line="240" w:lineRule="auto" w:before="0" w:after="20"/>
              <w:jc w:val="left"/>
            </w:pPr>
            <w:r>
              <w:rPr>
                <w:rFonts w:ascii="Times New Roman" w:hAnsi="Times New Roman" w:cs="Times New Roman" w:eastAsia="Times New Roman"/>
                <w:b w:val="0"/>
                <w:i w:val="0"/>
                <w:sz w:val="20"/>
              </w:rPr>
              <w:t>0.749 ± 0.006</w:t>
            </w:r>
          </w:p>
        </w:tc>
      </w:tr>
      <w:tr>
        <w:trPr>
          <w:cantSplit/>
        </w:trPr>
        <w:tc>
          <w:tcPr>
            <w:tcW w:type="dxa" w:w="1117"/>
            <w:gridSpan w:val="8"/>
          </w:tcPr>
          <w:p>
            <w:pPr>
              <w:spacing w:line="240" w:lineRule="auto" w:before="0" w:after="20"/>
              <w:jc w:val="left"/>
            </w:pPr>
            <w:r>
              <w:rPr>
                <w:rFonts w:ascii="Times New Roman" w:hAnsi="Times New Roman" w:cs="Times New Roman" w:eastAsia="Times New Roman"/>
                <w:b w:val="0"/>
                <w:i/>
                <w:sz w:val="20"/>
              </w:rPr>
              <w:t>Aggregation of the four clients</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Static learned weights</w:t>
            </w:r>
          </w:p>
        </w:tc>
        <w:tc>
          <w:tcPr>
            <w:tcW w:type="dxa" w:w="864"/>
          </w:tcPr>
          <w:p>
            <w:pPr>
              <w:spacing w:line="240" w:lineRule="auto" w:before="0" w:after="20"/>
              <w:jc w:val="left"/>
            </w:pPr>
            <w:r>
              <w:rPr>
                <w:rFonts w:ascii="Times New Roman" w:hAnsi="Times New Roman" w:cs="Times New Roman" w:eastAsia="Times New Roman"/>
                <w:b w:val="0"/>
                <w:i w:val="0"/>
                <w:sz w:val="20"/>
              </w:rPr>
              <w:t>4</w:t>
            </w:r>
          </w:p>
        </w:tc>
        <w:tc>
          <w:tcPr>
            <w:tcW w:type="dxa" w:w="860"/>
          </w:tcPr>
          <w:p>
            <w:pPr>
              <w:spacing w:line="240" w:lineRule="auto" w:before="0" w:after="20"/>
              <w:jc w:val="left"/>
            </w:pPr>
            <w:r>
              <w:rPr>
                <w:rFonts w:ascii="Times New Roman" w:hAnsi="Times New Roman" w:cs="Times New Roman" w:eastAsia="Times New Roman"/>
                <w:b w:val="0"/>
                <w:i w:val="0"/>
                <w:sz w:val="20"/>
              </w:rPr>
              <w:t>86.6 ± 0.3</w:t>
            </w:r>
          </w:p>
        </w:tc>
        <w:tc>
          <w:tcPr>
            <w:tcW w:type="dxa" w:w="860"/>
          </w:tcPr>
          <w:p>
            <w:pPr>
              <w:spacing w:line="240" w:lineRule="auto" w:before="0" w:after="20"/>
              <w:jc w:val="left"/>
            </w:pPr>
            <w:r>
              <w:rPr>
                <w:rFonts w:ascii="Times New Roman" w:hAnsi="Times New Roman" w:cs="Times New Roman" w:eastAsia="Times New Roman"/>
                <w:b w:val="0"/>
                <w:i w:val="0"/>
                <w:sz w:val="20"/>
              </w:rPr>
              <w:t>68.5 ± 0.9</w:t>
            </w:r>
          </w:p>
        </w:tc>
        <w:tc>
          <w:tcPr>
            <w:tcW w:type="dxa" w:w="860"/>
          </w:tcPr>
          <w:p>
            <w:pPr>
              <w:spacing w:line="240" w:lineRule="auto" w:before="0" w:after="20"/>
              <w:jc w:val="left"/>
            </w:pPr>
            <w:r>
              <w:rPr>
                <w:rFonts w:ascii="Times New Roman" w:hAnsi="Times New Roman" w:cs="Times New Roman" w:eastAsia="Times New Roman"/>
                <w:b w:val="0"/>
                <w:i w:val="0"/>
                <w:sz w:val="20"/>
              </w:rPr>
              <w:t>72.8 ± 0.8</w:t>
            </w:r>
          </w:p>
        </w:tc>
        <w:tc>
          <w:tcPr>
            <w:tcW w:type="dxa" w:w="860"/>
          </w:tcPr>
          <w:p>
            <w:pPr>
              <w:spacing w:line="240" w:lineRule="auto" w:before="0" w:after="20"/>
              <w:jc w:val="left"/>
            </w:pPr>
            <w:r>
              <w:rPr>
                <w:rFonts w:ascii="Times New Roman" w:hAnsi="Times New Roman" w:cs="Times New Roman" w:eastAsia="Times New Roman"/>
                <w:b w:val="0"/>
                <w:i w:val="0"/>
                <w:sz w:val="20"/>
              </w:rPr>
              <w:t>70.3 ± 0.3</w:t>
            </w:r>
          </w:p>
        </w:tc>
        <w:tc>
          <w:tcPr>
            <w:tcW w:type="dxa" w:w="1117"/>
          </w:tcPr>
          <w:p>
            <w:pPr>
              <w:spacing w:line="240" w:lineRule="auto" w:before="0" w:after="20"/>
              <w:jc w:val="left"/>
            </w:pPr>
            <w:r>
              <w:rPr>
                <w:rFonts w:ascii="Times New Roman" w:hAnsi="Times New Roman" w:cs="Times New Roman" w:eastAsia="Times New Roman"/>
                <w:b w:val="0"/>
                <w:i w:val="0"/>
                <w:sz w:val="20"/>
              </w:rPr>
              <w:t>0.903 ± 0.001</w:t>
            </w:r>
          </w:p>
        </w:tc>
        <w:tc>
          <w:tcPr>
            <w:tcW w:type="dxa" w:w="1117"/>
          </w:tcPr>
          <w:p>
            <w:pPr>
              <w:spacing w:line="240" w:lineRule="auto" w:before="0" w:after="20"/>
              <w:jc w:val="left"/>
            </w:pPr>
            <w:r>
              <w:rPr>
                <w:rFonts w:ascii="Times New Roman" w:hAnsi="Times New Roman" w:cs="Times New Roman" w:eastAsia="Times New Roman"/>
                <w:b w:val="0"/>
                <w:i w:val="0"/>
                <w:sz w:val="20"/>
              </w:rPr>
              <w:t>0.764 ± 0.004</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Dynamic gate</w:t>
            </w:r>
          </w:p>
        </w:tc>
        <w:tc>
          <w:tcPr>
            <w:tcW w:type="dxa" w:w="864"/>
          </w:tcPr>
          <w:p>
            <w:pPr>
              <w:spacing w:line="240" w:lineRule="auto" w:before="0" w:after="20"/>
              <w:jc w:val="left"/>
            </w:pPr>
            <w:r>
              <w:rPr>
                <w:rFonts w:ascii="Times New Roman" w:hAnsi="Times New Roman" w:cs="Times New Roman" w:eastAsia="Times New Roman"/>
                <w:b w:val="0"/>
                <w:i w:val="0"/>
                <w:sz w:val="20"/>
              </w:rPr>
              <w:t>≈1k</w:t>
            </w:r>
          </w:p>
        </w:tc>
        <w:tc>
          <w:tcPr>
            <w:tcW w:type="dxa" w:w="860"/>
          </w:tcPr>
          <w:p>
            <w:pPr>
              <w:spacing w:line="240" w:lineRule="auto" w:before="0" w:after="20"/>
              <w:jc w:val="left"/>
            </w:pPr>
            <w:r>
              <w:rPr>
                <w:rFonts w:ascii="Times New Roman" w:hAnsi="Times New Roman" w:cs="Times New Roman" w:eastAsia="Times New Roman"/>
                <w:b w:val="0"/>
                <w:i w:val="0"/>
                <w:sz w:val="20"/>
              </w:rPr>
              <w:t>86.4 ± 0.3</w:t>
            </w:r>
          </w:p>
        </w:tc>
        <w:tc>
          <w:tcPr>
            <w:tcW w:type="dxa" w:w="860"/>
          </w:tcPr>
          <w:p>
            <w:pPr>
              <w:spacing w:line="240" w:lineRule="auto" w:before="0" w:after="20"/>
              <w:jc w:val="left"/>
            </w:pPr>
            <w:r>
              <w:rPr>
                <w:rFonts w:ascii="Times New Roman" w:hAnsi="Times New Roman" w:cs="Times New Roman" w:eastAsia="Times New Roman"/>
                <w:b w:val="0"/>
                <w:i w:val="0"/>
                <w:sz w:val="20"/>
              </w:rPr>
              <w:t>68.1 ± 1.2</w:t>
            </w:r>
          </w:p>
        </w:tc>
        <w:tc>
          <w:tcPr>
            <w:tcW w:type="dxa" w:w="860"/>
          </w:tcPr>
          <w:p>
            <w:pPr>
              <w:spacing w:line="240" w:lineRule="auto" w:before="0" w:after="20"/>
              <w:jc w:val="left"/>
            </w:pPr>
            <w:r>
              <w:rPr>
                <w:rFonts w:ascii="Times New Roman" w:hAnsi="Times New Roman" w:cs="Times New Roman" w:eastAsia="Times New Roman"/>
                <w:b w:val="0"/>
                <w:i w:val="0"/>
                <w:sz w:val="20"/>
              </w:rPr>
              <w:t>72.9 ± 1.3</w:t>
            </w:r>
          </w:p>
        </w:tc>
        <w:tc>
          <w:tcPr>
            <w:tcW w:type="dxa" w:w="860"/>
          </w:tcPr>
          <w:p>
            <w:pPr>
              <w:spacing w:line="240" w:lineRule="auto" w:before="0" w:after="20"/>
              <w:jc w:val="left"/>
            </w:pPr>
            <w:r>
              <w:rPr>
                <w:rFonts w:ascii="Times New Roman" w:hAnsi="Times New Roman" w:cs="Times New Roman" w:eastAsia="Times New Roman"/>
                <w:b w:val="0"/>
                <w:i w:val="0"/>
                <w:sz w:val="20"/>
              </w:rPr>
              <w:t>70.2 ± 0.1</w:t>
            </w:r>
          </w:p>
        </w:tc>
        <w:tc>
          <w:tcPr>
            <w:tcW w:type="dxa" w:w="1117"/>
          </w:tcPr>
          <w:p>
            <w:pPr>
              <w:spacing w:line="240" w:lineRule="auto" w:before="0" w:after="20"/>
              <w:jc w:val="left"/>
            </w:pPr>
            <w:r>
              <w:rPr>
                <w:rFonts w:ascii="Times New Roman" w:hAnsi="Times New Roman" w:cs="Times New Roman" w:eastAsia="Times New Roman"/>
                <w:b w:val="0"/>
                <w:i w:val="0"/>
                <w:sz w:val="20"/>
              </w:rPr>
              <w:t>0.901 ± 0.001</w:t>
            </w:r>
          </w:p>
        </w:tc>
        <w:tc>
          <w:tcPr>
            <w:tcW w:type="dxa" w:w="1117"/>
          </w:tcPr>
          <w:p>
            <w:pPr>
              <w:spacing w:line="240" w:lineRule="auto" w:before="0" w:after="20"/>
              <w:jc w:val="left"/>
            </w:pPr>
            <w:r>
              <w:rPr>
                <w:rFonts w:ascii="Times New Roman" w:hAnsi="Times New Roman" w:cs="Times New Roman" w:eastAsia="Times New Roman"/>
                <w:b w:val="0"/>
                <w:i w:val="0"/>
                <w:sz w:val="20"/>
              </w:rPr>
              <w:t>0.759 ± 0.002</w:t>
            </w:r>
          </w:p>
        </w:tc>
      </w:tr>
      <w:tr>
        <w:trPr>
          <w:cantSplit/>
        </w:trPr>
        <w:tc>
          <w:tcPr>
            <w:tcW w:type="dxa" w:w="2751"/>
          </w:tcPr>
          <w:p>
            <w:pPr>
              <w:spacing w:line="240" w:lineRule="auto" w:before="0" w:after="20"/>
              <w:jc w:val="left"/>
            </w:pPr>
            <w:r>
              <w:rPr>
                <w:rFonts w:ascii="Times New Roman" w:hAnsi="Times New Roman" w:cs="Times New Roman" w:eastAsia="Times New Roman"/>
                <w:b/>
                <w:i w:val="0"/>
                <w:sz w:val="20"/>
              </w:rPr>
              <w:t>Proposed (equal-weight gate)</w:t>
            </w:r>
          </w:p>
        </w:tc>
        <w:tc>
          <w:tcPr>
            <w:tcW w:type="dxa" w:w="864"/>
          </w:tcPr>
          <w:p>
            <w:pPr>
              <w:spacing w:line="240" w:lineRule="auto" w:before="0" w:after="20"/>
              <w:jc w:val="left"/>
            </w:pPr>
            <w:r>
              <w:rPr>
                <w:rFonts w:ascii="Times New Roman" w:hAnsi="Times New Roman" w:cs="Times New Roman" w:eastAsia="Times New Roman"/>
                <w:b w:val="0"/>
                <w:i w:val="0"/>
                <w:sz w:val="20"/>
              </w:rPr>
              <w:t>8.31M</w:t>
            </w:r>
          </w:p>
        </w:tc>
        <w:tc>
          <w:tcPr>
            <w:tcW w:type="dxa" w:w="860"/>
          </w:tcPr>
          <w:p>
            <w:pPr>
              <w:spacing w:line="240" w:lineRule="auto" w:before="0" w:after="20"/>
              <w:jc w:val="left"/>
            </w:pPr>
            <w:r>
              <w:rPr>
                <w:rFonts w:ascii="Times New Roman" w:hAnsi="Times New Roman" w:cs="Times New Roman" w:eastAsia="Times New Roman"/>
                <w:b w:val="0"/>
                <w:i w:val="0"/>
                <w:sz w:val="20"/>
              </w:rPr>
              <w:t>86.9 ± 0.2</w:t>
            </w:r>
          </w:p>
        </w:tc>
        <w:tc>
          <w:tcPr>
            <w:tcW w:type="dxa" w:w="860"/>
          </w:tcPr>
          <w:p>
            <w:pPr>
              <w:spacing w:line="240" w:lineRule="auto" w:before="0" w:after="20"/>
              <w:jc w:val="left"/>
            </w:pPr>
            <w:r>
              <w:rPr>
                <w:rFonts w:ascii="Times New Roman" w:hAnsi="Times New Roman" w:cs="Times New Roman" w:eastAsia="Times New Roman"/>
                <w:b w:val="0"/>
                <w:i w:val="0"/>
                <w:sz w:val="20"/>
              </w:rPr>
              <w:t>69.8 ± 0.9</w:t>
            </w:r>
          </w:p>
        </w:tc>
        <w:tc>
          <w:tcPr>
            <w:tcW w:type="dxa" w:w="860"/>
          </w:tcPr>
          <w:p>
            <w:pPr>
              <w:spacing w:line="240" w:lineRule="auto" w:before="0" w:after="20"/>
              <w:jc w:val="left"/>
            </w:pPr>
            <w:r>
              <w:rPr>
                <w:rFonts w:ascii="Times New Roman" w:hAnsi="Times New Roman" w:cs="Times New Roman" w:eastAsia="Times New Roman"/>
                <w:b w:val="0"/>
                <w:i w:val="0"/>
                <w:sz w:val="20"/>
              </w:rPr>
              <w:t>72.5 ± 2.1</w:t>
            </w:r>
          </w:p>
        </w:tc>
        <w:tc>
          <w:tcPr>
            <w:tcW w:type="dxa" w:w="860"/>
          </w:tcPr>
          <w:p>
            <w:pPr>
              <w:spacing w:line="240" w:lineRule="auto" w:before="0" w:after="20"/>
              <w:jc w:val="left"/>
            </w:pPr>
            <w:r>
              <w:rPr>
                <w:rFonts w:ascii="Times New Roman" w:hAnsi="Times New Roman" w:cs="Times New Roman" w:eastAsia="Times New Roman"/>
                <w:b w:val="0"/>
                <w:i w:val="0"/>
                <w:sz w:val="20"/>
              </w:rPr>
              <w:t>70.7 ± 0.6</w:t>
            </w:r>
          </w:p>
        </w:tc>
        <w:tc>
          <w:tcPr>
            <w:tcW w:type="dxa" w:w="1117"/>
          </w:tcPr>
          <w:p>
            <w:pPr>
              <w:spacing w:line="240" w:lineRule="auto" w:before="0" w:after="20"/>
              <w:jc w:val="left"/>
            </w:pPr>
            <w:r>
              <w:rPr>
                <w:rFonts w:ascii="Times New Roman" w:hAnsi="Times New Roman" w:cs="Times New Roman" w:eastAsia="Times New Roman"/>
                <w:b w:val="0"/>
                <w:i w:val="0"/>
                <w:sz w:val="20"/>
              </w:rPr>
              <w:t>0.905 ± 0.000</w:t>
            </w:r>
          </w:p>
        </w:tc>
        <w:tc>
          <w:tcPr>
            <w:tcW w:type="dxa" w:w="1117"/>
          </w:tcPr>
          <w:p>
            <w:pPr>
              <w:spacing w:line="240" w:lineRule="auto" w:before="0" w:after="20"/>
              <w:jc w:val="left"/>
            </w:pPr>
            <w:r>
              <w:rPr>
                <w:rFonts w:ascii="Times New Roman" w:hAnsi="Times New Roman" w:cs="Times New Roman" w:eastAsia="Times New Roman"/>
                <w:b w:val="0"/>
                <w:i w:val="0"/>
                <w:sz w:val="20"/>
              </w:rPr>
              <w:t>0.767 ± 0.002</w:t>
            </w:r>
          </w:p>
        </w:tc>
      </w:tr>
      <w:tr>
        <w:trPr>
          <w:cantSplit/>
        </w:trPr>
        <w:tc>
          <w:tcPr>
            <w:tcW w:type="dxa" w:w="1117"/>
            <w:gridSpan w:val="8"/>
          </w:tcPr>
          <w:p>
            <w:pPr>
              <w:spacing w:line="240" w:lineRule="auto" w:before="0" w:after="20"/>
              <w:jc w:val="left"/>
            </w:pPr>
            <w:r>
              <w:rPr>
                <w:rFonts w:ascii="Times New Roman" w:hAnsi="Times New Roman" w:cs="Times New Roman" w:eastAsia="Times New Roman"/>
                <w:b w:val="0"/>
                <w:i/>
                <w:sz w:val="20"/>
              </w:rPr>
              <w:t>Centralised reference (data pooled, not federated)</w:t>
            </w:r>
          </w:p>
        </w:tc>
      </w:tr>
      <w:tr>
        <w:trPr>
          <w:cantSplit/>
        </w:trPr>
        <w:tc>
          <w:tcPr>
            <w:tcW w:type="dxa" w:w="2751"/>
          </w:tcPr>
          <w:p>
            <w:pPr>
              <w:spacing w:line="240" w:lineRule="auto" w:before="0" w:after="20"/>
              <w:jc w:val="left"/>
            </w:pPr>
            <w:r>
              <w:rPr>
                <w:rFonts w:ascii="Times New Roman" w:hAnsi="Times New Roman" w:cs="Times New Roman" w:eastAsia="Times New Roman"/>
                <w:b w:val="0"/>
                <w:i w:val="0"/>
                <w:sz w:val="20"/>
              </w:rPr>
              <w:t>CNN-LSTM on folds 1–8</w:t>
            </w:r>
          </w:p>
        </w:tc>
        <w:tc>
          <w:tcPr>
            <w:tcW w:type="dxa" w:w="864"/>
          </w:tcPr>
          <w:p>
            <w:pPr>
              <w:spacing w:line="240" w:lineRule="auto" w:before="0" w:after="20"/>
              <w:jc w:val="left"/>
            </w:pPr>
            <w:r>
              <w:rPr>
                <w:rFonts w:ascii="Times New Roman" w:hAnsi="Times New Roman" w:cs="Times New Roman" w:eastAsia="Times New Roman"/>
                <w:b w:val="0"/>
                <w:i w:val="0"/>
                <w:sz w:val="20"/>
              </w:rPr>
              <w:t>0.47M</w:t>
            </w:r>
          </w:p>
        </w:tc>
        <w:tc>
          <w:tcPr>
            <w:tcW w:type="dxa" w:w="860"/>
          </w:tcPr>
          <w:p>
            <w:pPr>
              <w:spacing w:line="240" w:lineRule="auto" w:before="0" w:after="20"/>
              <w:jc w:val="left"/>
            </w:pPr>
            <w:r>
              <w:rPr>
                <w:rFonts w:ascii="Times New Roman" w:hAnsi="Times New Roman" w:cs="Times New Roman" w:eastAsia="Times New Roman"/>
                <w:b w:val="0"/>
                <w:i w:val="0"/>
                <w:sz w:val="20"/>
              </w:rPr>
              <w:t>86.4 ± 0.7</w:t>
            </w:r>
          </w:p>
        </w:tc>
        <w:tc>
          <w:tcPr>
            <w:tcW w:type="dxa" w:w="860"/>
          </w:tcPr>
          <w:p>
            <w:pPr>
              <w:spacing w:line="240" w:lineRule="auto" w:before="0" w:after="20"/>
              <w:jc w:val="left"/>
            </w:pPr>
            <w:r>
              <w:rPr>
                <w:rFonts w:ascii="Times New Roman" w:hAnsi="Times New Roman" w:cs="Times New Roman" w:eastAsia="Times New Roman"/>
                <w:b w:val="0"/>
                <w:i w:val="0"/>
                <w:sz w:val="20"/>
              </w:rPr>
              <w:t>68.5 ± 1.2</w:t>
            </w:r>
          </w:p>
        </w:tc>
        <w:tc>
          <w:tcPr>
            <w:tcW w:type="dxa" w:w="860"/>
          </w:tcPr>
          <w:p>
            <w:pPr>
              <w:spacing w:line="240" w:lineRule="auto" w:before="0" w:after="20"/>
              <w:jc w:val="left"/>
            </w:pPr>
            <w:r>
              <w:rPr>
                <w:rFonts w:ascii="Times New Roman" w:hAnsi="Times New Roman" w:cs="Times New Roman" w:eastAsia="Times New Roman"/>
                <w:b w:val="0"/>
                <w:i w:val="0"/>
                <w:sz w:val="20"/>
              </w:rPr>
              <w:t>74.0 ± 0.6</w:t>
            </w:r>
          </w:p>
        </w:tc>
        <w:tc>
          <w:tcPr>
            <w:tcW w:type="dxa" w:w="860"/>
          </w:tcPr>
          <w:p>
            <w:pPr>
              <w:spacing w:line="240" w:lineRule="auto" w:before="0" w:after="20"/>
              <w:jc w:val="left"/>
            </w:pPr>
            <w:r>
              <w:rPr>
                <w:rFonts w:ascii="Times New Roman" w:hAnsi="Times New Roman" w:cs="Times New Roman" w:eastAsia="Times New Roman"/>
                <w:b w:val="0"/>
                <w:i w:val="0"/>
                <w:sz w:val="20"/>
              </w:rPr>
              <w:t>70.7 ± 0.8</w:t>
            </w:r>
          </w:p>
        </w:tc>
        <w:tc>
          <w:tcPr>
            <w:tcW w:type="dxa" w:w="1117"/>
          </w:tcPr>
          <w:p>
            <w:pPr>
              <w:spacing w:line="240" w:lineRule="auto" w:before="0" w:after="20"/>
              <w:jc w:val="left"/>
            </w:pPr>
            <w:r>
              <w:rPr>
                <w:rFonts w:ascii="Times New Roman" w:hAnsi="Times New Roman" w:cs="Times New Roman" w:eastAsia="Times New Roman"/>
                <w:b w:val="0"/>
                <w:i w:val="0"/>
                <w:sz w:val="20"/>
              </w:rPr>
              <w:t>0.909 ± 0.001</w:t>
            </w:r>
          </w:p>
        </w:tc>
        <w:tc>
          <w:tcPr>
            <w:tcW w:type="dxa" w:w="1117"/>
          </w:tcPr>
          <w:p>
            <w:pPr>
              <w:spacing w:line="240" w:lineRule="auto" w:before="0" w:after="20"/>
              <w:jc w:val="left"/>
            </w:pPr>
            <w:r>
              <w:rPr>
                <w:rFonts w:ascii="Times New Roman" w:hAnsi="Times New Roman" w:cs="Times New Roman" w:eastAsia="Times New Roman"/>
                <w:b w:val="0"/>
                <w:i w:val="0"/>
                <w:sz w:val="20"/>
              </w:rPr>
              <w:t>0.774 ± 0.002</w:t>
            </w:r>
          </w:p>
        </w:tc>
      </w:tr>
    </w:tbl>
    <w:p>
      <w:pPr>
        <w:spacing w:line="240" w:lineRule="auto" w:before="0" w:after="80"/>
        <w:jc w:val="both"/>
      </w:pPr>
    </w:p>
    <w:p>
      <w:pPr>
        <w:spacing w:line="276" w:lineRule="auto" w:before="0" w:after="120"/>
        <w:ind w:firstLine="720"/>
        <w:jc w:val="both"/>
      </w:pPr>
      <w:r>
        <w:rPr>
          <w:rFonts w:ascii="Times New Roman" w:hAnsi="Times New Roman" w:cs="Times New Roman" w:eastAsia="Times New Roman"/>
          <w:b w:val="0"/>
          <w:i w:val="0"/>
          <w:sz w:val="24"/>
        </w:rPr>
        <w:t>The four deep clients, each trained on a quarter of the data, reach test macro AUROCs between 0.882 (Client B, 1D ResNet) and 0.896 (Client D, CNN-LSTM). The ResNet, despite the most parameters (6.73M), is the weakest and stops early after 13.7 epochs on average, a sign of over-fitting on 4,280 records. The proposed equal-weight gate raises the macro AUROC to 0.905 ± 0.000, the label-wise accuracy to 86.9% (from at most 85.7%), the macro F1 to 70.7% (from at most 69.2%) and the macro precision to 69.8%, while keeping the recall (72.5%) at the level of the clients. A CNN-LSTM trained centrally on all eight folds attains 0.909 ± 0.001 and the same macro F1, so the federated gate recovers about 70% of the AUROC lost by splitting the data and ties the pooled model in F1.</w:t>
      </w:r>
    </w:p>
    <w:p>
      <w:pPr>
        <w:spacing w:line="276" w:lineRule="auto" w:before="0" w:after="120"/>
        <w:ind w:firstLine="720"/>
        <w:jc w:val="both"/>
      </w:pPr>
      <w:r>
        <w:rPr>
          <w:rFonts w:ascii="Times New Roman" w:hAnsi="Times New Roman" w:cs="Times New Roman" w:eastAsia="Times New Roman"/>
          <w:b w:val="0"/>
          <w:i w:val="0"/>
          <w:sz w:val="24"/>
        </w:rPr>
        <w:t>The traditional classifiers are strong baselines. On pooled data XGBoost reaches 0.909 ± 0.002 and a macro F1 of 72.6%, because its amplitude features keep the absolute voltages that per-recording z-scoring removes. Trained on a single client's folds, however, XGBoost reaches 0.898 and every locally trainable model stays below the federated gate (Table 7.3). Per class, the gate has the highest AUROC in every superclass, with its largest gain on the hardest class, HYP (0.828 versus at most 0.809; Table 7.4, Figure 7.2).</w:t>
      </w:r>
    </w:p>
    <w:p>
      <w:pPr>
        <w:keepNext/>
        <w:spacing w:line="240" w:lineRule="auto" w:before="80" w:after="200"/>
        <w:jc w:val="center"/>
      </w:pPr>
      <w:r>
        <w:rPr>
          <w:rFonts w:ascii="Times New Roman" w:hAnsi="Times New Roman" w:cs="Times New Roman" w:eastAsia="Times New Roman"/>
          <w:b/>
          <w:i w:val="0"/>
          <w:sz w:val="20"/>
        </w:rPr>
        <w:t xml:space="preserve">Table 7.3 </w:t>
      </w:r>
      <w:r>
        <w:rPr>
          <w:rFonts w:ascii="Times New Roman" w:hAnsi="Times New Roman" w:cs="Times New Roman" w:eastAsia="Times New Roman"/>
          <w:b w:val="0"/>
          <w:i w:val="0"/>
          <w:sz w:val="20"/>
        </w:rPr>
        <w:t>Traditional classifiers trained locally (one client's folds; mean ± SD over clients A–D, seed 42) or on pooled data (mean ± SD over 3 seeds), compared with the best deep clients (test fold)</w:t>
      </w:r>
    </w:p>
    <w:tbl>
      <w:tblPr>
        <w:tblW w:type="auto" w:w="0"/>
        <w:jc w:val="center"/>
        <w:tblLook w:firstColumn="1" w:firstRow="1" w:lastColumn="0" w:lastRow="0" w:noHBand="0" w:noVBand="1" w:val="04A0"/>
        <w:tblBorders>
          <w:top w:val="single" w:sz="10" w:color="000000"/>
          <w:bottom w:val="single" w:sz="10" w:color="000000"/>
        </w:tblBorders>
      </w:tblPr>
      <w:tblGrid>
        <w:gridCol w:w="1676"/>
        <w:gridCol w:w="2095"/>
        <w:gridCol w:w="2095"/>
        <w:gridCol w:w="1676"/>
        <w:gridCol w:w="1746"/>
      </w:tblGrid>
      <w:tr>
        <w:trPr>
          <w:cantSplit/>
          <w:tblHeader/>
        </w:trPr>
        <w:tc>
          <w:tcPr>
            <w:tcW w:type="dxa" w:w="1676"/>
            <w:tcBorders>
              <w:bottom w:val="single" w:sz="6" w:color="000000"/>
            </w:tcBorders>
          </w:tcPr>
          <w:p>
            <w:pPr>
              <w:spacing w:line="240" w:lineRule="auto" w:before="0" w:after="20"/>
              <w:jc w:val="left"/>
            </w:pPr>
            <w:r>
              <w:rPr>
                <w:rFonts w:ascii="Times New Roman" w:hAnsi="Times New Roman" w:cs="Times New Roman" w:eastAsia="Times New Roman"/>
                <w:b/>
                <w:i w:val="0"/>
                <w:sz w:val="20"/>
              </w:rPr>
              <w:t>Model</w:t>
            </w:r>
          </w:p>
        </w:tc>
        <w:tc>
          <w:tcPr>
            <w:tcW w:type="dxa" w:w="2095"/>
            <w:tcBorders>
              <w:bottom w:val="single" w:sz="6" w:color="000000"/>
            </w:tcBorders>
          </w:tcPr>
          <w:p>
            <w:pPr>
              <w:spacing w:line="240" w:lineRule="auto" w:before="0" w:after="20"/>
              <w:jc w:val="left"/>
            </w:pPr>
            <w:r>
              <w:rPr>
                <w:rFonts w:ascii="Times New Roman" w:hAnsi="Times New Roman" w:cs="Times New Roman" w:eastAsia="Times New Roman"/>
                <w:b/>
                <w:i w:val="0"/>
                <w:sz w:val="20"/>
              </w:rPr>
              <w:t>Local (one client, mean of A–D) AUROC</w:t>
            </w:r>
          </w:p>
        </w:tc>
        <w:tc>
          <w:tcPr>
            <w:tcW w:type="dxa" w:w="2095"/>
            <w:tcBorders>
              <w:bottom w:val="single" w:sz="6" w:color="000000"/>
            </w:tcBorders>
          </w:tcPr>
          <w:p>
            <w:pPr>
              <w:spacing w:line="240" w:lineRule="auto" w:before="0" w:after="20"/>
              <w:jc w:val="left"/>
            </w:pPr>
            <w:r>
              <w:rPr>
                <w:rFonts w:ascii="Times New Roman" w:hAnsi="Times New Roman" w:cs="Times New Roman" w:eastAsia="Times New Roman"/>
                <w:b/>
                <w:i w:val="0"/>
                <w:sz w:val="20"/>
              </w:rPr>
              <w:t>Local (one client, mean of A–D) F1 (%)</w:t>
            </w:r>
          </w:p>
        </w:tc>
        <w:tc>
          <w:tcPr>
            <w:tcW w:type="dxa" w:w="1676"/>
            <w:tcBorders>
              <w:bottom w:val="single" w:sz="6" w:color="000000"/>
            </w:tcBorders>
          </w:tcPr>
          <w:p>
            <w:pPr>
              <w:spacing w:line="240" w:lineRule="auto" w:before="0" w:after="20"/>
              <w:jc w:val="left"/>
            </w:pPr>
            <w:r>
              <w:rPr>
                <w:rFonts w:ascii="Times New Roman" w:hAnsi="Times New Roman" w:cs="Times New Roman" w:eastAsia="Times New Roman"/>
                <w:b/>
                <w:i w:val="0"/>
                <w:sz w:val="20"/>
              </w:rPr>
              <w:t>Pooled (folds 1–8) AUROC</w:t>
            </w:r>
          </w:p>
        </w:tc>
        <w:tc>
          <w:tcPr>
            <w:tcW w:type="dxa" w:w="1746"/>
            <w:tcBorders>
              <w:bottom w:val="single" w:sz="6" w:color="000000"/>
            </w:tcBorders>
          </w:tcPr>
          <w:p>
            <w:pPr>
              <w:spacing w:line="240" w:lineRule="auto" w:before="0" w:after="20"/>
              <w:jc w:val="left"/>
            </w:pPr>
            <w:r>
              <w:rPr>
                <w:rFonts w:ascii="Times New Roman" w:hAnsi="Times New Roman" w:cs="Times New Roman" w:eastAsia="Times New Roman"/>
                <w:b/>
                <w:i w:val="0"/>
                <w:sz w:val="20"/>
              </w:rPr>
              <w:t>Pooled (folds 1–8) F1 (%)</w:t>
            </w:r>
          </w:p>
        </w:tc>
      </w:tr>
      <w:tr>
        <w:trPr>
          <w:cantSplit/>
        </w:trPr>
        <w:tc>
          <w:tcPr>
            <w:tcW w:type="dxa" w:w="1676"/>
          </w:tcPr>
          <w:p>
            <w:pPr>
              <w:spacing w:line="240" w:lineRule="auto" w:before="0" w:after="20"/>
              <w:jc w:val="left"/>
            </w:pPr>
            <w:r>
              <w:rPr>
                <w:rFonts w:ascii="Times New Roman" w:hAnsi="Times New Roman" w:cs="Times New Roman" w:eastAsia="Times New Roman"/>
                <w:b w:val="0"/>
                <w:i w:val="0"/>
                <w:sz w:val="20"/>
              </w:rPr>
              <w:t>Logistic Regression</w:t>
            </w:r>
          </w:p>
        </w:tc>
        <w:tc>
          <w:tcPr>
            <w:tcW w:type="dxa" w:w="2095"/>
          </w:tcPr>
          <w:p>
            <w:pPr>
              <w:spacing w:line="240" w:lineRule="auto" w:before="0" w:after="20"/>
              <w:jc w:val="left"/>
            </w:pPr>
            <w:r>
              <w:rPr>
                <w:rFonts w:ascii="Times New Roman" w:hAnsi="Times New Roman" w:cs="Times New Roman" w:eastAsia="Times New Roman"/>
                <w:b w:val="0"/>
                <w:i w:val="0"/>
                <w:sz w:val="20"/>
              </w:rPr>
              <w:t>0.870 ± 0.001</w:t>
            </w:r>
          </w:p>
        </w:tc>
        <w:tc>
          <w:tcPr>
            <w:tcW w:type="dxa" w:w="2095"/>
          </w:tcPr>
          <w:p>
            <w:pPr>
              <w:spacing w:line="240" w:lineRule="auto" w:before="0" w:after="20"/>
              <w:jc w:val="left"/>
            </w:pPr>
            <w:r>
              <w:rPr>
                <w:rFonts w:ascii="Times New Roman" w:hAnsi="Times New Roman" w:cs="Times New Roman" w:eastAsia="Times New Roman"/>
                <w:b w:val="0"/>
                <w:i w:val="0"/>
                <w:sz w:val="20"/>
              </w:rPr>
              <w:t>67.0 ± 0.1</w:t>
            </w:r>
          </w:p>
        </w:tc>
        <w:tc>
          <w:tcPr>
            <w:tcW w:type="dxa" w:w="1676"/>
          </w:tcPr>
          <w:p>
            <w:pPr>
              <w:spacing w:line="240" w:lineRule="auto" w:before="0" w:after="20"/>
              <w:jc w:val="left"/>
            </w:pPr>
            <w:r>
              <w:rPr>
                <w:rFonts w:ascii="Times New Roman" w:hAnsi="Times New Roman" w:cs="Times New Roman" w:eastAsia="Times New Roman"/>
                <w:b w:val="0"/>
                <w:i w:val="0"/>
                <w:sz w:val="20"/>
              </w:rPr>
              <w:t>0.880 ± 0.000</w:t>
            </w:r>
          </w:p>
        </w:tc>
        <w:tc>
          <w:tcPr>
            <w:tcW w:type="dxa" w:w="1746"/>
          </w:tcPr>
          <w:p>
            <w:pPr>
              <w:spacing w:line="240" w:lineRule="auto" w:before="0" w:after="20"/>
              <w:jc w:val="left"/>
            </w:pPr>
            <w:r>
              <w:rPr>
                <w:rFonts w:ascii="Times New Roman" w:hAnsi="Times New Roman" w:cs="Times New Roman" w:eastAsia="Times New Roman"/>
                <w:b w:val="0"/>
                <w:i w:val="0"/>
                <w:sz w:val="20"/>
              </w:rPr>
              <w:t>68.2 ± 0.0</w:t>
            </w:r>
          </w:p>
        </w:tc>
      </w:tr>
      <w:tr>
        <w:trPr>
          <w:cantSplit/>
        </w:trPr>
        <w:tc>
          <w:tcPr>
            <w:tcW w:type="dxa" w:w="1676"/>
          </w:tcPr>
          <w:p>
            <w:pPr>
              <w:spacing w:line="240" w:lineRule="auto" w:before="0" w:after="20"/>
              <w:jc w:val="left"/>
            </w:pPr>
            <w:r>
              <w:rPr>
                <w:rFonts w:ascii="Times New Roman" w:hAnsi="Times New Roman" w:cs="Times New Roman" w:eastAsia="Times New Roman"/>
                <w:b w:val="0"/>
                <w:i w:val="0"/>
                <w:sz w:val="20"/>
              </w:rPr>
              <w:t>SVM (RBF)</w:t>
            </w:r>
          </w:p>
        </w:tc>
        <w:tc>
          <w:tcPr>
            <w:tcW w:type="dxa" w:w="2095"/>
          </w:tcPr>
          <w:p>
            <w:pPr>
              <w:spacing w:line="240" w:lineRule="auto" w:before="0" w:after="20"/>
              <w:jc w:val="left"/>
            </w:pPr>
            <w:r>
              <w:rPr>
                <w:rFonts w:ascii="Times New Roman" w:hAnsi="Times New Roman" w:cs="Times New Roman" w:eastAsia="Times New Roman"/>
                <w:b w:val="0"/>
                <w:i w:val="0"/>
                <w:sz w:val="20"/>
              </w:rPr>
              <w:t>0.886 ± 0.002</w:t>
            </w:r>
          </w:p>
        </w:tc>
        <w:tc>
          <w:tcPr>
            <w:tcW w:type="dxa" w:w="2095"/>
          </w:tcPr>
          <w:p>
            <w:pPr>
              <w:spacing w:line="240" w:lineRule="auto" w:before="0" w:after="20"/>
              <w:jc w:val="left"/>
            </w:pPr>
            <w:r>
              <w:rPr>
                <w:rFonts w:ascii="Times New Roman" w:hAnsi="Times New Roman" w:cs="Times New Roman" w:eastAsia="Times New Roman"/>
                <w:b w:val="0"/>
                <w:i w:val="0"/>
                <w:sz w:val="20"/>
              </w:rPr>
              <w:t>68.8 ± 0.3</w:t>
            </w:r>
          </w:p>
        </w:tc>
        <w:tc>
          <w:tcPr>
            <w:tcW w:type="dxa" w:w="1676"/>
          </w:tcPr>
          <w:p>
            <w:pPr>
              <w:spacing w:line="240" w:lineRule="auto" w:before="0" w:after="20"/>
              <w:jc w:val="left"/>
            </w:pPr>
            <w:r>
              <w:rPr>
                <w:rFonts w:ascii="Times New Roman" w:hAnsi="Times New Roman" w:cs="Times New Roman" w:eastAsia="Times New Roman"/>
                <w:b w:val="0"/>
                <w:i w:val="0"/>
                <w:sz w:val="20"/>
              </w:rPr>
              <w:t>0.898 ± 0.000</w:t>
            </w:r>
          </w:p>
        </w:tc>
        <w:tc>
          <w:tcPr>
            <w:tcW w:type="dxa" w:w="1746"/>
          </w:tcPr>
          <w:p>
            <w:pPr>
              <w:spacing w:line="240" w:lineRule="auto" w:before="0" w:after="20"/>
              <w:jc w:val="left"/>
            </w:pPr>
            <w:r>
              <w:rPr>
                <w:rFonts w:ascii="Times New Roman" w:hAnsi="Times New Roman" w:cs="Times New Roman" w:eastAsia="Times New Roman"/>
                <w:b w:val="0"/>
                <w:i w:val="0"/>
                <w:sz w:val="20"/>
              </w:rPr>
              <w:t>70.6 ± 0.0</w:t>
            </w:r>
          </w:p>
        </w:tc>
      </w:tr>
      <w:tr>
        <w:trPr>
          <w:cantSplit/>
        </w:trPr>
        <w:tc>
          <w:tcPr>
            <w:tcW w:type="dxa" w:w="1676"/>
          </w:tcPr>
          <w:p>
            <w:pPr>
              <w:spacing w:line="240" w:lineRule="auto" w:before="0" w:after="20"/>
              <w:jc w:val="left"/>
            </w:pPr>
            <w:r>
              <w:rPr>
                <w:rFonts w:ascii="Times New Roman" w:hAnsi="Times New Roman" w:cs="Times New Roman" w:eastAsia="Times New Roman"/>
                <w:b w:val="0"/>
                <w:i w:val="0"/>
                <w:sz w:val="20"/>
              </w:rPr>
              <w:t>Random Forest</w:t>
            </w:r>
          </w:p>
        </w:tc>
        <w:tc>
          <w:tcPr>
            <w:tcW w:type="dxa" w:w="2095"/>
          </w:tcPr>
          <w:p>
            <w:pPr>
              <w:spacing w:line="240" w:lineRule="auto" w:before="0" w:after="20"/>
              <w:jc w:val="left"/>
            </w:pPr>
            <w:r>
              <w:rPr>
                <w:rFonts w:ascii="Times New Roman" w:hAnsi="Times New Roman" w:cs="Times New Roman" w:eastAsia="Times New Roman"/>
                <w:b w:val="0"/>
                <w:i w:val="0"/>
                <w:sz w:val="20"/>
              </w:rPr>
              <w:t>0.894 ± 0.001</w:t>
            </w:r>
          </w:p>
        </w:tc>
        <w:tc>
          <w:tcPr>
            <w:tcW w:type="dxa" w:w="2095"/>
          </w:tcPr>
          <w:p>
            <w:pPr>
              <w:spacing w:line="240" w:lineRule="auto" w:before="0" w:after="20"/>
              <w:jc w:val="left"/>
            </w:pPr>
            <w:r>
              <w:rPr>
                <w:rFonts w:ascii="Times New Roman" w:hAnsi="Times New Roman" w:cs="Times New Roman" w:eastAsia="Times New Roman"/>
                <w:b w:val="0"/>
                <w:i w:val="0"/>
                <w:sz w:val="20"/>
              </w:rPr>
              <w:t>69.8 ± 0.2</w:t>
            </w:r>
          </w:p>
        </w:tc>
        <w:tc>
          <w:tcPr>
            <w:tcW w:type="dxa" w:w="1676"/>
          </w:tcPr>
          <w:p>
            <w:pPr>
              <w:spacing w:line="240" w:lineRule="auto" w:before="0" w:after="20"/>
              <w:jc w:val="left"/>
            </w:pPr>
            <w:r>
              <w:rPr>
                <w:rFonts w:ascii="Times New Roman" w:hAnsi="Times New Roman" w:cs="Times New Roman" w:eastAsia="Times New Roman"/>
                <w:b w:val="0"/>
                <w:i w:val="0"/>
                <w:sz w:val="20"/>
              </w:rPr>
              <w:t>0.902 ± 0.001</w:t>
            </w:r>
          </w:p>
        </w:tc>
        <w:tc>
          <w:tcPr>
            <w:tcW w:type="dxa" w:w="1746"/>
          </w:tcPr>
          <w:p>
            <w:pPr>
              <w:spacing w:line="240" w:lineRule="auto" w:before="0" w:after="20"/>
              <w:jc w:val="left"/>
            </w:pPr>
            <w:r>
              <w:rPr>
                <w:rFonts w:ascii="Times New Roman" w:hAnsi="Times New Roman" w:cs="Times New Roman" w:eastAsia="Times New Roman"/>
                <w:b w:val="0"/>
                <w:i w:val="0"/>
                <w:sz w:val="20"/>
              </w:rPr>
              <w:t>71.2 ± 0.2</w:t>
            </w:r>
          </w:p>
        </w:tc>
      </w:tr>
      <w:tr>
        <w:trPr>
          <w:cantSplit/>
        </w:trPr>
        <w:tc>
          <w:tcPr>
            <w:tcW w:type="dxa" w:w="1676"/>
          </w:tcPr>
          <w:p>
            <w:pPr>
              <w:spacing w:line="240" w:lineRule="auto" w:before="0" w:after="20"/>
              <w:jc w:val="left"/>
            </w:pPr>
            <w:r>
              <w:rPr>
                <w:rFonts w:ascii="Times New Roman" w:hAnsi="Times New Roman" w:cs="Times New Roman" w:eastAsia="Times New Roman"/>
                <w:b w:val="0"/>
                <w:i w:val="0"/>
                <w:sz w:val="20"/>
              </w:rPr>
              <w:t>KNN</w:t>
            </w:r>
          </w:p>
        </w:tc>
        <w:tc>
          <w:tcPr>
            <w:tcW w:type="dxa" w:w="2095"/>
          </w:tcPr>
          <w:p>
            <w:pPr>
              <w:spacing w:line="240" w:lineRule="auto" w:before="0" w:after="20"/>
              <w:jc w:val="left"/>
            </w:pPr>
            <w:r>
              <w:rPr>
                <w:rFonts w:ascii="Times New Roman" w:hAnsi="Times New Roman" w:cs="Times New Roman" w:eastAsia="Times New Roman"/>
                <w:b w:val="0"/>
                <w:i w:val="0"/>
                <w:sz w:val="20"/>
              </w:rPr>
              <w:t>0.847 ± 0.004</w:t>
            </w:r>
          </w:p>
        </w:tc>
        <w:tc>
          <w:tcPr>
            <w:tcW w:type="dxa" w:w="2095"/>
          </w:tcPr>
          <w:p>
            <w:pPr>
              <w:spacing w:line="240" w:lineRule="auto" w:before="0" w:after="20"/>
              <w:jc w:val="left"/>
            </w:pPr>
            <w:r>
              <w:rPr>
                <w:rFonts w:ascii="Times New Roman" w:hAnsi="Times New Roman" w:cs="Times New Roman" w:eastAsia="Times New Roman"/>
                <w:b w:val="0"/>
                <w:i w:val="0"/>
                <w:sz w:val="20"/>
              </w:rPr>
              <w:t>63.3 ± 0.6</w:t>
            </w:r>
          </w:p>
        </w:tc>
        <w:tc>
          <w:tcPr>
            <w:tcW w:type="dxa" w:w="1676"/>
          </w:tcPr>
          <w:p>
            <w:pPr>
              <w:spacing w:line="240" w:lineRule="auto" w:before="0" w:after="20"/>
              <w:jc w:val="left"/>
            </w:pPr>
            <w:r>
              <w:rPr>
                <w:rFonts w:ascii="Times New Roman" w:hAnsi="Times New Roman" w:cs="Times New Roman" w:eastAsia="Times New Roman"/>
                <w:b w:val="0"/>
                <w:i w:val="0"/>
                <w:sz w:val="20"/>
              </w:rPr>
              <w:t>0.859 ± 0.000</w:t>
            </w:r>
          </w:p>
        </w:tc>
        <w:tc>
          <w:tcPr>
            <w:tcW w:type="dxa" w:w="1746"/>
          </w:tcPr>
          <w:p>
            <w:pPr>
              <w:spacing w:line="240" w:lineRule="auto" w:before="0" w:after="20"/>
              <w:jc w:val="left"/>
            </w:pPr>
            <w:r>
              <w:rPr>
                <w:rFonts w:ascii="Times New Roman" w:hAnsi="Times New Roman" w:cs="Times New Roman" w:eastAsia="Times New Roman"/>
                <w:b w:val="0"/>
                <w:i w:val="0"/>
                <w:sz w:val="20"/>
              </w:rPr>
              <w:t>64.4 ± 0.0</w:t>
            </w:r>
          </w:p>
        </w:tc>
      </w:tr>
      <w:tr>
        <w:trPr>
          <w:cantSplit/>
        </w:trPr>
        <w:tc>
          <w:tcPr>
            <w:tcW w:type="dxa" w:w="1676"/>
          </w:tcPr>
          <w:p>
            <w:pPr>
              <w:spacing w:line="240" w:lineRule="auto" w:before="0" w:after="20"/>
              <w:jc w:val="left"/>
            </w:pPr>
            <w:r>
              <w:rPr>
                <w:rFonts w:ascii="Times New Roman" w:hAnsi="Times New Roman" w:cs="Times New Roman" w:eastAsia="Times New Roman"/>
                <w:b w:val="0"/>
                <w:i w:val="0"/>
                <w:sz w:val="20"/>
              </w:rPr>
              <w:t>XGBoost</w:t>
            </w:r>
          </w:p>
        </w:tc>
        <w:tc>
          <w:tcPr>
            <w:tcW w:type="dxa" w:w="2095"/>
          </w:tcPr>
          <w:p>
            <w:pPr>
              <w:spacing w:line="240" w:lineRule="auto" w:before="0" w:after="20"/>
              <w:jc w:val="left"/>
            </w:pPr>
            <w:r>
              <w:rPr>
                <w:rFonts w:ascii="Times New Roman" w:hAnsi="Times New Roman" w:cs="Times New Roman" w:eastAsia="Times New Roman"/>
                <w:b w:val="0"/>
                <w:i w:val="0"/>
                <w:sz w:val="20"/>
              </w:rPr>
              <w:t>0.898 ± 0.002</w:t>
            </w:r>
          </w:p>
        </w:tc>
        <w:tc>
          <w:tcPr>
            <w:tcW w:type="dxa" w:w="2095"/>
          </w:tcPr>
          <w:p>
            <w:pPr>
              <w:spacing w:line="240" w:lineRule="auto" w:before="0" w:after="20"/>
              <w:jc w:val="left"/>
            </w:pPr>
            <w:r>
              <w:rPr>
                <w:rFonts w:ascii="Times New Roman" w:hAnsi="Times New Roman" w:cs="Times New Roman" w:eastAsia="Times New Roman"/>
                <w:b w:val="0"/>
                <w:i w:val="0"/>
                <w:sz w:val="20"/>
              </w:rPr>
              <w:t>70.4 ± 0.4</w:t>
            </w:r>
          </w:p>
        </w:tc>
        <w:tc>
          <w:tcPr>
            <w:tcW w:type="dxa" w:w="1676"/>
          </w:tcPr>
          <w:p>
            <w:pPr>
              <w:spacing w:line="240" w:lineRule="auto" w:before="0" w:after="20"/>
              <w:jc w:val="left"/>
            </w:pPr>
            <w:r>
              <w:rPr>
                <w:rFonts w:ascii="Times New Roman" w:hAnsi="Times New Roman" w:cs="Times New Roman" w:eastAsia="Times New Roman"/>
                <w:b w:val="0"/>
                <w:i w:val="0"/>
                <w:sz w:val="20"/>
              </w:rPr>
              <w:t>0.909 ± 0.002</w:t>
            </w:r>
          </w:p>
        </w:tc>
        <w:tc>
          <w:tcPr>
            <w:tcW w:type="dxa" w:w="1746"/>
          </w:tcPr>
          <w:p>
            <w:pPr>
              <w:spacing w:line="240" w:lineRule="auto" w:before="0" w:after="20"/>
              <w:jc w:val="left"/>
            </w:pPr>
            <w:r>
              <w:rPr>
                <w:rFonts w:ascii="Times New Roman" w:hAnsi="Times New Roman" w:cs="Times New Roman" w:eastAsia="Times New Roman"/>
                <w:b w:val="0"/>
                <w:i w:val="0"/>
                <w:sz w:val="20"/>
              </w:rPr>
              <w:t>72.6 ± 0.2</w:t>
            </w:r>
          </w:p>
        </w:tc>
      </w:tr>
      <w:tr>
        <w:trPr>
          <w:cantSplit/>
        </w:trPr>
        <w:tc>
          <w:tcPr>
            <w:tcW w:type="dxa" w:w="1676"/>
          </w:tcPr>
          <w:p>
            <w:pPr>
              <w:spacing w:line="240" w:lineRule="auto" w:before="0" w:after="20"/>
              <w:jc w:val="left"/>
            </w:pPr>
            <w:r>
              <w:rPr>
                <w:rFonts w:ascii="Times New Roman" w:hAnsi="Times New Roman" w:cs="Times New Roman" w:eastAsia="Times New Roman"/>
                <w:b w:val="0"/>
                <w:i w:val="0"/>
                <w:sz w:val="20"/>
              </w:rPr>
              <w:t>Deep client C (BiLSTM)</w:t>
            </w:r>
          </w:p>
        </w:tc>
        <w:tc>
          <w:tcPr>
            <w:tcW w:type="dxa" w:w="2095"/>
          </w:tcPr>
          <w:p>
            <w:pPr>
              <w:spacing w:line="240" w:lineRule="auto" w:before="0" w:after="20"/>
              <w:jc w:val="left"/>
            </w:pPr>
            <w:r>
              <w:rPr>
                <w:rFonts w:ascii="Times New Roman" w:hAnsi="Times New Roman" w:cs="Times New Roman" w:eastAsia="Times New Roman"/>
                <w:b w:val="0"/>
                <w:i w:val="0"/>
                <w:sz w:val="20"/>
              </w:rPr>
              <w:t>0.894 ± 0.000</w:t>
            </w:r>
          </w:p>
        </w:tc>
        <w:tc>
          <w:tcPr>
            <w:tcW w:type="dxa" w:w="2095"/>
          </w:tcPr>
          <w:p>
            <w:pPr>
              <w:spacing w:line="240" w:lineRule="auto" w:before="0" w:after="20"/>
              <w:jc w:val="left"/>
            </w:pPr>
            <w:r>
              <w:rPr>
                <w:rFonts w:ascii="Times New Roman" w:hAnsi="Times New Roman" w:cs="Times New Roman" w:eastAsia="Times New Roman"/>
                <w:b w:val="0"/>
                <w:i w:val="0"/>
                <w:sz w:val="20"/>
              </w:rPr>
              <w:t>69.2 ± 0.3</w:t>
            </w:r>
          </w:p>
        </w:tc>
        <w:tc>
          <w:tcPr>
            <w:tcW w:type="dxa" w:w="1676"/>
          </w:tcPr>
          <w:p>
            <w:pPr>
              <w:spacing w:line="240" w:lineRule="auto" w:before="0" w:after="20"/>
              <w:jc w:val="left"/>
            </w:pPr>
            <w:r>
              <w:rPr>
                <w:rFonts w:ascii="Times New Roman" w:hAnsi="Times New Roman" w:cs="Times New Roman" w:eastAsia="Times New Roman"/>
                <w:b w:val="0"/>
                <w:i w:val="0"/>
                <w:sz w:val="20"/>
              </w:rPr>
              <w:t>–</w:t>
            </w:r>
          </w:p>
        </w:tc>
        <w:tc>
          <w:tcPr>
            <w:tcW w:type="dxa" w:w="1746"/>
          </w:tcPr>
          <w:p>
            <w:pPr>
              <w:spacing w:line="240" w:lineRule="auto" w:before="0" w:after="20"/>
              <w:jc w:val="left"/>
            </w:pPr>
            <w:r>
              <w:rPr>
                <w:rFonts w:ascii="Times New Roman" w:hAnsi="Times New Roman" w:cs="Times New Roman" w:eastAsia="Times New Roman"/>
                <w:b w:val="0"/>
                <w:i w:val="0"/>
                <w:sz w:val="20"/>
              </w:rPr>
              <w:t>–</w:t>
            </w:r>
          </w:p>
        </w:tc>
      </w:tr>
      <w:tr>
        <w:trPr>
          <w:cantSplit/>
        </w:trPr>
        <w:tc>
          <w:tcPr>
            <w:tcW w:type="dxa" w:w="1676"/>
          </w:tcPr>
          <w:p>
            <w:pPr>
              <w:spacing w:line="240" w:lineRule="auto" w:before="0" w:after="20"/>
              <w:jc w:val="left"/>
            </w:pPr>
            <w:r>
              <w:rPr>
                <w:rFonts w:ascii="Times New Roman" w:hAnsi="Times New Roman" w:cs="Times New Roman" w:eastAsia="Times New Roman"/>
                <w:b w:val="0"/>
                <w:i w:val="0"/>
                <w:sz w:val="20"/>
              </w:rPr>
              <w:t>Deep client D (CNN-LSTM)</w:t>
            </w:r>
          </w:p>
        </w:tc>
        <w:tc>
          <w:tcPr>
            <w:tcW w:type="dxa" w:w="2095"/>
          </w:tcPr>
          <w:p>
            <w:pPr>
              <w:spacing w:line="240" w:lineRule="auto" w:before="0" w:after="20"/>
              <w:jc w:val="left"/>
            </w:pPr>
            <w:r>
              <w:rPr>
                <w:rFonts w:ascii="Times New Roman" w:hAnsi="Times New Roman" w:cs="Times New Roman" w:eastAsia="Times New Roman"/>
                <w:b w:val="0"/>
                <w:i w:val="0"/>
                <w:sz w:val="20"/>
              </w:rPr>
              <w:t>0.896 ± 0.001</w:t>
            </w:r>
          </w:p>
        </w:tc>
        <w:tc>
          <w:tcPr>
            <w:tcW w:type="dxa" w:w="2095"/>
          </w:tcPr>
          <w:p>
            <w:pPr>
              <w:spacing w:line="240" w:lineRule="auto" w:before="0" w:after="20"/>
              <w:jc w:val="left"/>
            </w:pPr>
            <w:r>
              <w:rPr>
                <w:rFonts w:ascii="Times New Roman" w:hAnsi="Times New Roman" w:cs="Times New Roman" w:eastAsia="Times New Roman"/>
                <w:b w:val="0"/>
                <w:i w:val="0"/>
                <w:sz w:val="20"/>
              </w:rPr>
              <w:t>69.0 ± 0.1</w:t>
            </w:r>
          </w:p>
        </w:tc>
        <w:tc>
          <w:tcPr>
            <w:tcW w:type="dxa" w:w="1676"/>
          </w:tcPr>
          <w:p>
            <w:pPr>
              <w:spacing w:line="240" w:lineRule="auto" w:before="0" w:after="20"/>
              <w:jc w:val="left"/>
            </w:pPr>
            <w:r>
              <w:rPr>
                <w:rFonts w:ascii="Times New Roman" w:hAnsi="Times New Roman" w:cs="Times New Roman" w:eastAsia="Times New Roman"/>
                <w:b w:val="0"/>
                <w:i w:val="0"/>
                <w:sz w:val="20"/>
              </w:rPr>
              <w:t>–</w:t>
            </w:r>
          </w:p>
        </w:tc>
        <w:tc>
          <w:tcPr>
            <w:tcW w:type="dxa" w:w="1746"/>
          </w:tcPr>
          <w:p>
            <w:pPr>
              <w:spacing w:line="240" w:lineRule="auto" w:before="0" w:after="20"/>
              <w:jc w:val="left"/>
            </w:pPr>
            <w:r>
              <w:rPr>
                <w:rFonts w:ascii="Times New Roman" w:hAnsi="Times New Roman" w:cs="Times New Roman" w:eastAsia="Times New Roman"/>
                <w:b w:val="0"/>
                <w:i w:val="0"/>
                <w:sz w:val="20"/>
              </w:rPr>
              <w:t>–</w:t>
            </w:r>
          </w:p>
        </w:tc>
      </w:tr>
    </w:tbl>
    <w:p>
      <w:pPr>
        <w:spacing w:line="240" w:lineRule="auto" w:before="0" w:after="80"/>
        <w:jc w:val="both"/>
      </w:pPr>
    </w:p>
    <w:p>
      <w:pPr>
        <w:keepNext/>
        <w:spacing w:line="240" w:lineRule="auto" w:before="80" w:after="200"/>
        <w:jc w:val="center"/>
      </w:pPr>
      <w:r>
        <w:rPr>
          <w:rFonts w:ascii="Times New Roman" w:hAnsi="Times New Roman" w:cs="Times New Roman" w:eastAsia="Times New Roman"/>
          <w:b/>
          <w:i w:val="0"/>
          <w:sz w:val="20"/>
        </w:rPr>
        <w:t xml:space="preserve">Table 7.4 </w:t>
      </w:r>
      <w:r>
        <w:rPr>
          <w:rFonts w:ascii="Times New Roman" w:hAnsi="Times New Roman" w:cs="Times New Roman" w:eastAsia="Times New Roman"/>
          <w:b w:val="0"/>
          <w:i w:val="0"/>
          <w:sz w:val="20"/>
        </w:rPr>
        <w:t>Single clients versus the federated gate: test AUROC per superclass (mean of 3 seeds; best in bold)</w:t>
      </w:r>
    </w:p>
    <w:tbl>
      <w:tblPr>
        <w:tblW w:type="auto" w:w="0"/>
        <w:jc w:val="center"/>
        <w:tblLook w:firstColumn="1" w:firstRow="1" w:lastColumn="0" w:lastRow="0" w:noHBand="0" w:noVBand="1" w:val="04A0"/>
        <w:tblBorders>
          <w:top w:val="single" w:sz="10" w:color="000000"/>
          <w:bottom w:val="single" w:sz="10" w:color="000000"/>
        </w:tblBorders>
      </w:tblPr>
      <w:tblGrid>
        <w:gridCol w:w="2545"/>
        <w:gridCol w:w="1145"/>
        <w:gridCol w:w="1145"/>
        <w:gridCol w:w="1145"/>
        <w:gridCol w:w="1145"/>
        <w:gridCol w:w="1145"/>
        <w:gridCol w:w="1018"/>
      </w:tblGrid>
      <w:tr>
        <w:trPr>
          <w:cantSplit/>
          <w:tblHeader/>
        </w:trPr>
        <w:tc>
          <w:tcPr>
            <w:tcW w:type="dxa" w:w="2545"/>
            <w:tcBorders>
              <w:bottom w:val="single" w:sz="6" w:color="000000"/>
            </w:tcBorders>
          </w:tcPr>
          <w:p>
            <w:pPr>
              <w:spacing w:line="240" w:lineRule="auto" w:before="0" w:after="20"/>
              <w:jc w:val="left"/>
            </w:pPr>
            <w:r>
              <w:rPr>
                <w:rFonts w:ascii="Times New Roman" w:hAnsi="Times New Roman" w:cs="Times New Roman" w:eastAsia="Times New Roman"/>
                <w:b/>
                <w:i w:val="0"/>
                <w:sz w:val="20"/>
              </w:rPr>
              <w:t>Model</w:t>
            </w:r>
          </w:p>
        </w:tc>
        <w:tc>
          <w:tcPr>
            <w:tcW w:type="dxa" w:w="1145"/>
            <w:tcBorders>
              <w:bottom w:val="single" w:sz="6" w:color="000000"/>
            </w:tcBorders>
          </w:tcPr>
          <w:p>
            <w:pPr>
              <w:spacing w:line="240" w:lineRule="auto" w:before="0" w:after="20"/>
              <w:jc w:val="left"/>
            </w:pPr>
            <w:r>
              <w:rPr>
                <w:rFonts w:ascii="Times New Roman" w:hAnsi="Times New Roman" w:cs="Times New Roman" w:eastAsia="Times New Roman"/>
                <w:b/>
                <w:i w:val="0"/>
                <w:sz w:val="20"/>
              </w:rPr>
              <w:t>NORM</w:t>
            </w:r>
          </w:p>
        </w:tc>
        <w:tc>
          <w:tcPr>
            <w:tcW w:type="dxa" w:w="1145"/>
            <w:tcBorders>
              <w:bottom w:val="single" w:sz="6" w:color="000000"/>
            </w:tcBorders>
          </w:tcPr>
          <w:p>
            <w:pPr>
              <w:spacing w:line="240" w:lineRule="auto" w:before="0" w:after="20"/>
              <w:jc w:val="left"/>
            </w:pPr>
            <w:r>
              <w:rPr>
                <w:rFonts w:ascii="Times New Roman" w:hAnsi="Times New Roman" w:cs="Times New Roman" w:eastAsia="Times New Roman"/>
                <w:b/>
                <w:i w:val="0"/>
                <w:sz w:val="20"/>
              </w:rPr>
              <w:t>MI</w:t>
            </w:r>
          </w:p>
        </w:tc>
        <w:tc>
          <w:tcPr>
            <w:tcW w:type="dxa" w:w="1145"/>
            <w:tcBorders>
              <w:bottom w:val="single" w:sz="6" w:color="000000"/>
            </w:tcBorders>
          </w:tcPr>
          <w:p>
            <w:pPr>
              <w:spacing w:line="240" w:lineRule="auto" w:before="0" w:after="20"/>
              <w:jc w:val="left"/>
            </w:pPr>
            <w:r>
              <w:rPr>
                <w:rFonts w:ascii="Times New Roman" w:hAnsi="Times New Roman" w:cs="Times New Roman" w:eastAsia="Times New Roman"/>
                <w:b/>
                <w:i w:val="0"/>
                <w:sz w:val="20"/>
              </w:rPr>
              <w:t>STTC</w:t>
            </w:r>
          </w:p>
        </w:tc>
        <w:tc>
          <w:tcPr>
            <w:tcW w:type="dxa" w:w="1145"/>
            <w:tcBorders>
              <w:bottom w:val="single" w:sz="6" w:color="000000"/>
            </w:tcBorders>
          </w:tcPr>
          <w:p>
            <w:pPr>
              <w:spacing w:line="240" w:lineRule="auto" w:before="0" w:after="20"/>
              <w:jc w:val="left"/>
            </w:pPr>
            <w:r>
              <w:rPr>
                <w:rFonts w:ascii="Times New Roman" w:hAnsi="Times New Roman" w:cs="Times New Roman" w:eastAsia="Times New Roman"/>
                <w:b/>
                <w:i w:val="0"/>
                <w:sz w:val="20"/>
              </w:rPr>
              <w:t>CD</w:t>
            </w:r>
          </w:p>
        </w:tc>
        <w:tc>
          <w:tcPr>
            <w:tcW w:type="dxa" w:w="1145"/>
            <w:tcBorders>
              <w:bottom w:val="single" w:sz="6" w:color="000000"/>
            </w:tcBorders>
          </w:tcPr>
          <w:p>
            <w:pPr>
              <w:spacing w:line="240" w:lineRule="auto" w:before="0" w:after="20"/>
              <w:jc w:val="left"/>
            </w:pPr>
            <w:r>
              <w:rPr>
                <w:rFonts w:ascii="Times New Roman" w:hAnsi="Times New Roman" w:cs="Times New Roman" w:eastAsia="Times New Roman"/>
                <w:b/>
                <w:i w:val="0"/>
                <w:sz w:val="20"/>
              </w:rPr>
              <w:t>HYP</w:t>
            </w:r>
          </w:p>
        </w:tc>
        <w:tc>
          <w:tcPr>
            <w:tcW w:type="dxa" w:w="1018"/>
            <w:tcBorders>
              <w:bottom w:val="single" w:sz="6" w:color="000000"/>
            </w:tcBorders>
          </w:tcPr>
          <w:p>
            <w:pPr>
              <w:spacing w:line="240" w:lineRule="auto" w:before="0" w:after="20"/>
              <w:jc w:val="left"/>
            </w:pPr>
            <w:r>
              <w:rPr>
                <w:rFonts w:ascii="Times New Roman" w:hAnsi="Times New Roman" w:cs="Times New Roman" w:eastAsia="Times New Roman"/>
                <w:b/>
                <w:i w:val="0"/>
                <w:sz w:val="20"/>
              </w:rPr>
              <w:t>Macro</w:t>
            </w:r>
          </w:p>
        </w:tc>
      </w:tr>
      <w:tr>
        <w:trPr>
          <w:cantSplit/>
        </w:trPr>
        <w:tc>
          <w:tcPr>
            <w:tcW w:type="dxa" w:w="2545"/>
          </w:tcPr>
          <w:p>
            <w:pPr>
              <w:spacing w:line="240" w:lineRule="auto" w:before="0" w:after="20"/>
              <w:jc w:val="left"/>
            </w:pPr>
            <w:r>
              <w:rPr>
                <w:rFonts w:ascii="Times New Roman" w:hAnsi="Times New Roman" w:cs="Times New Roman" w:eastAsia="Times New Roman"/>
                <w:b w:val="0"/>
                <w:i w:val="0"/>
                <w:sz w:val="20"/>
              </w:rPr>
              <w:t>Client A (1D CNN)</w:t>
            </w:r>
          </w:p>
        </w:tc>
        <w:tc>
          <w:tcPr>
            <w:tcW w:type="dxa" w:w="1145"/>
          </w:tcPr>
          <w:p>
            <w:pPr>
              <w:spacing w:line="240" w:lineRule="auto" w:before="0" w:after="20"/>
              <w:jc w:val="left"/>
            </w:pPr>
            <w:r>
              <w:rPr>
                <w:rFonts w:ascii="Times New Roman" w:hAnsi="Times New Roman" w:cs="Times New Roman" w:eastAsia="Times New Roman"/>
                <w:b w:val="0"/>
                <w:i w:val="0"/>
                <w:sz w:val="20"/>
              </w:rPr>
              <w:t>0.926</w:t>
            </w:r>
          </w:p>
        </w:tc>
        <w:tc>
          <w:tcPr>
            <w:tcW w:type="dxa" w:w="1145"/>
          </w:tcPr>
          <w:p>
            <w:pPr>
              <w:spacing w:line="240" w:lineRule="auto" w:before="0" w:after="20"/>
              <w:jc w:val="left"/>
            </w:pPr>
            <w:r>
              <w:rPr>
                <w:rFonts w:ascii="Times New Roman" w:hAnsi="Times New Roman" w:cs="Times New Roman" w:eastAsia="Times New Roman"/>
                <w:b w:val="0"/>
                <w:i w:val="0"/>
                <w:sz w:val="20"/>
              </w:rPr>
              <w:t>0.891</w:t>
            </w:r>
          </w:p>
        </w:tc>
        <w:tc>
          <w:tcPr>
            <w:tcW w:type="dxa" w:w="1145"/>
          </w:tcPr>
          <w:p>
            <w:pPr>
              <w:spacing w:line="240" w:lineRule="auto" w:before="0" w:after="20"/>
              <w:jc w:val="left"/>
            </w:pPr>
            <w:r>
              <w:rPr>
                <w:rFonts w:ascii="Times New Roman" w:hAnsi="Times New Roman" w:cs="Times New Roman" w:eastAsia="Times New Roman"/>
                <w:b w:val="0"/>
                <w:i w:val="0"/>
                <w:sz w:val="20"/>
              </w:rPr>
              <w:t>0.925</w:t>
            </w:r>
          </w:p>
        </w:tc>
        <w:tc>
          <w:tcPr>
            <w:tcW w:type="dxa" w:w="1145"/>
          </w:tcPr>
          <w:p>
            <w:pPr>
              <w:spacing w:line="240" w:lineRule="auto" w:before="0" w:after="20"/>
              <w:jc w:val="left"/>
            </w:pPr>
            <w:r>
              <w:rPr>
                <w:rFonts w:ascii="Times New Roman" w:hAnsi="Times New Roman" w:cs="Times New Roman" w:eastAsia="Times New Roman"/>
                <w:b w:val="0"/>
                <w:i w:val="0"/>
                <w:sz w:val="20"/>
              </w:rPr>
              <w:t>0.900</w:t>
            </w:r>
          </w:p>
        </w:tc>
        <w:tc>
          <w:tcPr>
            <w:tcW w:type="dxa" w:w="1145"/>
          </w:tcPr>
          <w:p>
            <w:pPr>
              <w:spacing w:line="240" w:lineRule="auto" w:before="0" w:after="20"/>
              <w:jc w:val="left"/>
            </w:pPr>
            <w:r>
              <w:rPr>
                <w:rFonts w:ascii="Times New Roman" w:hAnsi="Times New Roman" w:cs="Times New Roman" w:eastAsia="Times New Roman"/>
                <w:b w:val="0"/>
                <w:i w:val="0"/>
                <w:sz w:val="20"/>
              </w:rPr>
              <w:t>0.798</w:t>
            </w:r>
          </w:p>
        </w:tc>
        <w:tc>
          <w:tcPr>
            <w:tcW w:type="dxa" w:w="1018"/>
          </w:tcPr>
          <w:p>
            <w:pPr>
              <w:spacing w:line="240" w:lineRule="auto" w:before="0" w:after="20"/>
              <w:jc w:val="left"/>
            </w:pPr>
            <w:r>
              <w:rPr>
                <w:rFonts w:ascii="Times New Roman" w:hAnsi="Times New Roman" w:cs="Times New Roman" w:eastAsia="Times New Roman"/>
                <w:b w:val="0"/>
                <w:i w:val="0"/>
                <w:sz w:val="20"/>
              </w:rPr>
              <w:t>0.888</w:t>
            </w:r>
          </w:p>
        </w:tc>
      </w:tr>
      <w:tr>
        <w:trPr>
          <w:cantSplit/>
        </w:trPr>
        <w:tc>
          <w:tcPr>
            <w:tcW w:type="dxa" w:w="2545"/>
          </w:tcPr>
          <w:p>
            <w:pPr>
              <w:spacing w:line="240" w:lineRule="auto" w:before="0" w:after="20"/>
              <w:jc w:val="left"/>
            </w:pPr>
            <w:r>
              <w:rPr>
                <w:rFonts w:ascii="Times New Roman" w:hAnsi="Times New Roman" w:cs="Times New Roman" w:eastAsia="Times New Roman"/>
                <w:b w:val="0"/>
                <w:i w:val="0"/>
                <w:sz w:val="20"/>
              </w:rPr>
              <w:t>Client B (1D ResNet)</w:t>
            </w:r>
          </w:p>
        </w:tc>
        <w:tc>
          <w:tcPr>
            <w:tcW w:type="dxa" w:w="1145"/>
          </w:tcPr>
          <w:p>
            <w:pPr>
              <w:spacing w:line="240" w:lineRule="auto" w:before="0" w:after="20"/>
              <w:jc w:val="left"/>
            </w:pPr>
            <w:r>
              <w:rPr>
                <w:rFonts w:ascii="Times New Roman" w:hAnsi="Times New Roman" w:cs="Times New Roman" w:eastAsia="Times New Roman"/>
                <w:b w:val="0"/>
                <w:i w:val="0"/>
                <w:sz w:val="20"/>
              </w:rPr>
              <w:t>0.922</w:t>
            </w:r>
          </w:p>
        </w:tc>
        <w:tc>
          <w:tcPr>
            <w:tcW w:type="dxa" w:w="1145"/>
          </w:tcPr>
          <w:p>
            <w:pPr>
              <w:spacing w:line="240" w:lineRule="auto" w:before="0" w:after="20"/>
              <w:jc w:val="left"/>
            </w:pPr>
            <w:r>
              <w:rPr>
                <w:rFonts w:ascii="Times New Roman" w:hAnsi="Times New Roman" w:cs="Times New Roman" w:eastAsia="Times New Roman"/>
                <w:b w:val="0"/>
                <w:i w:val="0"/>
                <w:sz w:val="20"/>
              </w:rPr>
              <w:t>0.877</w:t>
            </w:r>
          </w:p>
        </w:tc>
        <w:tc>
          <w:tcPr>
            <w:tcW w:type="dxa" w:w="1145"/>
          </w:tcPr>
          <w:p>
            <w:pPr>
              <w:spacing w:line="240" w:lineRule="auto" w:before="0" w:after="20"/>
              <w:jc w:val="left"/>
            </w:pPr>
            <w:r>
              <w:rPr>
                <w:rFonts w:ascii="Times New Roman" w:hAnsi="Times New Roman" w:cs="Times New Roman" w:eastAsia="Times New Roman"/>
                <w:b w:val="0"/>
                <w:i w:val="0"/>
                <w:sz w:val="20"/>
              </w:rPr>
              <w:t>0.918</w:t>
            </w:r>
          </w:p>
        </w:tc>
        <w:tc>
          <w:tcPr>
            <w:tcW w:type="dxa" w:w="1145"/>
          </w:tcPr>
          <w:p>
            <w:pPr>
              <w:spacing w:line="240" w:lineRule="auto" w:before="0" w:after="20"/>
              <w:jc w:val="left"/>
            </w:pPr>
            <w:r>
              <w:rPr>
                <w:rFonts w:ascii="Times New Roman" w:hAnsi="Times New Roman" w:cs="Times New Roman" w:eastAsia="Times New Roman"/>
                <w:b w:val="0"/>
                <w:i w:val="0"/>
                <w:sz w:val="20"/>
              </w:rPr>
              <w:t>0.884</w:t>
            </w:r>
          </w:p>
        </w:tc>
        <w:tc>
          <w:tcPr>
            <w:tcW w:type="dxa" w:w="1145"/>
          </w:tcPr>
          <w:p>
            <w:pPr>
              <w:spacing w:line="240" w:lineRule="auto" w:before="0" w:after="20"/>
              <w:jc w:val="left"/>
            </w:pPr>
            <w:r>
              <w:rPr>
                <w:rFonts w:ascii="Times New Roman" w:hAnsi="Times New Roman" w:cs="Times New Roman" w:eastAsia="Times New Roman"/>
                <w:b w:val="0"/>
                <w:i w:val="0"/>
                <w:sz w:val="20"/>
              </w:rPr>
              <w:t>0.808</w:t>
            </w:r>
          </w:p>
        </w:tc>
        <w:tc>
          <w:tcPr>
            <w:tcW w:type="dxa" w:w="1018"/>
          </w:tcPr>
          <w:p>
            <w:pPr>
              <w:spacing w:line="240" w:lineRule="auto" w:before="0" w:after="20"/>
              <w:jc w:val="left"/>
            </w:pPr>
            <w:r>
              <w:rPr>
                <w:rFonts w:ascii="Times New Roman" w:hAnsi="Times New Roman" w:cs="Times New Roman" w:eastAsia="Times New Roman"/>
                <w:b w:val="0"/>
                <w:i w:val="0"/>
                <w:sz w:val="20"/>
              </w:rPr>
              <w:t>0.882</w:t>
            </w:r>
          </w:p>
        </w:tc>
      </w:tr>
      <w:tr>
        <w:trPr>
          <w:cantSplit/>
        </w:trPr>
        <w:tc>
          <w:tcPr>
            <w:tcW w:type="dxa" w:w="2545"/>
          </w:tcPr>
          <w:p>
            <w:pPr>
              <w:spacing w:line="240" w:lineRule="auto" w:before="0" w:after="20"/>
              <w:jc w:val="left"/>
            </w:pPr>
            <w:r>
              <w:rPr>
                <w:rFonts w:ascii="Times New Roman" w:hAnsi="Times New Roman" w:cs="Times New Roman" w:eastAsia="Times New Roman"/>
                <w:b w:val="0"/>
                <w:i w:val="0"/>
                <w:sz w:val="20"/>
              </w:rPr>
              <w:t>Client C (BiLSTM)</w:t>
            </w:r>
          </w:p>
        </w:tc>
        <w:tc>
          <w:tcPr>
            <w:tcW w:type="dxa" w:w="1145"/>
          </w:tcPr>
          <w:p>
            <w:pPr>
              <w:spacing w:line="240" w:lineRule="auto" w:before="0" w:after="20"/>
              <w:jc w:val="left"/>
            </w:pPr>
            <w:r>
              <w:rPr>
                <w:rFonts w:ascii="Times New Roman" w:hAnsi="Times New Roman" w:cs="Times New Roman" w:eastAsia="Times New Roman"/>
                <w:b w:val="0"/>
                <w:i w:val="0"/>
                <w:sz w:val="20"/>
              </w:rPr>
              <w:t>0.931</w:t>
            </w:r>
          </w:p>
        </w:tc>
        <w:tc>
          <w:tcPr>
            <w:tcW w:type="dxa" w:w="1145"/>
          </w:tcPr>
          <w:p>
            <w:pPr>
              <w:spacing w:line="240" w:lineRule="auto" w:before="0" w:after="20"/>
              <w:jc w:val="left"/>
            </w:pPr>
            <w:r>
              <w:rPr>
                <w:rFonts w:ascii="Times New Roman" w:hAnsi="Times New Roman" w:cs="Times New Roman" w:eastAsia="Times New Roman"/>
                <w:b w:val="0"/>
                <w:i w:val="0"/>
                <w:sz w:val="20"/>
              </w:rPr>
              <w:t>0.901</w:t>
            </w:r>
          </w:p>
        </w:tc>
        <w:tc>
          <w:tcPr>
            <w:tcW w:type="dxa" w:w="1145"/>
          </w:tcPr>
          <w:p>
            <w:pPr>
              <w:spacing w:line="240" w:lineRule="auto" w:before="0" w:after="20"/>
              <w:jc w:val="left"/>
            </w:pPr>
            <w:r>
              <w:rPr>
                <w:rFonts w:ascii="Times New Roman" w:hAnsi="Times New Roman" w:cs="Times New Roman" w:eastAsia="Times New Roman"/>
                <w:b w:val="0"/>
                <w:i w:val="0"/>
                <w:sz w:val="20"/>
              </w:rPr>
              <w:t>0.926</w:t>
            </w:r>
          </w:p>
        </w:tc>
        <w:tc>
          <w:tcPr>
            <w:tcW w:type="dxa" w:w="1145"/>
          </w:tcPr>
          <w:p>
            <w:pPr>
              <w:spacing w:line="240" w:lineRule="auto" w:before="0" w:after="20"/>
              <w:jc w:val="left"/>
            </w:pPr>
            <w:r>
              <w:rPr>
                <w:rFonts w:ascii="Times New Roman" w:hAnsi="Times New Roman" w:cs="Times New Roman" w:eastAsia="Times New Roman"/>
                <w:b w:val="0"/>
                <w:i w:val="0"/>
                <w:sz w:val="20"/>
              </w:rPr>
              <w:t>0.902</w:t>
            </w:r>
          </w:p>
        </w:tc>
        <w:tc>
          <w:tcPr>
            <w:tcW w:type="dxa" w:w="1145"/>
          </w:tcPr>
          <w:p>
            <w:pPr>
              <w:spacing w:line="240" w:lineRule="auto" w:before="0" w:after="20"/>
              <w:jc w:val="left"/>
            </w:pPr>
            <w:r>
              <w:rPr>
                <w:rFonts w:ascii="Times New Roman" w:hAnsi="Times New Roman" w:cs="Times New Roman" w:eastAsia="Times New Roman"/>
                <w:b w:val="0"/>
                <w:i w:val="0"/>
                <w:sz w:val="20"/>
              </w:rPr>
              <w:t>0.809</w:t>
            </w:r>
          </w:p>
        </w:tc>
        <w:tc>
          <w:tcPr>
            <w:tcW w:type="dxa" w:w="1018"/>
          </w:tcPr>
          <w:p>
            <w:pPr>
              <w:spacing w:line="240" w:lineRule="auto" w:before="0" w:after="20"/>
              <w:jc w:val="left"/>
            </w:pPr>
            <w:r>
              <w:rPr>
                <w:rFonts w:ascii="Times New Roman" w:hAnsi="Times New Roman" w:cs="Times New Roman" w:eastAsia="Times New Roman"/>
                <w:b w:val="0"/>
                <w:i w:val="0"/>
                <w:sz w:val="20"/>
              </w:rPr>
              <w:t>0.894</w:t>
            </w:r>
          </w:p>
        </w:tc>
      </w:tr>
      <w:tr>
        <w:trPr>
          <w:cantSplit/>
        </w:trPr>
        <w:tc>
          <w:tcPr>
            <w:tcW w:type="dxa" w:w="2545"/>
          </w:tcPr>
          <w:p>
            <w:pPr>
              <w:spacing w:line="240" w:lineRule="auto" w:before="0" w:after="20"/>
              <w:jc w:val="left"/>
            </w:pPr>
            <w:r>
              <w:rPr>
                <w:rFonts w:ascii="Times New Roman" w:hAnsi="Times New Roman" w:cs="Times New Roman" w:eastAsia="Times New Roman"/>
                <w:b w:val="0"/>
                <w:i w:val="0"/>
                <w:sz w:val="20"/>
              </w:rPr>
              <w:t>Client D (CNN-LSTM)</w:t>
            </w:r>
          </w:p>
        </w:tc>
        <w:tc>
          <w:tcPr>
            <w:tcW w:type="dxa" w:w="1145"/>
          </w:tcPr>
          <w:p>
            <w:pPr>
              <w:spacing w:line="240" w:lineRule="auto" w:before="0" w:after="20"/>
              <w:jc w:val="left"/>
            </w:pPr>
            <w:r>
              <w:rPr>
                <w:rFonts w:ascii="Times New Roman" w:hAnsi="Times New Roman" w:cs="Times New Roman" w:eastAsia="Times New Roman"/>
                <w:b w:val="0"/>
                <w:i w:val="0"/>
                <w:sz w:val="20"/>
              </w:rPr>
              <w:t>0.933</w:t>
            </w:r>
          </w:p>
        </w:tc>
        <w:tc>
          <w:tcPr>
            <w:tcW w:type="dxa" w:w="1145"/>
          </w:tcPr>
          <w:p>
            <w:pPr>
              <w:spacing w:line="240" w:lineRule="auto" w:before="0" w:after="20"/>
              <w:jc w:val="left"/>
            </w:pPr>
            <w:r>
              <w:rPr>
                <w:rFonts w:ascii="Times New Roman" w:hAnsi="Times New Roman" w:cs="Times New Roman" w:eastAsia="Times New Roman"/>
                <w:b w:val="0"/>
                <w:i w:val="0"/>
                <w:sz w:val="20"/>
              </w:rPr>
              <w:t>0.906</w:t>
            </w:r>
          </w:p>
        </w:tc>
        <w:tc>
          <w:tcPr>
            <w:tcW w:type="dxa" w:w="1145"/>
          </w:tcPr>
          <w:p>
            <w:pPr>
              <w:spacing w:line="240" w:lineRule="auto" w:before="0" w:after="20"/>
              <w:jc w:val="left"/>
            </w:pPr>
            <w:r>
              <w:rPr>
                <w:rFonts w:ascii="Times New Roman" w:hAnsi="Times New Roman" w:cs="Times New Roman" w:eastAsia="Times New Roman"/>
                <w:b w:val="0"/>
                <w:i w:val="0"/>
                <w:sz w:val="20"/>
              </w:rPr>
              <w:t>0.923</w:t>
            </w:r>
          </w:p>
        </w:tc>
        <w:tc>
          <w:tcPr>
            <w:tcW w:type="dxa" w:w="1145"/>
          </w:tcPr>
          <w:p>
            <w:pPr>
              <w:spacing w:line="240" w:lineRule="auto" w:before="0" w:after="20"/>
              <w:jc w:val="left"/>
            </w:pPr>
            <w:r>
              <w:rPr>
                <w:rFonts w:ascii="Times New Roman" w:hAnsi="Times New Roman" w:cs="Times New Roman" w:eastAsia="Times New Roman"/>
                <w:b w:val="0"/>
                <w:i w:val="0"/>
                <w:sz w:val="20"/>
              </w:rPr>
              <w:t>0.909</w:t>
            </w:r>
          </w:p>
        </w:tc>
        <w:tc>
          <w:tcPr>
            <w:tcW w:type="dxa" w:w="1145"/>
          </w:tcPr>
          <w:p>
            <w:pPr>
              <w:spacing w:line="240" w:lineRule="auto" w:before="0" w:after="20"/>
              <w:jc w:val="left"/>
            </w:pPr>
            <w:r>
              <w:rPr>
                <w:rFonts w:ascii="Times New Roman" w:hAnsi="Times New Roman" w:cs="Times New Roman" w:eastAsia="Times New Roman"/>
                <w:b w:val="0"/>
                <w:i w:val="0"/>
                <w:sz w:val="20"/>
              </w:rPr>
              <w:t>0.808</w:t>
            </w:r>
          </w:p>
        </w:tc>
        <w:tc>
          <w:tcPr>
            <w:tcW w:type="dxa" w:w="1018"/>
          </w:tcPr>
          <w:p>
            <w:pPr>
              <w:spacing w:line="240" w:lineRule="auto" w:before="0" w:after="20"/>
              <w:jc w:val="left"/>
            </w:pPr>
            <w:r>
              <w:rPr>
                <w:rFonts w:ascii="Times New Roman" w:hAnsi="Times New Roman" w:cs="Times New Roman" w:eastAsia="Times New Roman"/>
                <w:b w:val="0"/>
                <w:i w:val="0"/>
                <w:sz w:val="20"/>
              </w:rPr>
              <w:t>0.896</w:t>
            </w:r>
          </w:p>
        </w:tc>
      </w:tr>
      <w:tr>
        <w:trPr>
          <w:cantSplit/>
        </w:trPr>
        <w:tc>
          <w:tcPr>
            <w:tcW w:type="dxa" w:w="2545"/>
          </w:tcPr>
          <w:p>
            <w:pPr>
              <w:spacing w:line="240" w:lineRule="auto" w:before="0" w:after="20"/>
              <w:jc w:val="left"/>
            </w:pPr>
            <w:r>
              <w:rPr>
                <w:rFonts w:ascii="Times New Roman" w:hAnsi="Times New Roman" w:cs="Times New Roman" w:eastAsia="Times New Roman"/>
                <w:b/>
                <w:i w:val="0"/>
                <w:sz w:val="20"/>
              </w:rPr>
              <w:t>Proposed</w:t>
            </w:r>
          </w:p>
        </w:tc>
        <w:tc>
          <w:tcPr>
            <w:tcW w:type="dxa" w:w="1145"/>
          </w:tcPr>
          <w:p>
            <w:pPr>
              <w:spacing w:line="240" w:lineRule="auto" w:before="0" w:after="20"/>
              <w:jc w:val="left"/>
            </w:pPr>
            <w:r>
              <w:rPr>
                <w:rFonts w:ascii="Times New Roman" w:hAnsi="Times New Roman" w:cs="Times New Roman" w:eastAsia="Times New Roman"/>
                <w:b/>
                <w:i w:val="0"/>
                <w:sz w:val="20"/>
              </w:rPr>
              <w:t>0.938</w:t>
            </w:r>
          </w:p>
        </w:tc>
        <w:tc>
          <w:tcPr>
            <w:tcW w:type="dxa" w:w="1145"/>
          </w:tcPr>
          <w:p>
            <w:pPr>
              <w:spacing w:line="240" w:lineRule="auto" w:before="0" w:after="20"/>
              <w:jc w:val="left"/>
            </w:pPr>
            <w:r>
              <w:rPr>
                <w:rFonts w:ascii="Times New Roman" w:hAnsi="Times New Roman" w:cs="Times New Roman" w:eastAsia="Times New Roman"/>
                <w:b/>
                <w:i w:val="0"/>
                <w:sz w:val="20"/>
              </w:rPr>
              <w:t>0.912</w:t>
            </w:r>
          </w:p>
        </w:tc>
        <w:tc>
          <w:tcPr>
            <w:tcW w:type="dxa" w:w="1145"/>
          </w:tcPr>
          <w:p>
            <w:pPr>
              <w:spacing w:line="240" w:lineRule="auto" w:before="0" w:after="20"/>
              <w:jc w:val="left"/>
            </w:pPr>
            <w:r>
              <w:rPr>
                <w:rFonts w:ascii="Times New Roman" w:hAnsi="Times New Roman" w:cs="Times New Roman" w:eastAsia="Times New Roman"/>
                <w:b/>
                <w:i w:val="0"/>
                <w:sz w:val="20"/>
              </w:rPr>
              <w:t>0.933</w:t>
            </w:r>
          </w:p>
        </w:tc>
        <w:tc>
          <w:tcPr>
            <w:tcW w:type="dxa" w:w="1145"/>
          </w:tcPr>
          <w:p>
            <w:pPr>
              <w:spacing w:line="240" w:lineRule="auto" w:before="0" w:after="20"/>
              <w:jc w:val="left"/>
            </w:pPr>
            <w:r>
              <w:rPr>
                <w:rFonts w:ascii="Times New Roman" w:hAnsi="Times New Roman" w:cs="Times New Roman" w:eastAsia="Times New Roman"/>
                <w:b/>
                <w:i w:val="0"/>
                <w:sz w:val="20"/>
              </w:rPr>
              <w:t>0.914</w:t>
            </w:r>
          </w:p>
        </w:tc>
        <w:tc>
          <w:tcPr>
            <w:tcW w:type="dxa" w:w="1145"/>
          </w:tcPr>
          <w:p>
            <w:pPr>
              <w:spacing w:line="240" w:lineRule="auto" w:before="0" w:after="20"/>
              <w:jc w:val="left"/>
            </w:pPr>
            <w:r>
              <w:rPr>
                <w:rFonts w:ascii="Times New Roman" w:hAnsi="Times New Roman" w:cs="Times New Roman" w:eastAsia="Times New Roman"/>
                <w:b/>
                <w:i w:val="0"/>
                <w:sz w:val="20"/>
              </w:rPr>
              <w:t>0.828</w:t>
            </w:r>
          </w:p>
        </w:tc>
        <w:tc>
          <w:tcPr>
            <w:tcW w:type="dxa" w:w="1018"/>
          </w:tcPr>
          <w:p>
            <w:pPr>
              <w:spacing w:line="240" w:lineRule="auto" w:before="0" w:after="20"/>
              <w:jc w:val="left"/>
            </w:pPr>
            <w:r>
              <w:rPr>
                <w:rFonts w:ascii="Times New Roman" w:hAnsi="Times New Roman" w:cs="Times New Roman" w:eastAsia="Times New Roman"/>
                <w:b w:val="0"/>
                <w:i w:val="0"/>
                <w:sz w:val="20"/>
              </w:rPr>
              <w:t>0.905</w:t>
            </w:r>
          </w:p>
        </w:tc>
      </w:tr>
    </w:tbl>
    <w:p>
      <w:pPr>
        <w:spacing w:line="240" w:lineRule="auto" w:before="0" w:after="80"/>
        <w:jc w:val="both"/>
      </w:pPr>
    </w:p>
    <w:p>
      <w:pPr>
        <w:keepNext/>
        <w:spacing w:line="240" w:lineRule="auto" w:before="120" w:after="40"/>
        <w:jc w:val="center"/>
      </w:pPr>
      <w:r>
        <w:drawing>
          <wp:inline xmlns:a="http://schemas.openxmlformats.org/drawingml/2006/main" xmlns:pic="http://schemas.openxmlformats.org/drawingml/2006/picture">
            <wp:extent cx="4206240" cy="2653634"/>
            <wp:docPr id="32" name="Picture 32"/>
            <wp:cNvGraphicFramePr>
              <a:graphicFrameLocks noChangeAspect="1"/>
            </wp:cNvGraphicFramePr>
            <a:graphic>
              <a:graphicData uri="http://schemas.openxmlformats.org/drawingml/2006/picture">
                <pic:pic>
                  <pic:nvPicPr>
                    <pic:cNvPr id="0" name="model_comparison.png"/>
                    <pic:cNvPicPr/>
                  </pic:nvPicPr>
                  <pic:blipFill>
                    <a:blip r:embed="rId43"/>
                    <a:stretch>
                      <a:fillRect/>
                    </a:stretch>
                  </pic:blipFill>
                  <pic:spPr>
                    <a:xfrm>
                      <a:off x="0" y="0"/>
                      <a:ext cx="4206240" cy="2653634"/>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7.2 </w:t>
      </w:r>
      <w:r>
        <w:rPr>
          <w:rFonts w:ascii="Times New Roman" w:hAnsi="Times New Roman" w:cs="Times New Roman" w:eastAsia="Times New Roman"/>
          <w:b w:val="0"/>
          <w:i w:val="0"/>
          <w:sz w:val="20"/>
        </w:rPr>
        <w:t>Test macro AUROC of the four clients and the three aggregation variants (mean ± SD over 3 seeds)</w:t>
      </w:r>
    </w:p>
    <w:p>
      <w:pPr>
        <w:spacing w:line="276" w:lineRule="auto" w:before="0" w:after="120"/>
        <w:ind w:firstLine="720"/>
        <w:jc w:val="both"/>
      </w:pPr>
      <w:r>
        <w:rPr>
          <w:rFonts w:ascii="Times New Roman" w:hAnsi="Times New Roman" w:cs="Times New Roman" w:eastAsia="Times New Roman"/>
          <w:b w:val="0"/>
          <w:i w:val="0"/>
          <w:sz w:val="24"/>
        </w:rPr>
        <w:t>The gain over the best single client is statistically significant. In a paired bootstrap on the test fold the gate exceeds the best client chosen on fold 9 by +0.012 [+0.009, +0.016] AUROC for seed 42, +0.011 [+0.007, +0.014] for seed 43 and +0.009 [+0.005, +0.013] for seed 44; the macro F1 improves by +0.018, +0.010 and +0.024, with the interval excluding zero in two of three seeds.</w:t>
      </w:r>
    </w:p>
    <w:p>
      <w:pPr>
        <w:keepNext/>
        <w:spacing w:line="276" w:lineRule="auto" w:before="240" w:after="120"/>
        <w:jc w:val="left"/>
        <w:outlineLvl w:val="1"/>
      </w:pPr>
      <w:r>
        <w:rPr>
          <w:rFonts w:ascii="Times New Roman" w:hAnsi="Times New Roman" w:cs="Times New Roman" w:eastAsia="Times New Roman"/>
          <w:b/>
          <w:i w:val="0"/>
          <w:sz w:val="28"/>
        </w:rPr>
        <w:t>7.3 Ablation Experiments</w:t>
      </w:r>
    </w:p>
    <w:p>
      <w:pPr>
        <w:spacing w:line="276" w:lineRule="auto" w:before="0" w:after="120"/>
        <w:ind w:firstLine="720"/>
        <w:jc w:val="both"/>
      </w:pPr>
      <w:r>
        <w:rPr>
          <w:rFonts w:ascii="Times New Roman" w:hAnsi="Times New Roman" w:cs="Times New Roman" w:eastAsia="Times New Roman"/>
          <w:b/>
          <w:i w:val="0"/>
          <w:sz w:val="24"/>
        </w:rPr>
        <w:t>Client subsets.</w:t>
      </w:r>
      <w:r>
        <w:rPr>
          <w:rFonts w:ascii="Times New Roman" w:hAnsi="Times New Roman" w:cs="Times New Roman" w:eastAsia="Times New Roman"/>
          <w:b w:val="0"/>
          <w:i w:val="0"/>
          <w:sz w:val="24"/>
        </w:rPr>
        <w:t xml:space="preserve"> Every one of the 15 non-empty subsets of {A, B, C, D} was combined with equal weights (Table 7.5). The full federation is best on both splits (fold 9: 0.909; test: 0.905), every pair beats every single client, and returns diminish (single at most 0.896, pairs 0.903, triples 0.905). The Shapley values (Table 7.6) rank C and D highest but are of the same order (0.097–0.105 on the test fold). This explains why equal weighting works: the learned static weights give Client A almost nothing (0.001), although its marginal contribution is comparable.</w:t>
      </w:r>
    </w:p>
    <w:p>
      <w:pPr>
        <w:keepNext/>
        <w:spacing w:line="240" w:lineRule="auto" w:before="80" w:after="200"/>
        <w:jc w:val="center"/>
      </w:pPr>
      <w:r>
        <w:rPr>
          <w:rFonts w:ascii="Times New Roman" w:hAnsi="Times New Roman" w:cs="Times New Roman" w:eastAsia="Times New Roman"/>
          <w:b/>
          <w:i w:val="0"/>
          <w:sz w:val="20"/>
        </w:rPr>
        <w:t xml:space="preserve">Table 7.5 </w:t>
      </w:r>
      <w:r>
        <w:rPr>
          <w:rFonts w:ascii="Times New Roman" w:hAnsi="Times New Roman" w:cs="Times New Roman" w:eastAsia="Times New Roman"/>
          <w:b w:val="0"/>
          <w:i w:val="0"/>
          <w:sz w:val="20"/>
        </w:rPr>
        <w:t>Client-subset ablation (equal-weight gate; mean over 3 seeds, test SD shown)</w:t>
      </w:r>
    </w:p>
    <w:tbl>
      <w:tblPr>
        <w:tblW w:type="auto" w:w="0"/>
        <w:jc w:val="center"/>
        <w:tblLook w:firstColumn="1" w:firstRow="1" w:lastColumn="0" w:lastRow="0" w:noHBand="0" w:noVBand="1" w:val="04A0"/>
        <w:tblBorders>
          <w:top w:val="single" w:sz="10" w:color="000000"/>
          <w:bottom w:val="single" w:sz="10" w:color="000000"/>
        </w:tblBorders>
      </w:tblPr>
      <w:tblGrid>
        <w:gridCol w:w="1376"/>
        <w:gridCol w:w="1376"/>
        <w:gridCol w:w="2580"/>
        <w:gridCol w:w="2236"/>
        <w:gridCol w:w="1720"/>
      </w:tblGrid>
      <w:tr>
        <w:trPr>
          <w:cantSplit/>
          <w:tblHeader/>
        </w:trPr>
        <w:tc>
          <w:tcPr>
            <w:tcW w:type="dxa" w:w="1376"/>
            <w:tcBorders>
              <w:bottom w:val="single" w:sz="6" w:color="000000"/>
            </w:tcBorders>
          </w:tcPr>
          <w:p>
            <w:pPr>
              <w:spacing w:line="240" w:lineRule="auto" w:before="0" w:after="20"/>
              <w:jc w:val="left"/>
            </w:pPr>
            <w:r>
              <w:rPr>
                <w:rFonts w:ascii="Times New Roman" w:hAnsi="Times New Roman" w:cs="Times New Roman" w:eastAsia="Times New Roman"/>
                <w:b/>
                <w:i w:val="0"/>
                <w:sz w:val="20"/>
              </w:rPr>
              <w:t>#Clients</w:t>
            </w:r>
          </w:p>
        </w:tc>
        <w:tc>
          <w:tcPr>
            <w:tcW w:type="dxa" w:w="1376"/>
            <w:tcBorders>
              <w:bottom w:val="single" w:sz="6" w:color="000000"/>
            </w:tcBorders>
          </w:tcPr>
          <w:p>
            <w:pPr>
              <w:spacing w:line="240" w:lineRule="auto" w:before="0" w:after="20"/>
              <w:jc w:val="left"/>
            </w:pPr>
            <w:r>
              <w:rPr>
                <w:rFonts w:ascii="Times New Roman" w:hAnsi="Times New Roman" w:cs="Times New Roman" w:eastAsia="Times New Roman"/>
                <w:b/>
                <w:i w:val="0"/>
                <w:sz w:val="20"/>
              </w:rPr>
              <w:t>Subset</w:t>
            </w:r>
          </w:p>
        </w:tc>
        <w:tc>
          <w:tcPr>
            <w:tcW w:type="dxa" w:w="2580"/>
            <w:tcBorders>
              <w:bottom w:val="single" w:sz="6" w:color="000000"/>
            </w:tcBorders>
          </w:tcPr>
          <w:p>
            <w:pPr>
              <w:spacing w:line="240" w:lineRule="auto" w:before="0" w:after="20"/>
              <w:jc w:val="left"/>
            </w:pPr>
            <w:r>
              <w:rPr>
                <w:rFonts w:ascii="Times New Roman" w:hAnsi="Times New Roman" w:cs="Times New Roman" w:eastAsia="Times New Roman"/>
                <w:b/>
                <w:i w:val="0"/>
                <w:sz w:val="20"/>
              </w:rPr>
              <w:t>Fold-9 CV AUROC</w:t>
            </w:r>
          </w:p>
        </w:tc>
        <w:tc>
          <w:tcPr>
            <w:tcW w:type="dxa" w:w="2236"/>
            <w:tcBorders>
              <w:bottom w:val="single" w:sz="6" w:color="000000"/>
            </w:tcBorders>
          </w:tcPr>
          <w:p>
            <w:pPr>
              <w:spacing w:line="240" w:lineRule="auto" w:before="0" w:after="20"/>
              <w:jc w:val="left"/>
            </w:pPr>
            <w:r>
              <w:rPr>
                <w:rFonts w:ascii="Times New Roman" w:hAnsi="Times New Roman" w:cs="Times New Roman" w:eastAsia="Times New Roman"/>
                <w:b/>
                <w:i w:val="0"/>
                <w:sz w:val="20"/>
              </w:rPr>
              <w:t>Test AUROC</w:t>
            </w:r>
          </w:p>
        </w:tc>
        <w:tc>
          <w:tcPr>
            <w:tcW w:type="dxa" w:w="1720"/>
            <w:tcBorders>
              <w:bottom w:val="single" w:sz="6" w:color="000000"/>
            </w:tcBorders>
          </w:tcPr>
          <w:p>
            <w:pPr>
              <w:spacing w:line="240" w:lineRule="auto" w:before="0" w:after="20"/>
              <w:jc w:val="left"/>
            </w:pPr>
            <w:r>
              <w:rPr>
                <w:rFonts w:ascii="Times New Roman" w:hAnsi="Times New Roman" w:cs="Times New Roman" w:eastAsia="Times New Roman"/>
                <w:b/>
                <w:i w:val="0"/>
                <w:sz w:val="20"/>
              </w:rPr>
              <w:t>Δ vs. ABCD</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4</w:t>
            </w:r>
          </w:p>
        </w:tc>
        <w:tc>
          <w:tcPr>
            <w:tcW w:type="dxa" w:w="1376"/>
          </w:tcPr>
          <w:p>
            <w:pPr>
              <w:spacing w:line="240" w:lineRule="auto" w:before="0" w:after="20"/>
              <w:jc w:val="left"/>
            </w:pPr>
            <w:r>
              <w:rPr>
                <w:rFonts w:ascii="Times New Roman" w:hAnsi="Times New Roman" w:cs="Times New Roman" w:eastAsia="Times New Roman"/>
                <w:b/>
                <w:i w:val="0"/>
                <w:sz w:val="20"/>
              </w:rPr>
              <w:t>ABCD</w:t>
            </w:r>
          </w:p>
        </w:tc>
        <w:tc>
          <w:tcPr>
            <w:tcW w:type="dxa" w:w="2580"/>
          </w:tcPr>
          <w:p>
            <w:pPr>
              <w:spacing w:line="240" w:lineRule="auto" w:before="0" w:after="20"/>
              <w:jc w:val="left"/>
            </w:pPr>
            <w:r>
              <w:rPr>
                <w:rFonts w:ascii="Times New Roman" w:hAnsi="Times New Roman" w:cs="Times New Roman" w:eastAsia="Times New Roman"/>
                <w:b w:val="0"/>
                <w:i w:val="0"/>
                <w:sz w:val="20"/>
              </w:rPr>
              <w:t>0.909</w:t>
            </w:r>
          </w:p>
        </w:tc>
        <w:tc>
          <w:tcPr>
            <w:tcW w:type="dxa" w:w="2236"/>
          </w:tcPr>
          <w:p>
            <w:pPr>
              <w:spacing w:line="240" w:lineRule="auto" w:before="0" w:after="20"/>
              <w:jc w:val="left"/>
            </w:pPr>
            <w:r>
              <w:rPr>
                <w:rFonts w:ascii="Times New Roman" w:hAnsi="Times New Roman" w:cs="Times New Roman" w:eastAsia="Times New Roman"/>
                <w:b w:val="0"/>
                <w:i w:val="0"/>
                <w:sz w:val="20"/>
              </w:rPr>
              <w:t>0.905 ± 0.000</w:t>
            </w:r>
          </w:p>
        </w:tc>
        <w:tc>
          <w:tcPr>
            <w:tcW w:type="dxa" w:w="1720"/>
          </w:tcPr>
          <w:p>
            <w:pPr>
              <w:spacing w:line="240" w:lineRule="auto" w:before="0" w:after="20"/>
              <w:jc w:val="left"/>
            </w:pPr>
            <w:r>
              <w:rPr>
                <w:rFonts w:ascii="Times New Roman" w:hAnsi="Times New Roman" w:cs="Times New Roman" w:eastAsia="Times New Roman"/>
                <w:b w:val="0"/>
                <w:i w:val="0"/>
                <w:sz w:val="20"/>
              </w:rPr>
              <w:t>0.000</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3</w:t>
            </w:r>
          </w:p>
        </w:tc>
        <w:tc>
          <w:tcPr>
            <w:tcW w:type="dxa" w:w="1376"/>
          </w:tcPr>
          <w:p>
            <w:pPr>
              <w:spacing w:line="240" w:lineRule="auto" w:before="0" w:after="20"/>
              <w:jc w:val="left"/>
            </w:pPr>
            <w:r>
              <w:rPr>
                <w:rFonts w:ascii="Times New Roman" w:hAnsi="Times New Roman" w:cs="Times New Roman" w:eastAsia="Times New Roman"/>
                <w:b w:val="0"/>
                <w:i w:val="0"/>
                <w:sz w:val="20"/>
              </w:rPr>
              <w:t>ACD</w:t>
            </w:r>
          </w:p>
        </w:tc>
        <w:tc>
          <w:tcPr>
            <w:tcW w:type="dxa" w:w="2580"/>
          </w:tcPr>
          <w:p>
            <w:pPr>
              <w:spacing w:line="240" w:lineRule="auto" w:before="0" w:after="20"/>
              <w:jc w:val="left"/>
            </w:pPr>
            <w:r>
              <w:rPr>
                <w:rFonts w:ascii="Times New Roman" w:hAnsi="Times New Roman" w:cs="Times New Roman" w:eastAsia="Times New Roman"/>
                <w:b w:val="0"/>
                <w:i w:val="0"/>
                <w:sz w:val="20"/>
              </w:rPr>
              <w:t>0.908</w:t>
            </w:r>
          </w:p>
        </w:tc>
        <w:tc>
          <w:tcPr>
            <w:tcW w:type="dxa" w:w="2236"/>
          </w:tcPr>
          <w:p>
            <w:pPr>
              <w:spacing w:line="240" w:lineRule="auto" w:before="0" w:after="20"/>
              <w:jc w:val="left"/>
            </w:pPr>
            <w:r>
              <w:rPr>
                <w:rFonts w:ascii="Times New Roman" w:hAnsi="Times New Roman" w:cs="Times New Roman" w:eastAsia="Times New Roman"/>
                <w:b w:val="0"/>
                <w:i w:val="0"/>
                <w:sz w:val="20"/>
              </w:rPr>
              <w:t>0.905 ± 0.000</w:t>
            </w:r>
          </w:p>
        </w:tc>
        <w:tc>
          <w:tcPr>
            <w:tcW w:type="dxa" w:w="1720"/>
          </w:tcPr>
          <w:p>
            <w:pPr>
              <w:spacing w:line="240" w:lineRule="auto" w:before="0" w:after="20"/>
              <w:jc w:val="left"/>
            </w:pPr>
            <w:r>
              <w:rPr>
                <w:rFonts w:ascii="Times New Roman" w:hAnsi="Times New Roman" w:cs="Times New Roman" w:eastAsia="Times New Roman"/>
                <w:b w:val="0"/>
                <w:i w:val="0"/>
                <w:sz w:val="20"/>
              </w:rPr>
              <w:t>0.000</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3</w:t>
            </w:r>
          </w:p>
        </w:tc>
        <w:tc>
          <w:tcPr>
            <w:tcW w:type="dxa" w:w="1376"/>
          </w:tcPr>
          <w:p>
            <w:pPr>
              <w:spacing w:line="240" w:lineRule="auto" w:before="0" w:after="20"/>
              <w:jc w:val="left"/>
            </w:pPr>
            <w:r>
              <w:rPr>
                <w:rFonts w:ascii="Times New Roman" w:hAnsi="Times New Roman" w:cs="Times New Roman" w:eastAsia="Times New Roman"/>
                <w:b w:val="0"/>
                <w:i w:val="0"/>
                <w:sz w:val="20"/>
              </w:rPr>
              <w:t>BCD</w:t>
            </w:r>
          </w:p>
        </w:tc>
        <w:tc>
          <w:tcPr>
            <w:tcW w:type="dxa" w:w="2580"/>
          </w:tcPr>
          <w:p>
            <w:pPr>
              <w:spacing w:line="240" w:lineRule="auto" w:before="0" w:after="20"/>
              <w:jc w:val="left"/>
            </w:pPr>
            <w:r>
              <w:rPr>
                <w:rFonts w:ascii="Times New Roman" w:hAnsi="Times New Roman" w:cs="Times New Roman" w:eastAsia="Times New Roman"/>
                <w:b w:val="0"/>
                <w:i w:val="0"/>
                <w:sz w:val="20"/>
              </w:rPr>
              <w:t>0.908</w:t>
            </w:r>
          </w:p>
        </w:tc>
        <w:tc>
          <w:tcPr>
            <w:tcW w:type="dxa" w:w="2236"/>
          </w:tcPr>
          <w:p>
            <w:pPr>
              <w:spacing w:line="240" w:lineRule="auto" w:before="0" w:after="20"/>
              <w:jc w:val="left"/>
            </w:pPr>
            <w:r>
              <w:rPr>
                <w:rFonts w:ascii="Times New Roman" w:hAnsi="Times New Roman" w:cs="Times New Roman" w:eastAsia="Times New Roman"/>
                <w:b w:val="0"/>
                <w:i w:val="0"/>
                <w:sz w:val="20"/>
              </w:rPr>
              <w:t>0.904 ± 0.001</w:t>
            </w:r>
          </w:p>
        </w:tc>
        <w:tc>
          <w:tcPr>
            <w:tcW w:type="dxa" w:w="1720"/>
          </w:tcPr>
          <w:p>
            <w:pPr>
              <w:spacing w:line="240" w:lineRule="auto" w:before="0" w:after="20"/>
              <w:jc w:val="left"/>
            </w:pPr>
            <w:r>
              <w:rPr>
                <w:rFonts w:ascii="Times New Roman" w:hAnsi="Times New Roman" w:cs="Times New Roman" w:eastAsia="Times New Roman"/>
                <w:b w:val="0"/>
                <w:i w:val="0"/>
                <w:sz w:val="20"/>
              </w:rPr>
              <w:t>-0.001</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3</w:t>
            </w:r>
          </w:p>
        </w:tc>
        <w:tc>
          <w:tcPr>
            <w:tcW w:type="dxa" w:w="1376"/>
          </w:tcPr>
          <w:p>
            <w:pPr>
              <w:spacing w:line="240" w:lineRule="auto" w:before="0" w:after="20"/>
              <w:jc w:val="left"/>
            </w:pPr>
            <w:r>
              <w:rPr>
                <w:rFonts w:ascii="Times New Roman" w:hAnsi="Times New Roman" w:cs="Times New Roman" w:eastAsia="Times New Roman"/>
                <w:b w:val="0"/>
                <w:i w:val="0"/>
                <w:sz w:val="20"/>
              </w:rPr>
              <w:t>ABC</w:t>
            </w:r>
          </w:p>
        </w:tc>
        <w:tc>
          <w:tcPr>
            <w:tcW w:type="dxa" w:w="2580"/>
          </w:tcPr>
          <w:p>
            <w:pPr>
              <w:spacing w:line="240" w:lineRule="auto" w:before="0" w:after="20"/>
              <w:jc w:val="left"/>
            </w:pPr>
            <w:r>
              <w:rPr>
                <w:rFonts w:ascii="Times New Roman" w:hAnsi="Times New Roman" w:cs="Times New Roman" w:eastAsia="Times New Roman"/>
                <w:b w:val="0"/>
                <w:i w:val="0"/>
                <w:sz w:val="20"/>
              </w:rPr>
              <w:t>0.906</w:t>
            </w:r>
          </w:p>
        </w:tc>
        <w:tc>
          <w:tcPr>
            <w:tcW w:type="dxa" w:w="2236"/>
          </w:tcPr>
          <w:p>
            <w:pPr>
              <w:spacing w:line="240" w:lineRule="auto" w:before="0" w:after="20"/>
              <w:jc w:val="left"/>
            </w:pPr>
            <w:r>
              <w:rPr>
                <w:rFonts w:ascii="Times New Roman" w:hAnsi="Times New Roman" w:cs="Times New Roman" w:eastAsia="Times New Roman"/>
                <w:b w:val="0"/>
                <w:i w:val="0"/>
                <w:sz w:val="20"/>
              </w:rPr>
              <w:t>0.901 ± 0.000</w:t>
            </w:r>
          </w:p>
        </w:tc>
        <w:tc>
          <w:tcPr>
            <w:tcW w:type="dxa" w:w="1720"/>
          </w:tcPr>
          <w:p>
            <w:pPr>
              <w:spacing w:line="240" w:lineRule="auto" w:before="0" w:after="20"/>
              <w:jc w:val="left"/>
            </w:pPr>
            <w:r>
              <w:rPr>
                <w:rFonts w:ascii="Times New Roman" w:hAnsi="Times New Roman" w:cs="Times New Roman" w:eastAsia="Times New Roman"/>
                <w:b w:val="0"/>
                <w:i w:val="0"/>
                <w:sz w:val="20"/>
              </w:rPr>
              <w:t>-0.004</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3</w:t>
            </w:r>
          </w:p>
        </w:tc>
        <w:tc>
          <w:tcPr>
            <w:tcW w:type="dxa" w:w="1376"/>
          </w:tcPr>
          <w:p>
            <w:pPr>
              <w:spacing w:line="240" w:lineRule="auto" w:before="0" w:after="20"/>
              <w:jc w:val="left"/>
            </w:pPr>
            <w:r>
              <w:rPr>
                <w:rFonts w:ascii="Times New Roman" w:hAnsi="Times New Roman" w:cs="Times New Roman" w:eastAsia="Times New Roman"/>
                <w:b w:val="0"/>
                <w:i w:val="0"/>
                <w:sz w:val="20"/>
              </w:rPr>
              <w:t>ABD</w:t>
            </w:r>
          </w:p>
        </w:tc>
        <w:tc>
          <w:tcPr>
            <w:tcW w:type="dxa" w:w="2580"/>
          </w:tcPr>
          <w:p>
            <w:pPr>
              <w:spacing w:line="240" w:lineRule="auto" w:before="0" w:after="20"/>
              <w:jc w:val="left"/>
            </w:pPr>
            <w:r>
              <w:rPr>
                <w:rFonts w:ascii="Times New Roman" w:hAnsi="Times New Roman" w:cs="Times New Roman" w:eastAsia="Times New Roman"/>
                <w:b w:val="0"/>
                <w:i w:val="0"/>
                <w:sz w:val="20"/>
              </w:rPr>
              <w:t>0.905</w:t>
            </w:r>
          </w:p>
        </w:tc>
        <w:tc>
          <w:tcPr>
            <w:tcW w:type="dxa" w:w="2236"/>
          </w:tcPr>
          <w:p>
            <w:pPr>
              <w:spacing w:line="240" w:lineRule="auto" w:before="0" w:after="20"/>
              <w:jc w:val="left"/>
            </w:pPr>
            <w:r>
              <w:rPr>
                <w:rFonts w:ascii="Times New Roman" w:hAnsi="Times New Roman" w:cs="Times New Roman" w:eastAsia="Times New Roman"/>
                <w:b w:val="0"/>
                <w:i w:val="0"/>
                <w:sz w:val="20"/>
              </w:rPr>
              <w:t>0.902 ± 0.001</w:t>
            </w:r>
          </w:p>
        </w:tc>
        <w:tc>
          <w:tcPr>
            <w:tcW w:type="dxa" w:w="1720"/>
          </w:tcPr>
          <w:p>
            <w:pPr>
              <w:spacing w:line="240" w:lineRule="auto" w:before="0" w:after="20"/>
              <w:jc w:val="left"/>
            </w:pPr>
            <w:r>
              <w:rPr>
                <w:rFonts w:ascii="Times New Roman" w:hAnsi="Times New Roman" w:cs="Times New Roman" w:eastAsia="Times New Roman"/>
                <w:b w:val="0"/>
                <w:i w:val="0"/>
                <w:sz w:val="20"/>
              </w:rPr>
              <w:t>-0.003</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2</w:t>
            </w:r>
          </w:p>
        </w:tc>
        <w:tc>
          <w:tcPr>
            <w:tcW w:type="dxa" w:w="1376"/>
          </w:tcPr>
          <w:p>
            <w:pPr>
              <w:spacing w:line="240" w:lineRule="auto" w:before="0" w:after="20"/>
              <w:jc w:val="left"/>
            </w:pPr>
            <w:r>
              <w:rPr>
                <w:rFonts w:ascii="Times New Roman" w:hAnsi="Times New Roman" w:cs="Times New Roman" w:eastAsia="Times New Roman"/>
                <w:b w:val="0"/>
                <w:i w:val="0"/>
                <w:sz w:val="20"/>
              </w:rPr>
              <w:t>CD</w:t>
            </w:r>
          </w:p>
        </w:tc>
        <w:tc>
          <w:tcPr>
            <w:tcW w:type="dxa" w:w="2580"/>
          </w:tcPr>
          <w:p>
            <w:pPr>
              <w:spacing w:line="240" w:lineRule="auto" w:before="0" w:after="20"/>
              <w:jc w:val="left"/>
            </w:pPr>
            <w:r>
              <w:rPr>
                <w:rFonts w:ascii="Times New Roman" w:hAnsi="Times New Roman" w:cs="Times New Roman" w:eastAsia="Times New Roman"/>
                <w:b w:val="0"/>
                <w:i w:val="0"/>
                <w:sz w:val="20"/>
              </w:rPr>
              <w:t>0.907</w:t>
            </w:r>
          </w:p>
        </w:tc>
        <w:tc>
          <w:tcPr>
            <w:tcW w:type="dxa" w:w="2236"/>
          </w:tcPr>
          <w:p>
            <w:pPr>
              <w:spacing w:line="240" w:lineRule="auto" w:before="0" w:after="20"/>
              <w:jc w:val="left"/>
            </w:pPr>
            <w:r>
              <w:rPr>
                <w:rFonts w:ascii="Times New Roman" w:hAnsi="Times New Roman" w:cs="Times New Roman" w:eastAsia="Times New Roman"/>
                <w:b w:val="0"/>
                <w:i w:val="0"/>
                <w:sz w:val="20"/>
              </w:rPr>
              <w:t>0.903 ± 0.001</w:t>
            </w:r>
          </w:p>
        </w:tc>
        <w:tc>
          <w:tcPr>
            <w:tcW w:type="dxa" w:w="1720"/>
          </w:tcPr>
          <w:p>
            <w:pPr>
              <w:spacing w:line="240" w:lineRule="auto" w:before="0" w:after="20"/>
              <w:jc w:val="left"/>
            </w:pPr>
            <w:r>
              <w:rPr>
                <w:rFonts w:ascii="Times New Roman" w:hAnsi="Times New Roman" w:cs="Times New Roman" w:eastAsia="Times New Roman"/>
                <w:b w:val="0"/>
                <w:i w:val="0"/>
                <w:sz w:val="20"/>
              </w:rPr>
              <w:t>-0.002</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2</w:t>
            </w:r>
          </w:p>
        </w:tc>
        <w:tc>
          <w:tcPr>
            <w:tcW w:type="dxa" w:w="1376"/>
          </w:tcPr>
          <w:p>
            <w:pPr>
              <w:spacing w:line="240" w:lineRule="auto" w:before="0" w:after="20"/>
              <w:jc w:val="left"/>
            </w:pPr>
            <w:r>
              <w:rPr>
                <w:rFonts w:ascii="Times New Roman" w:hAnsi="Times New Roman" w:cs="Times New Roman" w:eastAsia="Times New Roman"/>
                <w:b w:val="0"/>
                <w:i w:val="0"/>
                <w:sz w:val="20"/>
              </w:rPr>
              <w:t>AC</w:t>
            </w:r>
          </w:p>
        </w:tc>
        <w:tc>
          <w:tcPr>
            <w:tcW w:type="dxa" w:w="2580"/>
          </w:tcPr>
          <w:p>
            <w:pPr>
              <w:spacing w:line="240" w:lineRule="auto" w:before="0" w:after="20"/>
              <w:jc w:val="left"/>
            </w:pPr>
            <w:r>
              <w:rPr>
                <w:rFonts w:ascii="Times New Roman" w:hAnsi="Times New Roman" w:cs="Times New Roman" w:eastAsia="Times New Roman"/>
                <w:b w:val="0"/>
                <w:i w:val="0"/>
                <w:sz w:val="20"/>
              </w:rPr>
              <w:t>0.905</w:t>
            </w:r>
          </w:p>
        </w:tc>
        <w:tc>
          <w:tcPr>
            <w:tcW w:type="dxa" w:w="2236"/>
          </w:tcPr>
          <w:p>
            <w:pPr>
              <w:spacing w:line="240" w:lineRule="auto" w:before="0" w:after="20"/>
              <w:jc w:val="left"/>
            </w:pPr>
            <w:r>
              <w:rPr>
                <w:rFonts w:ascii="Times New Roman" w:hAnsi="Times New Roman" w:cs="Times New Roman" w:eastAsia="Times New Roman"/>
                <w:b w:val="0"/>
                <w:i w:val="0"/>
                <w:sz w:val="20"/>
              </w:rPr>
              <w:t>0.900 ± 0.000</w:t>
            </w:r>
          </w:p>
        </w:tc>
        <w:tc>
          <w:tcPr>
            <w:tcW w:type="dxa" w:w="1720"/>
          </w:tcPr>
          <w:p>
            <w:pPr>
              <w:spacing w:line="240" w:lineRule="auto" w:before="0" w:after="20"/>
              <w:jc w:val="left"/>
            </w:pPr>
            <w:r>
              <w:rPr>
                <w:rFonts w:ascii="Times New Roman" w:hAnsi="Times New Roman" w:cs="Times New Roman" w:eastAsia="Times New Roman"/>
                <w:b w:val="0"/>
                <w:i w:val="0"/>
                <w:sz w:val="20"/>
              </w:rPr>
              <w:t>-0.005</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2</w:t>
            </w:r>
          </w:p>
        </w:tc>
        <w:tc>
          <w:tcPr>
            <w:tcW w:type="dxa" w:w="1376"/>
          </w:tcPr>
          <w:p>
            <w:pPr>
              <w:spacing w:line="240" w:lineRule="auto" w:before="0" w:after="20"/>
              <w:jc w:val="left"/>
            </w:pPr>
            <w:r>
              <w:rPr>
                <w:rFonts w:ascii="Times New Roman" w:hAnsi="Times New Roman" w:cs="Times New Roman" w:eastAsia="Times New Roman"/>
                <w:b w:val="0"/>
                <w:i w:val="0"/>
                <w:sz w:val="20"/>
              </w:rPr>
              <w:t>AD</w:t>
            </w:r>
          </w:p>
        </w:tc>
        <w:tc>
          <w:tcPr>
            <w:tcW w:type="dxa" w:w="2580"/>
          </w:tcPr>
          <w:p>
            <w:pPr>
              <w:spacing w:line="240" w:lineRule="auto" w:before="0" w:after="20"/>
              <w:jc w:val="left"/>
            </w:pPr>
            <w:r>
              <w:rPr>
                <w:rFonts w:ascii="Times New Roman" w:hAnsi="Times New Roman" w:cs="Times New Roman" w:eastAsia="Times New Roman"/>
                <w:b w:val="0"/>
                <w:i w:val="0"/>
                <w:sz w:val="20"/>
              </w:rPr>
              <w:t>0.904</w:t>
            </w:r>
          </w:p>
        </w:tc>
        <w:tc>
          <w:tcPr>
            <w:tcW w:type="dxa" w:w="2236"/>
          </w:tcPr>
          <w:p>
            <w:pPr>
              <w:spacing w:line="240" w:lineRule="auto" w:before="0" w:after="20"/>
              <w:jc w:val="left"/>
            </w:pPr>
            <w:r>
              <w:rPr>
                <w:rFonts w:ascii="Times New Roman" w:hAnsi="Times New Roman" w:cs="Times New Roman" w:eastAsia="Times New Roman"/>
                <w:b w:val="0"/>
                <w:i w:val="0"/>
                <w:sz w:val="20"/>
              </w:rPr>
              <w:t>0.901 ± 0.001</w:t>
            </w:r>
          </w:p>
        </w:tc>
        <w:tc>
          <w:tcPr>
            <w:tcW w:type="dxa" w:w="1720"/>
          </w:tcPr>
          <w:p>
            <w:pPr>
              <w:spacing w:line="240" w:lineRule="auto" w:before="0" w:after="20"/>
              <w:jc w:val="left"/>
            </w:pPr>
            <w:r>
              <w:rPr>
                <w:rFonts w:ascii="Times New Roman" w:hAnsi="Times New Roman" w:cs="Times New Roman" w:eastAsia="Times New Roman"/>
                <w:b w:val="0"/>
                <w:i w:val="0"/>
                <w:sz w:val="20"/>
              </w:rPr>
              <w:t>-0.004</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2</w:t>
            </w:r>
          </w:p>
        </w:tc>
        <w:tc>
          <w:tcPr>
            <w:tcW w:type="dxa" w:w="1376"/>
          </w:tcPr>
          <w:p>
            <w:pPr>
              <w:spacing w:line="240" w:lineRule="auto" w:before="0" w:after="20"/>
              <w:jc w:val="left"/>
            </w:pPr>
            <w:r>
              <w:rPr>
                <w:rFonts w:ascii="Times New Roman" w:hAnsi="Times New Roman" w:cs="Times New Roman" w:eastAsia="Times New Roman"/>
                <w:b w:val="0"/>
                <w:i w:val="0"/>
                <w:sz w:val="20"/>
              </w:rPr>
              <w:t>BC</w:t>
            </w:r>
          </w:p>
        </w:tc>
        <w:tc>
          <w:tcPr>
            <w:tcW w:type="dxa" w:w="2580"/>
          </w:tcPr>
          <w:p>
            <w:pPr>
              <w:spacing w:line="240" w:lineRule="auto" w:before="0" w:after="20"/>
              <w:jc w:val="left"/>
            </w:pPr>
            <w:r>
              <w:rPr>
                <w:rFonts w:ascii="Times New Roman" w:hAnsi="Times New Roman" w:cs="Times New Roman" w:eastAsia="Times New Roman"/>
                <w:b w:val="0"/>
                <w:i w:val="0"/>
                <w:sz w:val="20"/>
              </w:rPr>
              <w:t>0.903</w:t>
            </w:r>
          </w:p>
        </w:tc>
        <w:tc>
          <w:tcPr>
            <w:tcW w:type="dxa" w:w="2236"/>
          </w:tcPr>
          <w:p>
            <w:pPr>
              <w:spacing w:line="240" w:lineRule="auto" w:before="0" w:after="20"/>
              <w:jc w:val="left"/>
            </w:pPr>
            <w:r>
              <w:rPr>
                <w:rFonts w:ascii="Times New Roman" w:hAnsi="Times New Roman" w:cs="Times New Roman" w:eastAsia="Times New Roman"/>
                <w:b w:val="0"/>
                <w:i w:val="0"/>
                <w:sz w:val="20"/>
              </w:rPr>
              <w:t>0.898 ± 0.001</w:t>
            </w:r>
          </w:p>
        </w:tc>
        <w:tc>
          <w:tcPr>
            <w:tcW w:type="dxa" w:w="1720"/>
          </w:tcPr>
          <w:p>
            <w:pPr>
              <w:spacing w:line="240" w:lineRule="auto" w:before="0" w:after="20"/>
              <w:jc w:val="left"/>
            </w:pPr>
            <w:r>
              <w:rPr>
                <w:rFonts w:ascii="Times New Roman" w:hAnsi="Times New Roman" w:cs="Times New Roman" w:eastAsia="Times New Roman"/>
                <w:b w:val="0"/>
                <w:i w:val="0"/>
                <w:sz w:val="20"/>
              </w:rPr>
              <w:t>-0.007</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2</w:t>
            </w:r>
          </w:p>
        </w:tc>
        <w:tc>
          <w:tcPr>
            <w:tcW w:type="dxa" w:w="1376"/>
          </w:tcPr>
          <w:p>
            <w:pPr>
              <w:spacing w:line="240" w:lineRule="auto" w:before="0" w:after="20"/>
              <w:jc w:val="left"/>
            </w:pPr>
            <w:r>
              <w:rPr>
                <w:rFonts w:ascii="Times New Roman" w:hAnsi="Times New Roman" w:cs="Times New Roman" w:eastAsia="Times New Roman"/>
                <w:b w:val="0"/>
                <w:i w:val="0"/>
                <w:sz w:val="20"/>
              </w:rPr>
              <w:t>BD</w:t>
            </w:r>
          </w:p>
        </w:tc>
        <w:tc>
          <w:tcPr>
            <w:tcW w:type="dxa" w:w="2580"/>
          </w:tcPr>
          <w:p>
            <w:pPr>
              <w:spacing w:line="240" w:lineRule="auto" w:before="0" w:after="20"/>
              <w:jc w:val="left"/>
            </w:pPr>
            <w:r>
              <w:rPr>
                <w:rFonts w:ascii="Times New Roman" w:hAnsi="Times New Roman" w:cs="Times New Roman" w:eastAsia="Times New Roman"/>
                <w:b w:val="0"/>
                <w:i w:val="0"/>
                <w:sz w:val="20"/>
              </w:rPr>
              <w:t>0.903</w:t>
            </w:r>
          </w:p>
        </w:tc>
        <w:tc>
          <w:tcPr>
            <w:tcW w:type="dxa" w:w="2236"/>
          </w:tcPr>
          <w:p>
            <w:pPr>
              <w:spacing w:line="240" w:lineRule="auto" w:before="0" w:after="20"/>
              <w:jc w:val="left"/>
            </w:pPr>
            <w:r>
              <w:rPr>
                <w:rFonts w:ascii="Times New Roman" w:hAnsi="Times New Roman" w:cs="Times New Roman" w:eastAsia="Times New Roman"/>
                <w:b w:val="0"/>
                <w:i w:val="0"/>
                <w:sz w:val="20"/>
              </w:rPr>
              <w:t>0.900 ± 0.001</w:t>
            </w:r>
          </w:p>
        </w:tc>
        <w:tc>
          <w:tcPr>
            <w:tcW w:type="dxa" w:w="1720"/>
          </w:tcPr>
          <w:p>
            <w:pPr>
              <w:spacing w:line="240" w:lineRule="auto" w:before="0" w:after="20"/>
              <w:jc w:val="left"/>
            </w:pPr>
            <w:r>
              <w:rPr>
                <w:rFonts w:ascii="Times New Roman" w:hAnsi="Times New Roman" w:cs="Times New Roman" w:eastAsia="Times New Roman"/>
                <w:b w:val="0"/>
                <w:i w:val="0"/>
                <w:sz w:val="20"/>
              </w:rPr>
              <w:t>-0.005</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2</w:t>
            </w:r>
          </w:p>
        </w:tc>
        <w:tc>
          <w:tcPr>
            <w:tcW w:type="dxa" w:w="1376"/>
          </w:tcPr>
          <w:p>
            <w:pPr>
              <w:spacing w:line="240" w:lineRule="auto" w:before="0" w:after="20"/>
              <w:jc w:val="left"/>
            </w:pPr>
            <w:r>
              <w:rPr>
                <w:rFonts w:ascii="Times New Roman" w:hAnsi="Times New Roman" w:cs="Times New Roman" w:eastAsia="Times New Roman"/>
                <w:b w:val="0"/>
                <w:i w:val="0"/>
                <w:sz w:val="20"/>
              </w:rPr>
              <w:t>AB</w:t>
            </w:r>
          </w:p>
        </w:tc>
        <w:tc>
          <w:tcPr>
            <w:tcW w:type="dxa" w:w="2580"/>
          </w:tcPr>
          <w:p>
            <w:pPr>
              <w:spacing w:line="240" w:lineRule="auto" w:before="0" w:after="20"/>
              <w:jc w:val="left"/>
            </w:pPr>
            <w:r>
              <w:rPr>
                <w:rFonts w:ascii="Times New Roman" w:hAnsi="Times New Roman" w:cs="Times New Roman" w:eastAsia="Times New Roman"/>
                <w:b w:val="0"/>
                <w:i w:val="0"/>
                <w:sz w:val="20"/>
              </w:rPr>
              <w:t>0.899</w:t>
            </w:r>
          </w:p>
        </w:tc>
        <w:tc>
          <w:tcPr>
            <w:tcW w:type="dxa" w:w="2236"/>
          </w:tcPr>
          <w:p>
            <w:pPr>
              <w:spacing w:line="240" w:lineRule="auto" w:before="0" w:after="20"/>
              <w:jc w:val="left"/>
            </w:pPr>
            <w:r>
              <w:rPr>
                <w:rFonts w:ascii="Times New Roman" w:hAnsi="Times New Roman" w:cs="Times New Roman" w:eastAsia="Times New Roman"/>
                <w:b w:val="0"/>
                <w:i w:val="0"/>
                <w:sz w:val="20"/>
              </w:rPr>
              <w:t>0.895 ± 0.001</w:t>
            </w:r>
          </w:p>
        </w:tc>
        <w:tc>
          <w:tcPr>
            <w:tcW w:type="dxa" w:w="1720"/>
          </w:tcPr>
          <w:p>
            <w:pPr>
              <w:spacing w:line="240" w:lineRule="auto" w:before="0" w:after="20"/>
              <w:jc w:val="left"/>
            </w:pPr>
            <w:r>
              <w:rPr>
                <w:rFonts w:ascii="Times New Roman" w:hAnsi="Times New Roman" w:cs="Times New Roman" w:eastAsia="Times New Roman"/>
                <w:b w:val="0"/>
                <w:i w:val="0"/>
                <w:sz w:val="20"/>
              </w:rPr>
              <w:t>-0.010</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1</w:t>
            </w:r>
          </w:p>
        </w:tc>
        <w:tc>
          <w:tcPr>
            <w:tcW w:type="dxa" w:w="1376"/>
          </w:tcPr>
          <w:p>
            <w:pPr>
              <w:spacing w:line="240" w:lineRule="auto" w:before="0" w:after="20"/>
              <w:jc w:val="left"/>
            </w:pPr>
            <w:r>
              <w:rPr>
                <w:rFonts w:ascii="Times New Roman" w:hAnsi="Times New Roman" w:cs="Times New Roman" w:eastAsia="Times New Roman"/>
                <w:b w:val="0"/>
                <w:i w:val="0"/>
                <w:sz w:val="20"/>
              </w:rPr>
              <w:t>C</w:t>
            </w:r>
          </w:p>
        </w:tc>
        <w:tc>
          <w:tcPr>
            <w:tcW w:type="dxa" w:w="2580"/>
          </w:tcPr>
          <w:p>
            <w:pPr>
              <w:spacing w:line="240" w:lineRule="auto" w:before="0" w:after="20"/>
              <w:jc w:val="left"/>
            </w:pPr>
            <w:r>
              <w:rPr>
                <w:rFonts w:ascii="Times New Roman" w:hAnsi="Times New Roman" w:cs="Times New Roman" w:eastAsia="Times New Roman"/>
                <w:b w:val="0"/>
                <w:i w:val="0"/>
                <w:sz w:val="20"/>
              </w:rPr>
              <w:t>0.900</w:t>
            </w:r>
          </w:p>
        </w:tc>
        <w:tc>
          <w:tcPr>
            <w:tcW w:type="dxa" w:w="2236"/>
          </w:tcPr>
          <w:p>
            <w:pPr>
              <w:spacing w:line="240" w:lineRule="auto" w:before="0" w:after="20"/>
              <w:jc w:val="left"/>
            </w:pPr>
            <w:r>
              <w:rPr>
                <w:rFonts w:ascii="Times New Roman" w:hAnsi="Times New Roman" w:cs="Times New Roman" w:eastAsia="Times New Roman"/>
                <w:b w:val="0"/>
                <w:i w:val="0"/>
                <w:sz w:val="20"/>
              </w:rPr>
              <w:t>0.894 ± 0.000</w:t>
            </w:r>
          </w:p>
        </w:tc>
        <w:tc>
          <w:tcPr>
            <w:tcW w:type="dxa" w:w="1720"/>
          </w:tcPr>
          <w:p>
            <w:pPr>
              <w:spacing w:line="240" w:lineRule="auto" w:before="0" w:after="20"/>
              <w:jc w:val="left"/>
            </w:pPr>
            <w:r>
              <w:rPr>
                <w:rFonts w:ascii="Times New Roman" w:hAnsi="Times New Roman" w:cs="Times New Roman" w:eastAsia="Times New Roman"/>
                <w:b w:val="0"/>
                <w:i w:val="0"/>
                <w:sz w:val="20"/>
              </w:rPr>
              <w:t>-0.011</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1</w:t>
            </w:r>
          </w:p>
        </w:tc>
        <w:tc>
          <w:tcPr>
            <w:tcW w:type="dxa" w:w="1376"/>
          </w:tcPr>
          <w:p>
            <w:pPr>
              <w:spacing w:line="240" w:lineRule="auto" w:before="0" w:after="20"/>
              <w:jc w:val="left"/>
            </w:pPr>
            <w:r>
              <w:rPr>
                <w:rFonts w:ascii="Times New Roman" w:hAnsi="Times New Roman" w:cs="Times New Roman" w:eastAsia="Times New Roman"/>
                <w:b w:val="0"/>
                <w:i w:val="0"/>
                <w:sz w:val="20"/>
              </w:rPr>
              <w:t>D</w:t>
            </w:r>
          </w:p>
        </w:tc>
        <w:tc>
          <w:tcPr>
            <w:tcW w:type="dxa" w:w="2580"/>
          </w:tcPr>
          <w:p>
            <w:pPr>
              <w:spacing w:line="240" w:lineRule="auto" w:before="0" w:after="20"/>
              <w:jc w:val="left"/>
            </w:pPr>
            <w:r>
              <w:rPr>
                <w:rFonts w:ascii="Times New Roman" w:hAnsi="Times New Roman" w:cs="Times New Roman" w:eastAsia="Times New Roman"/>
                <w:b w:val="0"/>
                <w:i w:val="0"/>
                <w:sz w:val="20"/>
              </w:rPr>
              <w:t>0.898</w:t>
            </w:r>
          </w:p>
        </w:tc>
        <w:tc>
          <w:tcPr>
            <w:tcW w:type="dxa" w:w="2236"/>
          </w:tcPr>
          <w:p>
            <w:pPr>
              <w:spacing w:line="240" w:lineRule="auto" w:before="0" w:after="20"/>
              <w:jc w:val="left"/>
            </w:pPr>
            <w:r>
              <w:rPr>
                <w:rFonts w:ascii="Times New Roman" w:hAnsi="Times New Roman" w:cs="Times New Roman" w:eastAsia="Times New Roman"/>
                <w:b w:val="0"/>
                <w:i w:val="0"/>
                <w:sz w:val="20"/>
              </w:rPr>
              <w:t>0.896 ± 0.001</w:t>
            </w:r>
          </w:p>
        </w:tc>
        <w:tc>
          <w:tcPr>
            <w:tcW w:type="dxa" w:w="1720"/>
          </w:tcPr>
          <w:p>
            <w:pPr>
              <w:spacing w:line="240" w:lineRule="auto" w:before="0" w:after="20"/>
              <w:jc w:val="left"/>
            </w:pPr>
            <w:r>
              <w:rPr>
                <w:rFonts w:ascii="Times New Roman" w:hAnsi="Times New Roman" w:cs="Times New Roman" w:eastAsia="Times New Roman"/>
                <w:b w:val="0"/>
                <w:i w:val="0"/>
                <w:sz w:val="20"/>
              </w:rPr>
              <w:t>-0.009</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1</w:t>
            </w:r>
          </w:p>
        </w:tc>
        <w:tc>
          <w:tcPr>
            <w:tcW w:type="dxa" w:w="1376"/>
          </w:tcPr>
          <w:p>
            <w:pPr>
              <w:spacing w:line="240" w:lineRule="auto" w:before="0" w:after="20"/>
              <w:jc w:val="left"/>
            </w:pPr>
            <w:r>
              <w:rPr>
                <w:rFonts w:ascii="Times New Roman" w:hAnsi="Times New Roman" w:cs="Times New Roman" w:eastAsia="Times New Roman"/>
                <w:b w:val="0"/>
                <w:i w:val="0"/>
                <w:sz w:val="20"/>
              </w:rPr>
              <w:t>A</w:t>
            </w:r>
          </w:p>
        </w:tc>
        <w:tc>
          <w:tcPr>
            <w:tcW w:type="dxa" w:w="2580"/>
          </w:tcPr>
          <w:p>
            <w:pPr>
              <w:spacing w:line="240" w:lineRule="auto" w:before="0" w:after="20"/>
              <w:jc w:val="left"/>
            </w:pPr>
            <w:r>
              <w:rPr>
                <w:rFonts w:ascii="Times New Roman" w:hAnsi="Times New Roman" w:cs="Times New Roman" w:eastAsia="Times New Roman"/>
                <w:b w:val="0"/>
                <w:i w:val="0"/>
                <w:sz w:val="20"/>
              </w:rPr>
              <w:t>0.893</w:t>
            </w:r>
          </w:p>
        </w:tc>
        <w:tc>
          <w:tcPr>
            <w:tcW w:type="dxa" w:w="2236"/>
          </w:tcPr>
          <w:p>
            <w:pPr>
              <w:spacing w:line="240" w:lineRule="auto" w:before="0" w:after="20"/>
              <w:jc w:val="left"/>
            </w:pPr>
            <w:r>
              <w:rPr>
                <w:rFonts w:ascii="Times New Roman" w:hAnsi="Times New Roman" w:cs="Times New Roman" w:eastAsia="Times New Roman"/>
                <w:b w:val="0"/>
                <w:i w:val="0"/>
                <w:sz w:val="20"/>
              </w:rPr>
              <w:t>0.888 ± 0.002</w:t>
            </w:r>
          </w:p>
        </w:tc>
        <w:tc>
          <w:tcPr>
            <w:tcW w:type="dxa" w:w="1720"/>
          </w:tcPr>
          <w:p>
            <w:pPr>
              <w:spacing w:line="240" w:lineRule="auto" w:before="0" w:after="20"/>
              <w:jc w:val="left"/>
            </w:pPr>
            <w:r>
              <w:rPr>
                <w:rFonts w:ascii="Times New Roman" w:hAnsi="Times New Roman" w:cs="Times New Roman" w:eastAsia="Times New Roman"/>
                <w:b w:val="0"/>
                <w:i w:val="0"/>
                <w:sz w:val="20"/>
              </w:rPr>
              <w:t>-0.017</w:t>
            </w:r>
          </w:p>
        </w:tc>
      </w:tr>
      <w:tr>
        <w:trPr>
          <w:cantSplit/>
        </w:trPr>
        <w:tc>
          <w:tcPr>
            <w:tcW w:type="dxa" w:w="1376"/>
          </w:tcPr>
          <w:p>
            <w:pPr>
              <w:spacing w:line="240" w:lineRule="auto" w:before="0" w:after="20"/>
              <w:jc w:val="left"/>
            </w:pPr>
            <w:r>
              <w:rPr>
                <w:rFonts w:ascii="Times New Roman" w:hAnsi="Times New Roman" w:cs="Times New Roman" w:eastAsia="Times New Roman"/>
                <w:b w:val="0"/>
                <w:i w:val="0"/>
                <w:sz w:val="20"/>
              </w:rPr>
              <w:t>1</w:t>
            </w:r>
          </w:p>
        </w:tc>
        <w:tc>
          <w:tcPr>
            <w:tcW w:type="dxa" w:w="1376"/>
          </w:tcPr>
          <w:p>
            <w:pPr>
              <w:spacing w:line="240" w:lineRule="auto" w:before="0" w:after="20"/>
              <w:jc w:val="left"/>
            </w:pPr>
            <w:r>
              <w:rPr>
                <w:rFonts w:ascii="Times New Roman" w:hAnsi="Times New Roman" w:cs="Times New Roman" w:eastAsia="Times New Roman"/>
                <w:b w:val="0"/>
                <w:i w:val="0"/>
                <w:sz w:val="20"/>
              </w:rPr>
              <w:t>B</w:t>
            </w:r>
          </w:p>
        </w:tc>
        <w:tc>
          <w:tcPr>
            <w:tcW w:type="dxa" w:w="2580"/>
          </w:tcPr>
          <w:p>
            <w:pPr>
              <w:spacing w:line="240" w:lineRule="auto" w:before="0" w:after="20"/>
              <w:jc w:val="left"/>
            </w:pPr>
            <w:r>
              <w:rPr>
                <w:rFonts w:ascii="Times New Roman" w:hAnsi="Times New Roman" w:cs="Times New Roman" w:eastAsia="Times New Roman"/>
                <w:b w:val="0"/>
                <w:i w:val="0"/>
                <w:sz w:val="20"/>
              </w:rPr>
              <w:t>0.886</w:t>
            </w:r>
          </w:p>
        </w:tc>
        <w:tc>
          <w:tcPr>
            <w:tcW w:type="dxa" w:w="2236"/>
          </w:tcPr>
          <w:p>
            <w:pPr>
              <w:spacing w:line="240" w:lineRule="auto" w:before="0" w:after="20"/>
              <w:jc w:val="left"/>
            </w:pPr>
            <w:r>
              <w:rPr>
                <w:rFonts w:ascii="Times New Roman" w:hAnsi="Times New Roman" w:cs="Times New Roman" w:eastAsia="Times New Roman"/>
                <w:b w:val="0"/>
                <w:i w:val="0"/>
                <w:sz w:val="20"/>
              </w:rPr>
              <w:t>0.882 ± 0.003</w:t>
            </w:r>
          </w:p>
        </w:tc>
        <w:tc>
          <w:tcPr>
            <w:tcW w:type="dxa" w:w="1720"/>
          </w:tcPr>
          <w:p>
            <w:pPr>
              <w:spacing w:line="240" w:lineRule="auto" w:before="0" w:after="20"/>
              <w:jc w:val="left"/>
            </w:pPr>
            <w:r>
              <w:rPr>
                <w:rFonts w:ascii="Times New Roman" w:hAnsi="Times New Roman" w:cs="Times New Roman" w:eastAsia="Times New Roman"/>
                <w:b w:val="0"/>
                <w:i w:val="0"/>
                <w:sz w:val="20"/>
              </w:rPr>
              <w:t>-0.023</w:t>
            </w:r>
          </w:p>
        </w:tc>
      </w:tr>
    </w:tbl>
    <w:p>
      <w:pPr>
        <w:spacing w:line="240" w:lineRule="auto" w:before="0" w:after="80"/>
        <w:jc w:val="both"/>
      </w:pPr>
    </w:p>
    <w:p>
      <w:pPr>
        <w:keepNext/>
        <w:spacing w:line="240" w:lineRule="auto" w:before="80" w:after="200"/>
        <w:jc w:val="center"/>
      </w:pPr>
      <w:r>
        <w:rPr>
          <w:rFonts w:ascii="Times New Roman" w:hAnsi="Times New Roman" w:cs="Times New Roman" w:eastAsia="Times New Roman"/>
          <w:b/>
          <w:i w:val="0"/>
          <w:sz w:val="20"/>
        </w:rPr>
        <w:t xml:space="preserve">Table 7.6 </w:t>
      </w:r>
      <w:r>
        <w:rPr>
          <w:rFonts w:ascii="Times New Roman" w:hAnsi="Times New Roman" w:cs="Times New Roman" w:eastAsia="Times New Roman"/>
          <w:b w:val="0"/>
          <w:i w:val="0"/>
          <w:sz w:val="20"/>
        </w:rPr>
        <w:t>Shapley value φ</w:t>
      </w:r>
      <w:r>
        <w:rPr>
          <w:rFonts w:ascii="Times New Roman" w:hAnsi="Times New Roman" w:cs="Times New Roman" w:eastAsia="Times New Roman"/>
          <w:b w:val="0"/>
          <w:i w:val="0"/>
          <w:sz w:val="20"/>
        </w:rPr>
        <w:t>i</w:t>
      </w:r>
      <w:r>
        <w:rPr>
          <w:rFonts w:ascii="Times New Roman" w:hAnsi="Times New Roman" w:cs="Times New Roman" w:eastAsia="Times New Roman"/>
          <w:b w:val="0"/>
          <w:i w:val="0"/>
          <w:sz w:val="20"/>
        </w:rPr>
        <w:t xml:space="preserve"> of each client for the macro AUROC of the equal-weight federation (v(∅)=0.5) and the mean learned static weight</w:t>
      </w:r>
    </w:p>
    <w:tbl>
      <w:tblPr>
        <w:tblW w:type="auto" w:w="0"/>
        <w:jc w:val="center"/>
        <w:tblLook w:firstColumn="1" w:firstRow="1" w:lastColumn="0" w:lastRow="0" w:noHBand="0" w:noVBand="1" w:val="04A0"/>
        <w:tblBorders>
          <w:top w:val="single" w:sz="10" w:color="000000"/>
          <w:bottom w:val="single" w:sz="10" w:color="000000"/>
        </w:tblBorders>
      </w:tblPr>
      <w:tblGrid>
        <w:gridCol w:w="1304"/>
        <w:gridCol w:w="1955"/>
        <w:gridCol w:w="1629"/>
        <w:gridCol w:w="1304"/>
        <w:gridCol w:w="3096"/>
      </w:tblGrid>
      <w:tr>
        <w:trPr>
          <w:cantSplit/>
          <w:tblHeader/>
        </w:trPr>
        <w:tc>
          <w:tcPr>
            <w:tcW w:type="dxa" w:w="1304"/>
            <w:tcBorders>
              <w:bottom w:val="single" w:sz="6" w:color="000000"/>
            </w:tcBorders>
          </w:tcPr>
          <w:p>
            <w:pPr>
              <w:spacing w:line="240" w:lineRule="auto" w:before="0" w:after="20"/>
              <w:jc w:val="left"/>
            </w:pPr>
            <w:r>
              <w:rPr>
                <w:rFonts w:ascii="Times New Roman" w:hAnsi="Times New Roman" w:cs="Times New Roman" w:eastAsia="Times New Roman"/>
                <w:b/>
                <w:i w:val="0"/>
                <w:sz w:val="20"/>
              </w:rPr>
              <w:t>Client</w:t>
            </w:r>
          </w:p>
        </w:tc>
        <w:tc>
          <w:tcPr>
            <w:tcW w:type="dxa" w:w="1955"/>
            <w:tcBorders>
              <w:bottom w:val="single" w:sz="6" w:color="000000"/>
            </w:tcBorders>
          </w:tcPr>
          <w:p>
            <w:pPr>
              <w:spacing w:line="240" w:lineRule="auto" w:before="0" w:after="20"/>
              <w:jc w:val="left"/>
            </w:pPr>
            <w:r>
              <w:rPr>
                <w:rFonts w:ascii="Times New Roman" w:hAnsi="Times New Roman" w:cs="Times New Roman" w:eastAsia="Times New Roman"/>
                <w:b/>
                <w:i w:val="0"/>
                <w:sz w:val="20"/>
              </w:rPr>
              <w:t>Architecture</w:t>
            </w:r>
          </w:p>
        </w:tc>
        <w:tc>
          <w:tcPr>
            <w:tcW w:type="dxa" w:w="1629"/>
            <w:tcBorders>
              <w:bottom w:val="single" w:sz="6" w:color="000000"/>
            </w:tcBorders>
          </w:tcPr>
          <w:p>
            <w:pPr>
              <w:spacing w:line="240" w:lineRule="auto" w:before="0" w:after="20"/>
              <w:jc w:val="left"/>
            </w:pPr>
            <w:r>
              <w:rPr>
                <w:rFonts w:ascii="Times New Roman" w:hAnsi="Times New Roman" w:cs="Times New Roman" w:eastAsia="Times New Roman"/>
                <w:b/>
                <w:i w:val="0"/>
                <w:sz w:val="20"/>
              </w:rPr>
              <w:t>φ (fold 9)</w:t>
            </w:r>
          </w:p>
        </w:tc>
        <w:tc>
          <w:tcPr>
            <w:tcW w:type="dxa" w:w="1304"/>
            <w:tcBorders>
              <w:bottom w:val="single" w:sz="6" w:color="000000"/>
            </w:tcBorders>
          </w:tcPr>
          <w:p>
            <w:pPr>
              <w:spacing w:line="240" w:lineRule="auto" w:before="0" w:after="20"/>
              <w:jc w:val="left"/>
            </w:pPr>
            <w:r>
              <w:rPr>
                <w:rFonts w:ascii="Times New Roman" w:hAnsi="Times New Roman" w:cs="Times New Roman" w:eastAsia="Times New Roman"/>
                <w:b/>
                <w:i w:val="0"/>
                <w:sz w:val="20"/>
              </w:rPr>
              <w:t>φ (test)</w:t>
            </w:r>
          </w:p>
        </w:tc>
        <w:tc>
          <w:tcPr>
            <w:tcW w:type="dxa" w:w="3096"/>
            <w:tcBorders>
              <w:bottom w:val="single" w:sz="6" w:color="000000"/>
            </w:tcBorders>
          </w:tcPr>
          <w:p>
            <w:pPr>
              <w:spacing w:line="240" w:lineRule="auto" w:before="0" w:after="20"/>
              <w:jc w:val="left"/>
            </w:pPr>
            <w:r>
              <w:rPr>
                <w:rFonts w:ascii="Times New Roman" w:hAnsi="Times New Roman" w:cs="Times New Roman" w:eastAsia="Times New Roman"/>
                <w:b/>
                <w:i w:val="0"/>
                <w:sz w:val="20"/>
              </w:rPr>
              <w:t>Static weight w</w:t>
            </w:r>
            <w:r>
              <w:rPr>
                <w:rFonts w:ascii="Times New Roman" w:hAnsi="Times New Roman" w:cs="Times New Roman" w:eastAsia="Times New Roman"/>
                <w:b/>
                <w:i w:val="0"/>
                <w:sz w:val="20"/>
              </w:rPr>
              <w:t>i</w:t>
            </w:r>
          </w:p>
        </w:tc>
      </w:tr>
      <w:tr>
        <w:trPr>
          <w:cantSplit/>
        </w:trPr>
        <w:tc>
          <w:tcPr>
            <w:tcW w:type="dxa" w:w="1304"/>
          </w:tcPr>
          <w:p>
            <w:pPr>
              <w:spacing w:line="240" w:lineRule="auto" w:before="0" w:after="20"/>
              <w:jc w:val="left"/>
            </w:pPr>
            <w:r>
              <w:rPr>
                <w:rFonts w:ascii="Times New Roman" w:hAnsi="Times New Roman" w:cs="Times New Roman" w:eastAsia="Times New Roman"/>
                <w:b w:val="0"/>
                <w:i w:val="0"/>
                <w:sz w:val="20"/>
              </w:rPr>
              <w:t>A</w:t>
            </w:r>
          </w:p>
        </w:tc>
        <w:tc>
          <w:tcPr>
            <w:tcW w:type="dxa" w:w="1955"/>
          </w:tcPr>
          <w:p>
            <w:pPr>
              <w:spacing w:line="240" w:lineRule="auto" w:before="0" w:after="20"/>
              <w:jc w:val="left"/>
            </w:pPr>
            <w:r>
              <w:rPr>
                <w:rFonts w:ascii="Times New Roman" w:hAnsi="Times New Roman" w:cs="Times New Roman" w:eastAsia="Times New Roman"/>
                <w:b w:val="0"/>
                <w:i w:val="0"/>
                <w:sz w:val="20"/>
              </w:rPr>
              <w:t>1D CNN</w:t>
            </w:r>
          </w:p>
        </w:tc>
        <w:tc>
          <w:tcPr>
            <w:tcW w:type="dxa" w:w="1629"/>
          </w:tcPr>
          <w:p>
            <w:pPr>
              <w:spacing w:line="240" w:lineRule="auto" w:before="0" w:after="20"/>
              <w:jc w:val="left"/>
            </w:pPr>
            <w:r>
              <w:rPr>
                <w:rFonts w:ascii="Times New Roman" w:hAnsi="Times New Roman" w:cs="Times New Roman" w:eastAsia="Times New Roman"/>
                <w:b w:val="0"/>
                <w:i w:val="0"/>
                <w:sz w:val="20"/>
              </w:rPr>
              <w:t>0.1009</w:t>
            </w:r>
          </w:p>
        </w:tc>
        <w:tc>
          <w:tcPr>
            <w:tcW w:type="dxa" w:w="1304"/>
          </w:tcPr>
          <w:p>
            <w:pPr>
              <w:spacing w:line="240" w:lineRule="auto" w:before="0" w:after="20"/>
              <w:jc w:val="left"/>
            </w:pPr>
            <w:r>
              <w:rPr>
                <w:rFonts w:ascii="Times New Roman" w:hAnsi="Times New Roman" w:cs="Times New Roman" w:eastAsia="Times New Roman"/>
                <w:b w:val="0"/>
                <w:i w:val="0"/>
                <w:sz w:val="20"/>
              </w:rPr>
              <w:t>0.0998</w:t>
            </w:r>
          </w:p>
        </w:tc>
        <w:tc>
          <w:tcPr>
            <w:tcW w:type="dxa" w:w="3096"/>
          </w:tcPr>
          <w:p>
            <w:pPr>
              <w:spacing w:line="240" w:lineRule="auto" w:before="0" w:after="20"/>
              <w:jc w:val="left"/>
            </w:pPr>
            <w:r>
              <w:rPr>
                <w:rFonts w:ascii="Times New Roman" w:hAnsi="Times New Roman" w:cs="Times New Roman" w:eastAsia="Times New Roman"/>
                <w:b w:val="0"/>
                <w:i w:val="0"/>
                <w:sz w:val="20"/>
              </w:rPr>
              <w:t>0.001</w:t>
            </w:r>
          </w:p>
        </w:tc>
      </w:tr>
      <w:tr>
        <w:trPr>
          <w:cantSplit/>
        </w:trPr>
        <w:tc>
          <w:tcPr>
            <w:tcW w:type="dxa" w:w="1304"/>
          </w:tcPr>
          <w:p>
            <w:pPr>
              <w:spacing w:line="240" w:lineRule="auto" w:before="0" w:after="20"/>
              <w:jc w:val="left"/>
            </w:pPr>
            <w:r>
              <w:rPr>
                <w:rFonts w:ascii="Times New Roman" w:hAnsi="Times New Roman" w:cs="Times New Roman" w:eastAsia="Times New Roman"/>
                <w:b w:val="0"/>
                <w:i w:val="0"/>
                <w:sz w:val="20"/>
              </w:rPr>
              <w:t>B</w:t>
            </w:r>
          </w:p>
        </w:tc>
        <w:tc>
          <w:tcPr>
            <w:tcW w:type="dxa" w:w="1955"/>
          </w:tcPr>
          <w:p>
            <w:pPr>
              <w:spacing w:line="240" w:lineRule="auto" w:before="0" w:after="20"/>
              <w:jc w:val="left"/>
            </w:pPr>
            <w:r>
              <w:rPr>
                <w:rFonts w:ascii="Times New Roman" w:hAnsi="Times New Roman" w:cs="Times New Roman" w:eastAsia="Times New Roman"/>
                <w:b w:val="0"/>
                <w:i w:val="0"/>
                <w:sz w:val="20"/>
              </w:rPr>
              <w:t>1D ResNet</w:t>
            </w:r>
          </w:p>
        </w:tc>
        <w:tc>
          <w:tcPr>
            <w:tcW w:type="dxa" w:w="1629"/>
          </w:tcPr>
          <w:p>
            <w:pPr>
              <w:spacing w:line="240" w:lineRule="auto" w:before="0" w:after="20"/>
              <w:jc w:val="left"/>
            </w:pPr>
            <w:r>
              <w:rPr>
                <w:rFonts w:ascii="Times New Roman" w:hAnsi="Times New Roman" w:cs="Times New Roman" w:eastAsia="Times New Roman"/>
                <w:b w:val="0"/>
                <w:i w:val="0"/>
                <w:sz w:val="20"/>
              </w:rPr>
              <w:t>0.0980</w:t>
            </w:r>
          </w:p>
        </w:tc>
        <w:tc>
          <w:tcPr>
            <w:tcW w:type="dxa" w:w="1304"/>
          </w:tcPr>
          <w:p>
            <w:pPr>
              <w:spacing w:line="240" w:lineRule="auto" w:before="0" w:after="20"/>
              <w:jc w:val="left"/>
            </w:pPr>
            <w:r>
              <w:rPr>
                <w:rFonts w:ascii="Times New Roman" w:hAnsi="Times New Roman" w:cs="Times New Roman" w:eastAsia="Times New Roman"/>
                <w:b w:val="0"/>
                <w:i w:val="0"/>
                <w:sz w:val="20"/>
              </w:rPr>
              <w:t>0.0971</w:t>
            </w:r>
          </w:p>
        </w:tc>
        <w:tc>
          <w:tcPr>
            <w:tcW w:type="dxa" w:w="3096"/>
          </w:tcPr>
          <w:p>
            <w:pPr>
              <w:spacing w:line="240" w:lineRule="auto" w:before="0" w:after="20"/>
              <w:jc w:val="left"/>
            </w:pPr>
            <w:r>
              <w:rPr>
                <w:rFonts w:ascii="Times New Roman" w:hAnsi="Times New Roman" w:cs="Times New Roman" w:eastAsia="Times New Roman"/>
                <w:b w:val="0"/>
                <w:i w:val="0"/>
                <w:sz w:val="20"/>
              </w:rPr>
              <w:t>0.042</w:t>
            </w:r>
          </w:p>
        </w:tc>
      </w:tr>
      <w:tr>
        <w:trPr>
          <w:cantSplit/>
        </w:trPr>
        <w:tc>
          <w:tcPr>
            <w:tcW w:type="dxa" w:w="1304"/>
          </w:tcPr>
          <w:p>
            <w:pPr>
              <w:spacing w:line="240" w:lineRule="auto" w:before="0" w:after="20"/>
              <w:jc w:val="left"/>
            </w:pPr>
            <w:r>
              <w:rPr>
                <w:rFonts w:ascii="Times New Roman" w:hAnsi="Times New Roman" w:cs="Times New Roman" w:eastAsia="Times New Roman"/>
                <w:b w:val="0"/>
                <w:i w:val="0"/>
                <w:sz w:val="20"/>
              </w:rPr>
              <w:t>C</w:t>
            </w:r>
          </w:p>
        </w:tc>
        <w:tc>
          <w:tcPr>
            <w:tcW w:type="dxa" w:w="1955"/>
          </w:tcPr>
          <w:p>
            <w:pPr>
              <w:spacing w:line="240" w:lineRule="auto" w:before="0" w:after="20"/>
              <w:jc w:val="left"/>
            </w:pPr>
            <w:r>
              <w:rPr>
                <w:rFonts w:ascii="Times New Roman" w:hAnsi="Times New Roman" w:cs="Times New Roman" w:eastAsia="Times New Roman"/>
                <w:b w:val="0"/>
                <w:i w:val="0"/>
                <w:sz w:val="20"/>
              </w:rPr>
              <w:t>BiLSTM</w:t>
            </w:r>
          </w:p>
        </w:tc>
        <w:tc>
          <w:tcPr>
            <w:tcW w:type="dxa" w:w="1629"/>
          </w:tcPr>
          <w:p>
            <w:pPr>
              <w:spacing w:line="240" w:lineRule="auto" w:before="0" w:after="20"/>
              <w:jc w:val="left"/>
            </w:pPr>
            <w:r>
              <w:rPr>
                <w:rFonts w:ascii="Times New Roman" w:hAnsi="Times New Roman" w:cs="Times New Roman" w:eastAsia="Times New Roman"/>
                <w:b w:val="0"/>
                <w:i w:val="0"/>
                <w:sz w:val="20"/>
              </w:rPr>
              <w:t>0.1055</w:t>
            </w:r>
          </w:p>
        </w:tc>
        <w:tc>
          <w:tcPr>
            <w:tcW w:type="dxa" w:w="1304"/>
          </w:tcPr>
          <w:p>
            <w:pPr>
              <w:spacing w:line="240" w:lineRule="auto" w:before="0" w:after="20"/>
              <w:jc w:val="left"/>
            </w:pPr>
            <w:r>
              <w:rPr>
                <w:rFonts w:ascii="Times New Roman" w:hAnsi="Times New Roman" w:cs="Times New Roman" w:eastAsia="Times New Roman"/>
                <w:b w:val="0"/>
                <w:i w:val="0"/>
                <w:sz w:val="20"/>
              </w:rPr>
              <w:t>0.1033</w:t>
            </w:r>
          </w:p>
        </w:tc>
        <w:tc>
          <w:tcPr>
            <w:tcW w:type="dxa" w:w="3096"/>
          </w:tcPr>
          <w:p>
            <w:pPr>
              <w:spacing w:line="240" w:lineRule="auto" w:before="0" w:after="20"/>
              <w:jc w:val="left"/>
            </w:pPr>
            <w:r>
              <w:rPr>
                <w:rFonts w:ascii="Times New Roman" w:hAnsi="Times New Roman" w:cs="Times New Roman" w:eastAsia="Times New Roman"/>
                <w:b w:val="0"/>
                <w:i w:val="0"/>
                <w:sz w:val="20"/>
              </w:rPr>
              <w:t>0.549</w:t>
            </w:r>
          </w:p>
        </w:tc>
      </w:tr>
      <w:tr>
        <w:trPr>
          <w:cantSplit/>
        </w:trPr>
        <w:tc>
          <w:tcPr>
            <w:tcW w:type="dxa" w:w="1304"/>
          </w:tcPr>
          <w:p>
            <w:pPr>
              <w:spacing w:line="240" w:lineRule="auto" w:before="0" w:after="20"/>
              <w:jc w:val="left"/>
            </w:pPr>
            <w:r>
              <w:rPr>
                <w:rFonts w:ascii="Times New Roman" w:hAnsi="Times New Roman" w:cs="Times New Roman" w:eastAsia="Times New Roman"/>
                <w:b w:val="0"/>
                <w:i w:val="0"/>
                <w:sz w:val="20"/>
              </w:rPr>
              <w:t>D</w:t>
            </w:r>
          </w:p>
        </w:tc>
        <w:tc>
          <w:tcPr>
            <w:tcW w:type="dxa" w:w="1955"/>
          </w:tcPr>
          <w:p>
            <w:pPr>
              <w:spacing w:line="240" w:lineRule="auto" w:before="0" w:after="20"/>
              <w:jc w:val="left"/>
            </w:pPr>
            <w:r>
              <w:rPr>
                <w:rFonts w:ascii="Times New Roman" w:hAnsi="Times New Roman" w:cs="Times New Roman" w:eastAsia="Times New Roman"/>
                <w:b w:val="0"/>
                <w:i w:val="0"/>
                <w:sz w:val="20"/>
              </w:rPr>
              <w:t>CNN-LSTM</w:t>
            </w:r>
          </w:p>
        </w:tc>
        <w:tc>
          <w:tcPr>
            <w:tcW w:type="dxa" w:w="1629"/>
          </w:tcPr>
          <w:p>
            <w:pPr>
              <w:spacing w:line="240" w:lineRule="auto" w:before="0" w:after="20"/>
              <w:jc w:val="left"/>
            </w:pPr>
            <w:r>
              <w:rPr>
                <w:rFonts w:ascii="Times New Roman" w:hAnsi="Times New Roman" w:cs="Times New Roman" w:eastAsia="Times New Roman"/>
                <w:b w:val="0"/>
                <w:i w:val="0"/>
                <w:sz w:val="20"/>
              </w:rPr>
              <w:t>0.1043</w:t>
            </w:r>
          </w:p>
        </w:tc>
        <w:tc>
          <w:tcPr>
            <w:tcW w:type="dxa" w:w="1304"/>
          </w:tcPr>
          <w:p>
            <w:pPr>
              <w:spacing w:line="240" w:lineRule="auto" w:before="0" w:after="20"/>
              <w:jc w:val="left"/>
            </w:pPr>
            <w:r>
              <w:rPr>
                <w:rFonts w:ascii="Times New Roman" w:hAnsi="Times New Roman" w:cs="Times New Roman" w:eastAsia="Times New Roman"/>
                <w:b w:val="0"/>
                <w:i w:val="0"/>
                <w:sz w:val="20"/>
              </w:rPr>
              <w:t>0.1047</w:t>
            </w:r>
          </w:p>
        </w:tc>
        <w:tc>
          <w:tcPr>
            <w:tcW w:type="dxa" w:w="3096"/>
          </w:tcPr>
          <w:p>
            <w:pPr>
              <w:spacing w:line="240" w:lineRule="auto" w:before="0" w:after="20"/>
              <w:jc w:val="left"/>
            </w:pPr>
            <w:r>
              <w:rPr>
                <w:rFonts w:ascii="Times New Roman" w:hAnsi="Times New Roman" w:cs="Times New Roman" w:eastAsia="Times New Roman"/>
                <w:b w:val="0"/>
                <w:i w:val="0"/>
                <w:sz w:val="20"/>
              </w:rPr>
              <w:t>0.407</w:t>
            </w:r>
          </w:p>
        </w:tc>
      </w:tr>
      <w:tr>
        <w:trPr>
          <w:cantSplit/>
        </w:trPr>
        <w:tc>
          <w:tcPr>
            <w:tcW w:type="dxa" w:w="1304"/>
          </w:tcPr>
          <w:p>
            <w:pPr>
              <w:spacing w:line="240" w:lineRule="auto" w:before="0" w:after="20"/>
              <w:jc w:val="left"/>
            </w:pPr>
            <w:r>
              <w:rPr>
                <w:rFonts w:ascii="Times New Roman" w:hAnsi="Times New Roman" w:cs="Times New Roman" w:eastAsia="Times New Roman"/>
                <w:b w:val="0"/>
                <w:i w:val="0"/>
                <w:sz w:val="20"/>
              </w:rPr>
              <w:t>Sum</w:t>
            </w:r>
          </w:p>
        </w:tc>
        <w:tc>
          <w:tcPr>
            <w:tcW w:type="dxa" w:w="1955"/>
          </w:tcPr>
          <w:p>
            <w:pPr>
              <w:spacing w:line="240" w:lineRule="auto" w:before="0" w:after="20"/>
              <w:jc w:val="left"/>
            </w:pPr>
            <w:r>
              <w:rPr>
                <w:rFonts w:ascii="Times New Roman" w:hAnsi="Times New Roman" w:cs="Times New Roman" w:eastAsia="Times New Roman"/>
                <w:b w:val="0"/>
                <w:i w:val="0"/>
                <w:sz w:val="20"/>
              </w:rPr>
              <w:t>–</w:t>
            </w:r>
          </w:p>
        </w:tc>
        <w:tc>
          <w:tcPr>
            <w:tcW w:type="dxa" w:w="1629"/>
          </w:tcPr>
          <w:p>
            <w:pPr>
              <w:spacing w:line="240" w:lineRule="auto" w:before="0" w:after="20"/>
              <w:jc w:val="left"/>
            </w:pPr>
            <w:r>
              <w:rPr>
                <w:rFonts w:ascii="Times New Roman" w:hAnsi="Times New Roman" w:cs="Times New Roman" w:eastAsia="Times New Roman"/>
                <w:b w:val="0"/>
                <w:i w:val="0"/>
                <w:sz w:val="20"/>
              </w:rPr>
              <w:t>0.4087</w:t>
            </w:r>
          </w:p>
        </w:tc>
        <w:tc>
          <w:tcPr>
            <w:tcW w:type="dxa" w:w="1304"/>
          </w:tcPr>
          <w:p>
            <w:pPr>
              <w:spacing w:line="240" w:lineRule="auto" w:before="0" w:after="20"/>
              <w:jc w:val="left"/>
            </w:pPr>
            <w:r>
              <w:rPr>
                <w:rFonts w:ascii="Times New Roman" w:hAnsi="Times New Roman" w:cs="Times New Roman" w:eastAsia="Times New Roman"/>
                <w:b w:val="0"/>
                <w:i w:val="0"/>
                <w:sz w:val="20"/>
              </w:rPr>
              <w:t>0.4050</w:t>
            </w:r>
          </w:p>
        </w:tc>
        <w:tc>
          <w:tcPr>
            <w:tcW w:type="dxa" w:w="3096"/>
          </w:tcPr>
          <w:p>
            <w:pPr>
              <w:spacing w:line="240" w:lineRule="auto" w:before="0" w:after="20"/>
              <w:jc w:val="left"/>
            </w:pPr>
            <w:r>
              <w:rPr>
                <w:rFonts w:ascii="Times New Roman" w:hAnsi="Times New Roman" w:cs="Times New Roman" w:eastAsia="Times New Roman"/>
                <w:b w:val="0"/>
                <w:i w:val="0"/>
                <w:sz w:val="20"/>
              </w:rPr>
              <w:t>1.000</w:t>
            </w:r>
          </w:p>
        </w:tc>
      </w:tr>
    </w:tbl>
    <w:p>
      <w:pPr>
        <w:spacing w:line="240" w:lineRule="auto" w:before="0" w:after="80"/>
        <w:jc w:val="both"/>
      </w:pPr>
    </w:p>
    <w:p>
      <w:pPr>
        <w:spacing w:line="276" w:lineRule="auto" w:before="0" w:after="120"/>
        <w:ind w:firstLine="720"/>
        <w:jc w:val="both"/>
      </w:pPr>
      <w:r>
        <w:rPr>
          <w:rFonts w:ascii="Times New Roman" w:hAnsi="Times New Roman" w:cs="Times New Roman" w:eastAsia="Times New Roman"/>
          <w:b/>
          <w:i w:val="0"/>
          <w:sz w:val="24"/>
        </w:rPr>
        <w:t>Fusion strategy.</w:t>
      </w:r>
      <w:r>
        <w:rPr>
          <w:rFonts w:ascii="Times New Roman" w:hAnsi="Times New Roman" w:cs="Times New Roman" w:eastAsia="Times New Roman"/>
          <w:b w:val="0"/>
          <w:i w:val="0"/>
          <w:sz w:val="24"/>
        </w:rPr>
        <w:t xml:space="preserve"> Equal weights reach the highest cross-validated macro AUROC (0.909) and were selected in all three seeds; static weights (0.907) and the dynamic gate (0.904) did not reach the margin (Table 7.7). The learned combiners have a lower BCE (better calibration), but they concentrate the weight on Clients C and D (Figure 7.3) and lose diversity. The same ordering holds on the test fold (0.905, 0.903, 0.901), confirming the selection. A later re-examination on fold 9 (logit mean 0.9089, per-class weights 0.9047, stacked logistic regression 0.9075 and 0.9084 per class, versus equal 0.9087) found nothing that clears the 0.002 rule.</w:t>
      </w:r>
    </w:p>
    <w:p>
      <w:pPr>
        <w:keepNext/>
        <w:spacing w:line="240" w:lineRule="auto" w:before="80" w:after="200"/>
        <w:jc w:val="center"/>
      </w:pPr>
      <w:r>
        <w:rPr>
          <w:rFonts w:ascii="Times New Roman" w:hAnsi="Times New Roman" w:cs="Times New Roman" w:eastAsia="Times New Roman"/>
          <w:b/>
          <w:i w:val="0"/>
          <w:sz w:val="20"/>
        </w:rPr>
        <w:t xml:space="preserve">Table 7.7 </w:t>
      </w:r>
      <w:r>
        <w:rPr>
          <w:rFonts w:ascii="Times New Roman" w:hAnsi="Times New Roman" w:cs="Times New Roman" w:eastAsia="Times New Roman"/>
          <w:b w:val="0"/>
          <w:i w:val="0"/>
          <w:sz w:val="20"/>
        </w:rPr>
        <w:t>Ablation of the fusion strategy (fold-9 CV values used for selection; test values mean ± SD over 3 seeds)</w:t>
      </w:r>
    </w:p>
    <w:tbl>
      <w:tblPr>
        <w:tblW w:type="auto" w:w="0"/>
        <w:jc w:val="center"/>
        <w:tblLook w:firstColumn="1" w:firstRow="1" w:lastColumn="0" w:lastRow="0" w:noHBand="0" w:noVBand="1" w:val="04A0"/>
        <w:tblBorders>
          <w:top w:val="single" w:sz="10" w:color="000000"/>
          <w:bottom w:val="single" w:sz="10" w:color="000000"/>
        </w:tblBorders>
      </w:tblPr>
      <w:tblGrid>
        <w:gridCol w:w="3133"/>
        <w:gridCol w:w="895"/>
        <w:gridCol w:w="895"/>
        <w:gridCol w:w="1455"/>
        <w:gridCol w:w="1231"/>
        <w:gridCol w:w="1679"/>
      </w:tblGrid>
      <w:tr>
        <w:trPr>
          <w:cantSplit/>
          <w:tblHeader/>
        </w:trPr>
        <w:tc>
          <w:tcPr>
            <w:tcW w:type="dxa" w:w="3133"/>
            <w:tcBorders>
              <w:bottom w:val="single" w:sz="6" w:color="000000"/>
            </w:tcBorders>
          </w:tcPr>
          <w:p>
            <w:pPr>
              <w:spacing w:line="240" w:lineRule="auto" w:before="0" w:after="20"/>
              <w:jc w:val="left"/>
            </w:pPr>
            <w:r>
              <w:rPr>
                <w:rFonts w:ascii="Times New Roman" w:hAnsi="Times New Roman" w:cs="Times New Roman" w:eastAsia="Times New Roman"/>
                <w:b/>
                <w:i w:val="0"/>
                <w:sz w:val="20"/>
              </w:rPr>
              <w:t>Fusion strategy</w:t>
            </w:r>
          </w:p>
        </w:tc>
        <w:tc>
          <w:tcPr>
            <w:tcW w:type="dxa" w:w="895"/>
            <w:tcBorders>
              <w:bottom w:val="single" w:sz="6" w:color="000000"/>
            </w:tcBorders>
          </w:tcPr>
          <w:p>
            <w:pPr>
              <w:spacing w:line="240" w:lineRule="auto" w:before="0" w:after="20"/>
              <w:jc w:val="left"/>
            </w:pPr>
            <w:r>
              <w:rPr>
                <w:rFonts w:ascii="Times New Roman" w:hAnsi="Times New Roman" w:cs="Times New Roman" w:eastAsia="Times New Roman"/>
                <w:b/>
                <w:i w:val="0"/>
                <w:sz w:val="20"/>
              </w:rPr>
              <w:t>CV AUROC</w:t>
            </w:r>
          </w:p>
        </w:tc>
        <w:tc>
          <w:tcPr>
            <w:tcW w:type="dxa" w:w="895"/>
            <w:tcBorders>
              <w:bottom w:val="single" w:sz="6" w:color="000000"/>
            </w:tcBorders>
          </w:tcPr>
          <w:p>
            <w:pPr>
              <w:spacing w:line="240" w:lineRule="auto" w:before="0" w:after="20"/>
              <w:jc w:val="left"/>
            </w:pPr>
            <w:r>
              <w:rPr>
                <w:rFonts w:ascii="Times New Roman" w:hAnsi="Times New Roman" w:cs="Times New Roman" w:eastAsia="Times New Roman"/>
                <w:b/>
                <w:i w:val="0"/>
                <w:sz w:val="20"/>
              </w:rPr>
              <w:t>CV BCE</w:t>
            </w:r>
          </w:p>
        </w:tc>
        <w:tc>
          <w:tcPr>
            <w:tcW w:type="dxa" w:w="1455"/>
            <w:tcBorders>
              <w:bottom w:val="single" w:sz="6" w:color="000000"/>
            </w:tcBorders>
          </w:tcPr>
          <w:p>
            <w:pPr>
              <w:spacing w:line="240" w:lineRule="auto" w:before="0" w:after="20"/>
              <w:jc w:val="left"/>
            </w:pPr>
            <w:r>
              <w:rPr>
                <w:rFonts w:ascii="Times New Roman" w:hAnsi="Times New Roman" w:cs="Times New Roman" w:eastAsia="Times New Roman"/>
                <w:b/>
                <w:i w:val="0"/>
                <w:sz w:val="20"/>
              </w:rPr>
              <w:t>Test AUROC</w:t>
            </w:r>
          </w:p>
        </w:tc>
        <w:tc>
          <w:tcPr>
            <w:tcW w:type="dxa" w:w="1231"/>
            <w:tcBorders>
              <w:bottom w:val="single" w:sz="6" w:color="000000"/>
            </w:tcBorders>
          </w:tcPr>
          <w:p>
            <w:pPr>
              <w:spacing w:line="240" w:lineRule="auto" w:before="0" w:after="20"/>
              <w:jc w:val="left"/>
            </w:pPr>
            <w:r>
              <w:rPr>
                <w:rFonts w:ascii="Times New Roman" w:hAnsi="Times New Roman" w:cs="Times New Roman" w:eastAsia="Times New Roman"/>
                <w:b/>
                <w:i w:val="0"/>
                <w:sz w:val="20"/>
              </w:rPr>
              <w:t>Test F1 (%)</w:t>
            </w:r>
          </w:p>
        </w:tc>
        <w:tc>
          <w:tcPr>
            <w:tcW w:type="dxa" w:w="1679"/>
            <w:tcBorders>
              <w:bottom w:val="single" w:sz="6" w:color="000000"/>
            </w:tcBorders>
          </w:tcPr>
          <w:p>
            <w:pPr>
              <w:spacing w:line="240" w:lineRule="auto" w:before="0" w:after="20"/>
              <w:jc w:val="left"/>
            </w:pPr>
            <w:r>
              <w:rPr>
                <w:rFonts w:ascii="Times New Roman" w:hAnsi="Times New Roman" w:cs="Times New Roman" w:eastAsia="Times New Roman"/>
                <w:b/>
                <w:i w:val="0"/>
                <w:sz w:val="20"/>
              </w:rPr>
              <w:t>Exact match (%)</w:t>
            </w:r>
          </w:p>
        </w:tc>
      </w:tr>
      <w:tr>
        <w:trPr>
          <w:cantSplit/>
        </w:trPr>
        <w:tc>
          <w:tcPr>
            <w:tcW w:type="dxa" w:w="3133"/>
          </w:tcPr>
          <w:p>
            <w:pPr>
              <w:spacing w:line="240" w:lineRule="auto" w:before="0" w:after="20"/>
              <w:jc w:val="left"/>
            </w:pPr>
            <w:r>
              <w:rPr>
                <w:rFonts w:ascii="Times New Roman" w:hAnsi="Times New Roman" w:cs="Times New Roman" w:eastAsia="Times New Roman"/>
                <w:b/>
                <w:i w:val="0"/>
                <w:sz w:val="20"/>
              </w:rPr>
              <w:t>Equal weights (selected)</w:t>
            </w:r>
          </w:p>
        </w:tc>
        <w:tc>
          <w:tcPr>
            <w:tcW w:type="dxa" w:w="895"/>
          </w:tcPr>
          <w:p>
            <w:pPr>
              <w:spacing w:line="240" w:lineRule="auto" w:before="0" w:after="20"/>
              <w:jc w:val="left"/>
            </w:pPr>
            <w:r>
              <w:rPr>
                <w:rFonts w:ascii="Times New Roman" w:hAnsi="Times New Roman" w:cs="Times New Roman" w:eastAsia="Times New Roman"/>
                <w:b w:val="0"/>
                <w:i w:val="0"/>
                <w:sz w:val="20"/>
              </w:rPr>
              <w:t>0.909</w:t>
            </w:r>
          </w:p>
        </w:tc>
        <w:tc>
          <w:tcPr>
            <w:tcW w:type="dxa" w:w="895"/>
          </w:tcPr>
          <w:p>
            <w:pPr>
              <w:spacing w:line="240" w:lineRule="auto" w:before="0" w:after="20"/>
              <w:jc w:val="left"/>
            </w:pPr>
            <w:r>
              <w:rPr>
                <w:rFonts w:ascii="Times New Roman" w:hAnsi="Times New Roman" w:cs="Times New Roman" w:eastAsia="Times New Roman"/>
                <w:b w:val="0"/>
                <w:i w:val="0"/>
                <w:sz w:val="20"/>
              </w:rPr>
              <w:t>0.372</w:t>
            </w:r>
          </w:p>
        </w:tc>
        <w:tc>
          <w:tcPr>
            <w:tcW w:type="dxa" w:w="1455"/>
          </w:tcPr>
          <w:p>
            <w:pPr>
              <w:spacing w:line="240" w:lineRule="auto" w:before="0" w:after="20"/>
              <w:jc w:val="left"/>
            </w:pPr>
            <w:r>
              <w:rPr>
                <w:rFonts w:ascii="Times New Roman" w:hAnsi="Times New Roman" w:cs="Times New Roman" w:eastAsia="Times New Roman"/>
                <w:b w:val="0"/>
                <w:i w:val="0"/>
                <w:sz w:val="20"/>
              </w:rPr>
              <w:t>0.905 ± 0.000</w:t>
            </w:r>
          </w:p>
        </w:tc>
        <w:tc>
          <w:tcPr>
            <w:tcW w:type="dxa" w:w="1231"/>
          </w:tcPr>
          <w:p>
            <w:pPr>
              <w:spacing w:line="240" w:lineRule="auto" w:before="0" w:after="20"/>
              <w:jc w:val="left"/>
            </w:pPr>
            <w:r>
              <w:rPr>
                <w:rFonts w:ascii="Times New Roman" w:hAnsi="Times New Roman" w:cs="Times New Roman" w:eastAsia="Times New Roman"/>
                <w:b w:val="0"/>
                <w:i w:val="0"/>
                <w:sz w:val="20"/>
              </w:rPr>
              <w:t>70.7 ± 0.6</w:t>
            </w:r>
          </w:p>
        </w:tc>
        <w:tc>
          <w:tcPr>
            <w:tcW w:type="dxa" w:w="1679"/>
          </w:tcPr>
          <w:p>
            <w:pPr>
              <w:spacing w:line="240" w:lineRule="auto" w:before="0" w:after="20"/>
              <w:jc w:val="left"/>
            </w:pPr>
            <w:r>
              <w:rPr>
                <w:rFonts w:ascii="Times New Roman" w:hAnsi="Times New Roman" w:cs="Times New Roman" w:eastAsia="Times New Roman"/>
                <w:b w:val="0"/>
                <w:i w:val="0"/>
                <w:sz w:val="20"/>
              </w:rPr>
              <w:t>58.1 ± 0.7</w:t>
            </w:r>
          </w:p>
        </w:tc>
      </w:tr>
      <w:tr>
        <w:trPr>
          <w:cantSplit/>
        </w:trPr>
        <w:tc>
          <w:tcPr>
            <w:tcW w:type="dxa" w:w="3133"/>
          </w:tcPr>
          <w:p>
            <w:pPr>
              <w:spacing w:line="240" w:lineRule="auto" w:before="0" w:after="20"/>
              <w:jc w:val="left"/>
            </w:pPr>
            <w:r>
              <w:rPr>
                <w:rFonts w:ascii="Times New Roman" w:hAnsi="Times New Roman" w:cs="Times New Roman" w:eastAsia="Times New Roman"/>
                <w:b w:val="0"/>
                <w:i w:val="0"/>
                <w:sz w:val="20"/>
              </w:rPr>
              <w:t>Static learned weights</w:t>
            </w:r>
          </w:p>
        </w:tc>
        <w:tc>
          <w:tcPr>
            <w:tcW w:type="dxa" w:w="895"/>
          </w:tcPr>
          <w:p>
            <w:pPr>
              <w:spacing w:line="240" w:lineRule="auto" w:before="0" w:after="20"/>
              <w:jc w:val="left"/>
            </w:pPr>
            <w:r>
              <w:rPr>
                <w:rFonts w:ascii="Times New Roman" w:hAnsi="Times New Roman" w:cs="Times New Roman" w:eastAsia="Times New Roman"/>
                <w:b w:val="0"/>
                <w:i w:val="0"/>
                <w:sz w:val="20"/>
              </w:rPr>
              <w:t>0.907</w:t>
            </w:r>
          </w:p>
        </w:tc>
        <w:tc>
          <w:tcPr>
            <w:tcW w:type="dxa" w:w="895"/>
          </w:tcPr>
          <w:p>
            <w:pPr>
              <w:spacing w:line="240" w:lineRule="auto" w:before="0" w:after="20"/>
              <w:jc w:val="left"/>
            </w:pPr>
            <w:r>
              <w:rPr>
                <w:rFonts w:ascii="Times New Roman" w:hAnsi="Times New Roman" w:cs="Times New Roman" w:eastAsia="Times New Roman"/>
                <w:b w:val="0"/>
                <w:i w:val="0"/>
                <w:sz w:val="20"/>
              </w:rPr>
              <w:t>0.346</w:t>
            </w:r>
          </w:p>
        </w:tc>
        <w:tc>
          <w:tcPr>
            <w:tcW w:type="dxa" w:w="1455"/>
          </w:tcPr>
          <w:p>
            <w:pPr>
              <w:spacing w:line="240" w:lineRule="auto" w:before="0" w:after="20"/>
              <w:jc w:val="left"/>
            </w:pPr>
            <w:r>
              <w:rPr>
                <w:rFonts w:ascii="Times New Roman" w:hAnsi="Times New Roman" w:cs="Times New Roman" w:eastAsia="Times New Roman"/>
                <w:b w:val="0"/>
                <w:i w:val="0"/>
                <w:sz w:val="20"/>
              </w:rPr>
              <w:t>0.903 ± 0.001</w:t>
            </w:r>
          </w:p>
        </w:tc>
        <w:tc>
          <w:tcPr>
            <w:tcW w:type="dxa" w:w="1231"/>
          </w:tcPr>
          <w:p>
            <w:pPr>
              <w:spacing w:line="240" w:lineRule="auto" w:before="0" w:after="20"/>
              <w:jc w:val="left"/>
            </w:pPr>
            <w:r>
              <w:rPr>
                <w:rFonts w:ascii="Times New Roman" w:hAnsi="Times New Roman" w:cs="Times New Roman" w:eastAsia="Times New Roman"/>
                <w:b w:val="0"/>
                <w:i w:val="0"/>
                <w:sz w:val="20"/>
              </w:rPr>
              <w:t>70.3 ± 0.3</w:t>
            </w:r>
          </w:p>
        </w:tc>
        <w:tc>
          <w:tcPr>
            <w:tcW w:type="dxa" w:w="1679"/>
          </w:tcPr>
          <w:p>
            <w:pPr>
              <w:spacing w:line="240" w:lineRule="auto" w:before="0" w:after="20"/>
              <w:jc w:val="left"/>
            </w:pPr>
            <w:r>
              <w:rPr>
                <w:rFonts w:ascii="Times New Roman" w:hAnsi="Times New Roman" w:cs="Times New Roman" w:eastAsia="Times New Roman"/>
                <w:b w:val="0"/>
                <w:i w:val="0"/>
                <w:sz w:val="20"/>
              </w:rPr>
              <w:t>57.0 ± 1.5</w:t>
            </w:r>
          </w:p>
        </w:tc>
      </w:tr>
      <w:tr>
        <w:trPr>
          <w:cantSplit/>
        </w:trPr>
        <w:tc>
          <w:tcPr>
            <w:tcW w:type="dxa" w:w="3133"/>
          </w:tcPr>
          <w:p>
            <w:pPr>
              <w:spacing w:line="240" w:lineRule="auto" w:before="0" w:after="20"/>
              <w:jc w:val="left"/>
            </w:pPr>
            <w:r>
              <w:rPr>
                <w:rFonts w:ascii="Times New Roman" w:hAnsi="Times New Roman" w:cs="Times New Roman" w:eastAsia="Times New Roman"/>
                <w:b w:val="0"/>
                <w:i w:val="0"/>
                <w:sz w:val="20"/>
              </w:rPr>
              <w:t>Dynamic per-patient gate</w:t>
            </w:r>
          </w:p>
        </w:tc>
        <w:tc>
          <w:tcPr>
            <w:tcW w:type="dxa" w:w="895"/>
          </w:tcPr>
          <w:p>
            <w:pPr>
              <w:spacing w:line="240" w:lineRule="auto" w:before="0" w:after="20"/>
              <w:jc w:val="left"/>
            </w:pPr>
            <w:r>
              <w:rPr>
                <w:rFonts w:ascii="Times New Roman" w:hAnsi="Times New Roman" w:cs="Times New Roman" w:eastAsia="Times New Roman"/>
                <w:b w:val="0"/>
                <w:i w:val="0"/>
                <w:sz w:val="20"/>
              </w:rPr>
              <w:t>0.904</w:t>
            </w:r>
          </w:p>
        </w:tc>
        <w:tc>
          <w:tcPr>
            <w:tcW w:type="dxa" w:w="895"/>
          </w:tcPr>
          <w:p>
            <w:pPr>
              <w:spacing w:line="240" w:lineRule="auto" w:before="0" w:after="20"/>
              <w:jc w:val="left"/>
            </w:pPr>
            <w:r>
              <w:rPr>
                <w:rFonts w:ascii="Times New Roman" w:hAnsi="Times New Roman" w:cs="Times New Roman" w:eastAsia="Times New Roman"/>
                <w:b w:val="0"/>
                <w:i w:val="0"/>
                <w:sz w:val="20"/>
              </w:rPr>
              <w:t>0.338</w:t>
            </w:r>
          </w:p>
        </w:tc>
        <w:tc>
          <w:tcPr>
            <w:tcW w:type="dxa" w:w="1455"/>
          </w:tcPr>
          <w:p>
            <w:pPr>
              <w:spacing w:line="240" w:lineRule="auto" w:before="0" w:after="20"/>
              <w:jc w:val="left"/>
            </w:pPr>
            <w:r>
              <w:rPr>
                <w:rFonts w:ascii="Times New Roman" w:hAnsi="Times New Roman" w:cs="Times New Roman" w:eastAsia="Times New Roman"/>
                <w:b w:val="0"/>
                <w:i w:val="0"/>
                <w:sz w:val="20"/>
              </w:rPr>
              <w:t>0.901 ± 0.001</w:t>
            </w:r>
          </w:p>
        </w:tc>
        <w:tc>
          <w:tcPr>
            <w:tcW w:type="dxa" w:w="1231"/>
          </w:tcPr>
          <w:p>
            <w:pPr>
              <w:spacing w:line="240" w:lineRule="auto" w:before="0" w:after="20"/>
              <w:jc w:val="left"/>
            </w:pPr>
            <w:r>
              <w:rPr>
                <w:rFonts w:ascii="Times New Roman" w:hAnsi="Times New Roman" w:cs="Times New Roman" w:eastAsia="Times New Roman"/>
                <w:b w:val="0"/>
                <w:i w:val="0"/>
                <w:sz w:val="20"/>
              </w:rPr>
              <w:t>70.2 ± 0.1</w:t>
            </w:r>
          </w:p>
        </w:tc>
        <w:tc>
          <w:tcPr>
            <w:tcW w:type="dxa" w:w="1679"/>
          </w:tcPr>
          <w:p>
            <w:pPr>
              <w:spacing w:line="240" w:lineRule="auto" w:before="0" w:after="20"/>
              <w:jc w:val="left"/>
            </w:pPr>
            <w:r>
              <w:rPr>
                <w:rFonts w:ascii="Times New Roman" w:hAnsi="Times New Roman" w:cs="Times New Roman" w:eastAsia="Times New Roman"/>
                <w:b w:val="0"/>
                <w:i w:val="0"/>
                <w:sz w:val="20"/>
              </w:rPr>
              <w:t>56.8 ± 0.7</w:t>
            </w:r>
          </w:p>
        </w:tc>
      </w:tr>
    </w:tbl>
    <w:p>
      <w:pPr>
        <w:spacing w:line="240" w:lineRule="auto" w:before="0" w:after="80"/>
        <w:jc w:val="both"/>
      </w:pPr>
    </w:p>
    <w:p>
      <w:pPr>
        <w:keepNext/>
        <w:spacing w:line="240" w:lineRule="auto" w:before="120" w:after="40"/>
        <w:jc w:val="center"/>
      </w:pPr>
      <w:r>
        <w:drawing>
          <wp:inline xmlns:a="http://schemas.openxmlformats.org/drawingml/2006/main" xmlns:pic="http://schemas.openxmlformats.org/drawingml/2006/picture">
            <wp:extent cx="4206240" cy="2764689"/>
            <wp:docPr id="33" name="Picture 33"/>
            <wp:cNvGraphicFramePr>
              <a:graphicFrameLocks noChangeAspect="1"/>
            </wp:cNvGraphicFramePr>
            <a:graphic>
              <a:graphicData uri="http://schemas.openxmlformats.org/drawingml/2006/picture">
                <pic:pic>
                  <pic:nvPicPr>
                    <pic:cNvPr id="0" name="weights.png"/>
                    <pic:cNvPicPr/>
                  </pic:nvPicPr>
                  <pic:blipFill>
                    <a:blip r:embed="rId44"/>
                    <a:stretch>
                      <a:fillRect/>
                    </a:stretch>
                  </pic:blipFill>
                  <pic:spPr>
                    <a:xfrm>
                      <a:off x="0" y="0"/>
                      <a:ext cx="4206240" cy="2764689"/>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7.3 </w:t>
      </w:r>
      <w:r>
        <w:rPr>
          <w:rFonts w:ascii="Times New Roman" w:hAnsi="Times New Roman" w:cs="Times New Roman" w:eastAsia="Times New Roman"/>
          <w:b w:val="0"/>
          <w:i w:val="0"/>
          <w:sz w:val="20"/>
        </w:rPr>
        <w:t>Static aggregation weights learned on fold 9 for each seed; the dashed line marks the equal weight 1/4</w:t>
      </w:r>
    </w:p>
    <w:p>
      <w:pPr>
        <w:spacing w:line="276" w:lineRule="auto" w:before="0" w:after="120"/>
        <w:ind w:firstLine="720"/>
        <w:jc w:val="both"/>
      </w:pPr>
      <w:r>
        <w:rPr>
          <w:rFonts w:ascii="Times New Roman" w:hAnsi="Times New Roman" w:cs="Times New Roman" w:eastAsia="Times New Roman"/>
          <w:b/>
          <w:i w:val="0"/>
          <w:sz w:val="24"/>
        </w:rPr>
        <w:t>Activation function and optimizer.</w:t>
      </w:r>
      <w:r>
        <w:rPr>
          <w:rFonts w:ascii="Times New Roman" w:hAnsi="Times New Roman" w:cs="Times New Roman" w:eastAsia="Times New Roman"/>
          <w:b w:val="0"/>
          <w:i w:val="0"/>
          <w:sz w:val="24"/>
        </w:rPr>
        <w:t xml:space="preserve"> On Client D (seed 42, fold 9 only) ReLU and LeakyReLU perform identically (0.898) and the activation changes the AUROC by at most 0.004 (Table 7.8). The optimizer matters much more: AdamW and Adam reach 0.898, whereas SGD with momentum reaches 0.786 and RMSprop 0.855 at the same maximum learning rate (Table 7.9).</w:t>
      </w:r>
    </w:p>
    <w:p>
      <w:pPr>
        <w:keepNext/>
        <w:spacing w:line="240" w:lineRule="auto" w:before="80" w:after="200"/>
        <w:jc w:val="center"/>
      </w:pPr>
      <w:r>
        <w:rPr>
          <w:rFonts w:ascii="Times New Roman" w:hAnsi="Times New Roman" w:cs="Times New Roman" w:eastAsia="Times New Roman"/>
          <w:b/>
          <w:i w:val="0"/>
          <w:sz w:val="20"/>
        </w:rPr>
        <w:t xml:space="preserve">Table 7.8 </w:t>
      </w:r>
      <w:r>
        <w:rPr>
          <w:rFonts w:ascii="Times New Roman" w:hAnsi="Times New Roman" w:cs="Times New Roman" w:eastAsia="Times New Roman"/>
          <w:b w:val="0"/>
          <w:i w:val="0"/>
          <w:sz w:val="20"/>
        </w:rPr>
        <w:t>Activation-function ablation (Client D, CNN-LSTM, seed 42; fold-9 macro AUROC)</w:t>
      </w:r>
    </w:p>
    <w:tbl>
      <w:tblPr>
        <w:tblW w:type="auto" w:w="0"/>
        <w:jc w:val="center"/>
        <w:tblLook w:firstColumn="1" w:firstRow="1" w:lastColumn="0" w:lastRow="0" w:noHBand="0" w:noVBand="1" w:val="04A0"/>
        <w:tblBorders>
          <w:top w:val="single" w:sz="10" w:color="000000"/>
          <w:bottom w:val="single" w:sz="10" w:color="000000"/>
        </w:tblBorders>
      </w:tblPr>
      <w:tblGrid>
        <w:gridCol w:w="2043"/>
        <w:gridCol w:w="2229"/>
        <w:gridCol w:w="3158"/>
        <w:gridCol w:w="1858"/>
      </w:tblGrid>
      <w:tr>
        <w:trPr>
          <w:cantSplit/>
          <w:tblHeader/>
        </w:trPr>
        <w:tc>
          <w:tcPr>
            <w:tcW w:type="dxa" w:w="2043"/>
            <w:tcBorders>
              <w:bottom w:val="single" w:sz="6" w:color="000000"/>
            </w:tcBorders>
          </w:tcPr>
          <w:p>
            <w:pPr>
              <w:spacing w:line="240" w:lineRule="auto" w:before="0" w:after="20"/>
              <w:jc w:val="left"/>
            </w:pPr>
            <w:r>
              <w:rPr>
                <w:rFonts w:ascii="Times New Roman" w:hAnsi="Times New Roman" w:cs="Times New Roman" w:eastAsia="Times New Roman"/>
                <w:b/>
                <w:i w:val="0"/>
                <w:sz w:val="20"/>
              </w:rPr>
              <w:t>Activation</w:t>
            </w:r>
          </w:p>
        </w:tc>
        <w:tc>
          <w:tcPr>
            <w:tcW w:type="dxa" w:w="2229"/>
            <w:tcBorders>
              <w:bottom w:val="single" w:sz="6" w:color="000000"/>
            </w:tcBorders>
          </w:tcPr>
          <w:p>
            <w:pPr>
              <w:spacing w:line="240" w:lineRule="auto" w:before="0" w:after="20"/>
              <w:jc w:val="left"/>
            </w:pPr>
            <w:r>
              <w:rPr>
                <w:rFonts w:ascii="Times New Roman" w:hAnsi="Times New Roman" w:cs="Times New Roman" w:eastAsia="Times New Roman"/>
                <w:b/>
                <w:i w:val="0"/>
                <w:sz w:val="20"/>
              </w:rPr>
              <w:t>Fold-9 AUROC</w:t>
            </w:r>
          </w:p>
        </w:tc>
        <w:tc>
          <w:tcPr>
            <w:tcW w:type="dxa" w:w="3158"/>
            <w:tcBorders>
              <w:bottom w:val="single" w:sz="6" w:color="000000"/>
            </w:tcBorders>
          </w:tcPr>
          <w:p>
            <w:pPr>
              <w:spacing w:line="240" w:lineRule="auto" w:before="0" w:after="20"/>
              <w:jc w:val="left"/>
            </w:pPr>
            <w:r>
              <w:rPr>
                <w:rFonts w:ascii="Times New Roman" w:hAnsi="Times New Roman" w:cs="Times New Roman" w:eastAsia="Times New Roman"/>
                <w:b/>
                <w:i w:val="0"/>
                <w:sz w:val="20"/>
              </w:rPr>
              <w:t>Best / run epochs</w:t>
            </w:r>
          </w:p>
        </w:tc>
        <w:tc>
          <w:tcPr>
            <w:tcW w:type="dxa" w:w="1858"/>
            <w:tcBorders>
              <w:bottom w:val="single" w:sz="6" w:color="000000"/>
            </w:tcBorders>
          </w:tcPr>
          <w:p>
            <w:pPr>
              <w:spacing w:line="240" w:lineRule="auto" w:before="0" w:after="20"/>
              <w:jc w:val="left"/>
            </w:pPr>
            <w:r>
              <w:rPr>
                <w:rFonts w:ascii="Times New Roman" w:hAnsi="Times New Roman" w:cs="Times New Roman" w:eastAsia="Times New Roman"/>
                <w:b/>
                <w:i w:val="0"/>
                <w:sz w:val="20"/>
              </w:rPr>
              <w:t>Train loss</w:t>
            </w:r>
          </w:p>
        </w:tc>
      </w:tr>
      <w:tr>
        <w:trPr>
          <w:cantSplit/>
        </w:trPr>
        <w:tc>
          <w:tcPr>
            <w:tcW w:type="dxa" w:w="2043"/>
          </w:tcPr>
          <w:p>
            <w:pPr>
              <w:spacing w:line="240" w:lineRule="auto" w:before="0" w:after="20"/>
              <w:jc w:val="left"/>
            </w:pPr>
            <w:r>
              <w:rPr>
                <w:rFonts w:ascii="Times New Roman" w:hAnsi="Times New Roman" w:cs="Times New Roman" w:eastAsia="Times New Roman"/>
                <w:b w:val="0"/>
                <w:i w:val="0"/>
                <w:sz w:val="20"/>
              </w:rPr>
              <w:t>ReLU (used)</w:t>
            </w:r>
          </w:p>
        </w:tc>
        <w:tc>
          <w:tcPr>
            <w:tcW w:type="dxa" w:w="2229"/>
          </w:tcPr>
          <w:p>
            <w:pPr>
              <w:spacing w:line="240" w:lineRule="auto" w:before="0" w:after="20"/>
              <w:jc w:val="left"/>
            </w:pPr>
            <w:r>
              <w:rPr>
                <w:rFonts w:ascii="Times New Roman" w:hAnsi="Times New Roman" w:cs="Times New Roman" w:eastAsia="Times New Roman"/>
                <w:b w:val="0"/>
                <w:i w:val="0"/>
                <w:sz w:val="20"/>
              </w:rPr>
              <w:t>0.898</w:t>
            </w:r>
          </w:p>
        </w:tc>
        <w:tc>
          <w:tcPr>
            <w:tcW w:type="dxa" w:w="3158"/>
          </w:tcPr>
          <w:p>
            <w:pPr>
              <w:spacing w:line="240" w:lineRule="auto" w:before="0" w:after="20"/>
              <w:jc w:val="left"/>
            </w:pPr>
            <w:r>
              <w:rPr>
                <w:rFonts w:ascii="Times New Roman" w:hAnsi="Times New Roman" w:cs="Times New Roman" w:eastAsia="Times New Roman"/>
                <w:b w:val="0"/>
                <w:i w:val="0"/>
                <w:sz w:val="20"/>
              </w:rPr>
              <w:t>23 / 31</w:t>
            </w:r>
          </w:p>
        </w:tc>
        <w:tc>
          <w:tcPr>
            <w:tcW w:type="dxa" w:w="1858"/>
          </w:tcPr>
          <w:p>
            <w:pPr>
              <w:spacing w:line="240" w:lineRule="auto" w:before="0" w:after="20"/>
              <w:jc w:val="left"/>
            </w:pPr>
            <w:r>
              <w:rPr>
                <w:rFonts w:ascii="Times New Roman" w:hAnsi="Times New Roman" w:cs="Times New Roman" w:eastAsia="Times New Roman"/>
                <w:b w:val="0"/>
                <w:i w:val="0"/>
                <w:sz w:val="20"/>
              </w:rPr>
              <w:t>0.444</w:t>
            </w:r>
          </w:p>
        </w:tc>
      </w:tr>
      <w:tr>
        <w:trPr>
          <w:cantSplit/>
        </w:trPr>
        <w:tc>
          <w:tcPr>
            <w:tcW w:type="dxa" w:w="2043"/>
          </w:tcPr>
          <w:p>
            <w:pPr>
              <w:spacing w:line="240" w:lineRule="auto" w:before="0" w:after="20"/>
              <w:jc w:val="left"/>
            </w:pPr>
            <w:r>
              <w:rPr>
                <w:rFonts w:ascii="Times New Roman" w:hAnsi="Times New Roman" w:cs="Times New Roman" w:eastAsia="Times New Roman"/>
                <w:b w:val="0"/>
                <w:i w:val="0"/>
                <w:sz w:val="20"/>
              </w:rPr>
              <w:t>LeakyReLU</w:t>
            </w:r>
          </w:p>
        </w:tc>
        <w:tc>
          <w:tcPr>
            <w:tcW w:type="dxa" w:w="2229"/>
          </w:tcPr>
          <w:p>
            <w:pPr>
              <w:spacing w:line="240" w:lineRule="auto" w:before="0" w:after="20"/>
              <w:jc w:val="left"/>
            </w:pPr>
            <w:r>
              <w:rPr>
                <w:rFonts w:ascii="Times New Roman" w:hAnsi="Times New Roman" w:cs="Times New Roman" w:eastAsia="Times New Roman"/>
                <w:b/>
                <w:i w:val="0"/>
                <w:sz w:val="20"/>
              </w:rPr>
              <w:t>0.898</w:t>
            </w:r>
          </w:p>
        </w:tc>
        <w:tc>
          <w:tcPr>
            <w:tcW w:type="dxa" w:w="3158"/>
          </w:tcPr>
          <w:p>
            <w:pPr>
              <w:spacing w:line="240" w:lineRule="auto" w:before="0" w:after="20"/>
              <w:jc w:val="left"/>
            </w:pPr>
            <w:r>
              <w:rPr>
                <w:rFonts w:ascii="Times New Roman" w:hAnsi="Times New Roman" w:cs="Times New Roman" w:eastAsia="Times New Roman"/>
                <w:b w:val="0"/>
                <w:i w:val="0"/>
                <w:sz w:val="20"/>
              </w:rPr>
              <w:t>24 / 32</w:t>
            </w:r>
          </w:p>
        </w:tc>
        <w:tc>
          <w:tcPr>
            <w:tcW w:type="dxa" w:w="1858"/>
          </w:tcPr>
          <w:p>
            <w:pPr>
              <w:spacing w:line="240" w:lineRule="auto" w:before="0" w:after="20"/>
              <w:jc w:val="left"/>
            </w:pPr>
            <w:r>
              <w:rPr>
                <w:rFonts w:ascii="Times New Roman" w:hAnsi="Times New Roman" w:cs="Times New Roman" w:eastAsia="Times New Roman"/>
                <w:b w:val="0"/>
                <w:i w:val="0"/>
                <w:sz w:val="20"/>
              </w:rPr>
              <w:t>0.423</w:t>
            </w:r>
          </w:p>
        </w:tc>
      </w:tr>
      <w:tr>
        <w:trPr>
          <w:cantSplit/>
        </w:trPr>
        <w:tc>
          <w:tcPr>
            <w:tcW w:type="dxa" w:w="2043"/>
          </w:tcPr>
          <w:p>
            <w:pPr>
              <w:spacing w:line="240" w:lineRule="auto" w:before="0" w:after="20"/>
              <w:jc w:val="left"/>
            </w:pPr>
            <w:r>
              <w:rPr>
                <w:rFonts w:ascii="Times New Roman" w:hAnsi="Times New Roman" w:cs="Times New Roman" w:eastAsia="Times New Roman"/>
                <w:b w:val="0"/>
                <w:i w:val="0"/>
                <w:sz w:val="20"/>
              </w:rPr>
              <w:t>ELU</w:t>
            </w:r>
          </w:p>
        </w:tc>
        <w:tc>
          <w:tcPr>
            <w:tcW w:type="dxa" w:w="2229"/>
          </w:tcPr>
          <w:p>
            <w:pPr>
              <w:spacing w:line="240" w:lineRule="auto" w:before="0" w:after="20"/>
              <w:jc w:val="left"/>
            </w:pPr>
            <w:r>
              <w:rPr>
                <w:rFonts w:ascii="Times New Roman" w:hAnsi="Times New Roman" w:cs="Times New Roman" w:eastAsia="Times New Roman"/>
                <w:b w:val="0"/>
                <w:i w:val="0"/>
                <w:sz w:val="20"/>
              </w:rPr>
              <w:t>0.895</w:t>
            </w:r>
          </w:p>
        </w:tc>
        <w:tc>
          <w:tcPr>
            <w:tcW w:type="dxa" w:w="3158"/>
          </w:tcPr>
          <w:p>
            <w:pPr>
              <w:spacing w:line="240" w:lineRule="auto" w:before="0" w:after="20"/>
              <w:jc w:val="left"/>
            </w:pPr>
            <w:r>
              <w:rPr>
                <w:rFonts w:ascii="Times New Roman" w:hAnsi="Times New Roman" w:cs="Times New Roman" w:eastAsia="Times New Roman"/>
                <w:b w:val="0"/>
                <w:i w:val="0"/>
                <w:sz w:val="20"/>
              </w:rPr>
              <w:t>14 / 22</w:t>
            </w:r>
          </w:p>
        </w:tc>
        <w:tc>
          <w:tcPr>
            <w:tcW w:type="dxa" w:w="1858"/>
          </w:tcPr>
          <w:p>
            <w:pPr>
              <w:spacing w:line="240" w:lineRule="auto" w:before="0" w:after="20"/>
              <w:jc w:val="left"/>
            </w:pPr>
            <w:r>
              <w:rPr>
                <w:rFonts w:ascii="Times New Roman" w:hAnsi="Times New Roman" w:cs="Times New Roman" w:eastAsia="Times New Roman"/>
                <w:b w:val="0"/>
                <w:i w:val="0"/>
                <w:sz w:val="20"/>
              </w:rPr>
              <w:t>0.547</w:t>
            </w:r>
          </w:p>
        </w:tc>
      </w:tr>
      <w:tr>
        <w:trPr>
          <w:cantSplit/>
        </w:trPr>
        <w:tc>
          <w:tcPr>
            <w:tcW w:type="dxa" w:w="2043"/>
          </w:tcPr>
          <w:p>
            <w:pPr>
              <w:spacing w:line="240" w:lineRule="auto" w:before="0" w:after="20"/>
              <w:jc w:val="left"/>
            </w:pPr>
            <w:r>
              <w:rPr>
                <w:rFonts w:ascii="Times New Roman" w:hAnsi="Times New Roman" w:cs="Times New Roman" w:eastAsia="Times New Roman"/>
                <w:b w:val="0"/>
                <w:i w:val="0"/>
                <w:sz w:val="20"/>
              </w:rPr>
              <w:t>GELU</w:t>
            </w:r>
          </w:p>
        </w:tc>
        <w:tc>
          <w:tcPr>
            <w:tcW w:type="dxa" w:w="2229"/>
          </w:tcPr>
          <w:p>
            <w:pPr>
              <w:spacing w:line="240" w:lineRule="auto" w:before="0" w:after="20"/>
              <w:jc w:val="left"/>
            </w:pPr>
            <w:r>
              <w:rPr>
                <w:rFonts w:ascii="Times New Roman" w:hAnsi="Times New Roman" w:cs="Times New Roman" w:eastAsia="Times New Roman"/>
                <w:b w:val="0"/>
                <w:i w:val="0"/>
                <w:sz w:val="20"/>
              </w:rPr>
              <w:t>0.896</w:t>
            </w:r>
          </w:p>
        </w:tc>
        <w:tc>
          <w:tcPr>
            <w:tcW w:type="dxa" w:w="3158"/>
          </w:tcPr>
          <w:p>
            <w:pPr>
              <w:spacing w:line="240" w:lineRule="auto" w:before="0" w:after="20"/>
              <w:jc w:val="left"/>
            </w:pPr>
            <w:r>
              <w:rPr>
                <w:rFonts w:ascii="Times New Roman" w:hAnsi="Times New Roman" w:cs="Times New Roman" w:eastAsia="Times New Roman"/>
                <w:b w:val="0"/>
                <w:i w:val="0"/>
                <w:sz w:val="20"/>
              </w:rPr>
              <w:t>14 / 22</w:t>
            </w:r>
          </w:p>
        </w:tc>
        <w:tc>
          <w:tcPr>
            <w:tcW w:type="dxa" w:w="1858"/>
          </w:tcPr>
          <w:p>
            <w:pPr>
              <w:spacing w:line="240" w:lineRule="auto" w:before="0" w:after="20"/>
              <w:jc w:val="left"/>
            </w:pPr>
            <w:r>
              <w:rPr>
                <w:rFonts w:ascii="Times New Roman" w:hAnsi="Times New Roman" w:cs="Times New Roman" w:eastAsia="Times New Roman"/>
                <w:b w:val="0"/>
                <w:i w:val="0"/>
                <w:sz w:val="20"/>
              </w:rPr>
              <w:t>0.534</w:t>
            </w:r>
          </w:p>
        </w:tc>
      </w:tr>
      <w:tr>
        <w:trPr>
          <w:cantSplit/>
        </w:trPr>
        <w:tc>
          <w:tcPr>
            <w:tcW w:type="dxa" w:w="2043"/>
          </w:tcPr>
          <w:p>
            <w:pPr>
              <w:spacing w:line="240" w:lineRule="auto" w:before="0" w:after="20"/>
              <w:jc w:val="left"/>
            </w:pPr>
            <w:r>
              <w:rPr>
                <w:rFonts w:ascii="Times New Roman" w:hAnsi="Times New Roman" w:cs="Times New Roman" w:eastAsia="Times New Roman"/>
                <w:b w:val="0"/>
                <w:i w:val="0"/>
                <w:sz w:val="20"/>
              </w:rPr>
              <w:t>Tanh</w:t>
            </w:r>
          </w:p>
        </w:tc>
        <w:tc>
          <w:tcPr>
            <w:tcW w:type="dxa" w:w="2229"/>
          </w:tcPr>
          <w:p>
            <w:pPr>
              <w:spacing w:line="240" w:lineRule="auto" w:before="0" w:after="20"/>
              <w:jc w:val="left"/>
            </w:pPr>
            <w:r>
              <w:rPr>
                <w:rFonts w:ascii="Times New Roman" w:hAnsi="Times New Roman" w:cs="Times New Roman" w:eastAsia="Times New Roman"/>
                <w:b w:val="0"/>
                <w:i w:val="0"/>
                <w:sz w:val="20"/>
              </w:rPr>
              <w:t>0.894</w:t>
            </w:r>
          </w:p>
        </w:tc>
        <w:tc>
          <w:tcPr>
            <w:tcW w:type="dxa" w:w="3158"/>
          </w:tcPr>
          <w:p>
            <w:pPr>
              <w:spacing w:line="240" w:lineRule="auto" w:before="0" w:after="20"/>
              <w:jc w:val="left"/>
            </w:pPr>
            <w:r>
              <w:rPr>
                <w:rFonts w:ascii="Times New Roman" w:hAnsi="Times New Roman" w:cs="Times New Roman" w:eastAsia="Times New Roman"/>
                <w:b w:val="0"/>
                <w:i w:val="0"/>
                <w:sz w:val="20"/>
              </w:rPr>
              <w:t>19 / 27</w:t>
            </w:r>
          </w:p>
        </w:tc>
        <w:tc>
          <w:tcPr>
            <w:tcW w:type="dxa" w:w="1858"/>
          </w:tcPr>
          <w:p>
            <w:pPr>
              <w:spacing w:line="240" w:lineRule="auto" w:before="0" w:after="20"/>
              <w:jc w:val="left"/>
            </w:pPr>
            <w:r>
              <w:rPr>
                <w:rFonts w:ascii="Times New Roman" w:hAnsi="Times New Roman" w:cs="Times New Roman" w:eastAsia="Times New Roman"/>
                <w:b w:val="0"/>
                <w:i w:val="0"/>
                <w:sz w:val="20"/>
              </w:rPr>
              <w:t>0.484</w:t>
            </w:r>
          </w:p>
        </w:tc>
      </w:tr>
    </w:tbl>
    <w:p>
      <w:pPr>
        <w:spacing w:line="240" w:lineRule="auto" w:before="0" w:after="80"/>
        <w:jc w:val="both"/>
      </w:pPr>
    </w:p>
    <w:p>
      <w:pPr>
        <w:keepNext/>
        <w:spacing w:line="240" w:lineRule="auto" w:before="80" w:after="200"/>
        <w:jc w:val="center"/>
      </w:pPr>
      <w:r>
        <w:rPr>
          <w:rFonts w:ascii="Times New Roman" w:hAnsi="Times New Roman" w:cs="Times New Roman" w:eastAsia="Times New Roman"/>
          <w:b/>
          <w:i w:val="0"/>
          <w:sz w:val="20"/>
        </w:rPr>
        <w:t xml:space="preserve">Table 7.9 </w:t>
      </w:r>
      <w:r>
        <w:rPr>
          <w:rFonts w:ascii="Times New Roman" w:hAnsi="Times New Roman" w:cs="Times New Roman" w:eastAsia="Times New Roman"/>
          <w:b w:val="0"/>
          <w:i w:val="0"/>
          <w:sz w:val="20"/>
        </w:rPr>
        <w:t>Optimizer ablation (Client D, CNN-LSTM, seed 42; fold-9 macro AUROC; maximum learning rate 10</w:t>
      </w:r>
      <w:r>
        <w:rPr>
          <w:rFonts w:ascii="Times New Roman" w:hAnsi="Times New Roman" w:cs="Times New Roman" w:eastAsia="Times New Roman"/>
          <w:b w:val="0"/>
          <w:i w:val="0"/>
          <w:sz w:val="20"/>
          <w:vertAlign w:val="superscript"/>
        </w:rPr>
        <w:t>−3</w:t>
      </w:r>
      <w:r>
        <w:rPr>
          <w:rFonts w:ascii="Times New Roman" w:hAnsi="Times New Roman" w:cs="Times New Roman" w:eastAsia="Times New Roman"/>
          <w:b w:val="0"/>
          <w:i w:val="0"/>
          <w:sz w:val="20"/>
        </w:rPr>
        <w:t xml:space="preserve"> for all optimizers)</w:t>
      </w:r>
    </w:p>
    <w:tbl>
      <w:tblPr>
        <w:tblW w:type="auto" w:w="0"/>
        <w:jc w:val="center"/>
        <w:tblLook w:firstColumn="1" w:firstRow="1" w:lastColumn="0" w:lastRow="0" w:noHBand="0" w:noVBand="1" w:val="04A0"/>
        <w:tblBorders>
          <w:top w:val="single" w:sz="10" w:color="000000"/>
          <w:bottom w:val="single" w:sz="10" w:color="000000"/>
        </w:tblBorders>
      </w:tblPr>
      <w:tblGrid>
        <w:gridCol w:w="3350"/>
        <w:gridCol w:w="1827"/>
        <w:gridCol w:w="2588"/>
        <w:gridCol w:w="1523"/>
      </w:tblGrid>
      <w:tr>
        <w:trPr>
          <w:cantSplit/>
          <w:tblHeader/>
        </w:trPr>
        <w:tc>
          <w:tcPr>
            <w:tcW w:type="dxa" w:w="3350"/>
            <w:tcBorders>
              <w:bottom w:val="single" w:sz="6" w:color="000000"/>
            </w:tcBorders>
          </w:tcPr>
          <w:p>
            <w:pPr>
              <w:spacing w:line="240" w:lineRule="auto" w:before="0" w:after="20"/>
              <w:jc w:val="left"/>
            </w:pPr>
            <w:r>
              <w:rPr>
                <w:rFonts w:ascii="Times New Roman" w:hAnsi="Times New Roman" w:cs="Times New Roman" w:eastAsia="Times New Roman"/>
                <w:b/>
                <w:i w:val="0"/>
                <w:sz w:val="20"/>
              </w:rPr>
              <w:t>Optimizer</w:t>
            </w:r>
          </w:p>
        </w:tc>
        <w:tc>
          <w:tcPr>
            <w:tcW w:type="dxa" w:w="1827"/>
            <w:tcBorders>
              <w:bottom w:val="single" w:sz="6" w:color="000000"/>
            </w:tcBorders>
          </w:tcPr>
          <w:p>
            <w:pPr>
              <w:spacing w:line="240" w:lineRule="auto" w:before="0" w:after="20"/>
              <w:jc w:val="left"/>
            </w:pPr>
            <w:r>
              <w:rPr>
                <w:rFonts w:ascii="Times New Roman" w:hAnsi="Times New Roman" w:cs="Times New Roman" w:eastAsia="Times New Roman"/>
                <w:b/>
                <w:i w:val="0"/>
                <w:sz w:val="20"/>
              </w:rPr>
              <w:t>Fold-9 AUROC</w:t>
            </w:r>
          </w:p>
        </w:tc>
        <w:tc>
          <w:tcPr>
            <w:tcW w:type="dxa" w:w="2588"/>
            <w:tcBorders>
              <w:bottom w:val="single" w:sz="6" w:color="000000"/>
            </w:tcBorders>
          </w:tcPr>
          <w:p>
            <w:pPr>
              <w:spacing w:line="240" w:lineRule="auto" w:before="0" w:after="20"/>
              <w:jc w:val="left"/>
            </w:pPr>
            <w:r>
              <w:rPr>
                <w:rFonts w:ascii="Times New Roman" w:hAnsi="Times New Roman" w:cs="Times New Roman" w:eastAsia="Times New Roman"/>
                <w:b/>
                <w:i w:val="0"/>
                <w:sz w:val="20"/>
              </w:rPr>
              <w:t>Best / run epochs</w:t>
            </w:r>
          </w:p>
        </w:tc>
        <w:tc>
          <w:tcPr>
            <w:tcW w:type="dxa" w:w="1523"/>
            <w:tcBorders>
              <w:bottom w:val="single" w:sz="6" w:color="000000"/>
            </w:tcBorders>
          </w:tcPr>
          <w:p>
            <w:pPr>
              <w:spacing w:line="240" w:lineRule="auto" w:before="0" w:after="20"/>
              <w:jc w:val="left"/>
            </w:pPr>
            <w:r>
              <w:rPr>
                <w:rFonts w:ascii="Times New Roman" w:hAnsi="Times New Roman" w:cs="Times New Roman" w:eastAsia="Times New Roman"/>
                <w:b/>
                <w:i w:val="0"/>
                <w:sz w:val="20"/>
              </w:rPr>
              <w:t>Train loss</w:t>
            </w:r>
          </w:p>
        </w:tc>
      </w:tr>
      <w:tr>
        <w:trPr>
          <w:cantSplit/>
        </w:trPr>
        <w:tc>
          <w:tcPr>
            <w:tcW w:type="dxa" w:w="3350"/>
          </w:tcPr>
          <w:p>
            <w:pPr>
              <w:spacing w:line="240" w:lineRule="auto" w:before="0" w:after="20"/>
              <w:jc w:val="left"/>
            </w:pPr>
            <w:r>
              <w:rPr>
                <w:rFonts w:ascii="Times New Roman" w:hAnsi="Times New Roman" w:cs="Times New Roman" w:eastAsia="Times New Roman"/>
                <w:b w:val="0"/>
                <w:i w:val="0"/>
                <w:sz w:val="20"/>
              </w:rPr>
              <w:t>AdamW (used)</w:t>
            </w:r>
          </w:p>
        </w:tc>
        <w:tc>
          <w:tcPr>
            <w:tcW w:type="dxa" w:w="1827"/>
          </w:tcPr>
          <w:p>
            <w:pPr>
              <w:spacing w:line="240" w:lineRule="auto" w:before="0" w:after="20"/>
              <w:jc w:val="left"/>
            </w:pPr>
            <w:r>
              <w:rPr>
                <w:rFonts w:ascii="Times New Roman" w:hAnsi="Times New Roman" w:cs="Times New Roman" w:eastAsia="Times New Roman"/>
                <w:b/>
                <w:i w:val="0"/>
                <w:sz w:val="20"/>
              </w:rPr>
              <w:t>0.898</w:t>
            </w:r>
          </w:p>
        </w:tc>
        <w:tc>
          <w:tcPr>
            <w:tcW w:type="dxa" w:w="2588"/>
          </w:tcPr>
          <w:p>
            <w:pPr>
              <w:spacing w:line="240" w:lineRule="auto" w:before="0" w:after="20"/>
              <w:jc w:val="left"/>
            </w:pPr>
            <w:r>
              <w:rPr>
                <w:rFonts w:ascii="Times New Roman" w:hAnsi="Times New Roman" w:cs="Times New Roman" w:eastAsia="Times New Roman"/>
                <w:b w:val="0"/>
                <w:i w:val="0"/>
                <w:sz w:val="20"/>
              </w:rPr>
              <w:t>23 / 31</w:t>
            </w:r>
          </w:p>
        </w:tc>
        <w:tc>
          <w:tcPr>
            <w:tcW w:type="dxa" w:w="1523"/>
          </w:tcPr>
          <w:p>
            <w:pPr>
              <w:spacing w:line="240" w:lineRule="auto" w:before="0" w:after="20"/>
              <w:jc w:val="left"/>
            </w:pPr>
            <w:r>
              <w:rPr>
                <w:rFonts w:ascii="Times New Roman" w:hAnsi="Times New Roman" w:cs="Times New Roman" w:eastAsia="Times New Roman"/>
                <w:b w:val="0"/>
                <w:i w:val="0"/>
                <w:sz w:val="20"/>
              </w:rPr>
              <w:t>0.444</w:t>
            </w:r>
          </w:p>
        </w:tc>
      </w:tr>
      <w:tr>
        <w:trPr>
          <w:cantSplit/>
        </w:trPr>
        <w:tc>
          <w:tcPr>
            <w:tcW w:type="dxa" w:w="3350"/>
          </w:tcPr>
          <w:p>
            <w:pPr>
              <w:spacing w:line="240" w:lineRule="auto" w:before="0" w:after="20"/>
              <w:jc w:val="left"/>
            </w:pPr>
            <w:r>
              <w:rPr>
                <w:rFonts w:ascii="Times New Roman" w:hAnsi="Times New Roman" w:cs="Times New Roman" w:eastAsia="Times New Roman"/>
                <w:b w:val="0"/>
                <w:i w:val="0"/>
                <w:sz w:val="20"/>
              </w:rPr>
              <w:t>Adam [42]</w:t>
            </w:r>
          </w:p>
        </w:tc>
        <w:tc>
          <w:tcPr>
            <w:tcW w:type="dxa" w:w="1827"/>
          </w:tcPr>
          <w:p>
            <w:pPr>
              <w:spacing w:line="240" w:lineRule="auto" w:before="0" w:after="20"/>
              <w:jc w:val="left"/>
            </w:pPr>
            <w:r>
              <w:rPr>
                <w:rFonts w:ascii="Times New Roman" w:hAnsi="Times New Roman" w:cs="Times New Roman" w:eastAsia="Times New Roman"/>
                <w:b w:val="0"/>
                <w:i w:val="0"/>
                <w:sz w:val="20"/>
              </w:rPr>
              <w:t>0.898</w:t>
            </w:r>
          </w:p>
        </w:tc>
        <w:tc>
          <w:tcPr>
            <w:tcW w:type="dxa" w:w="2588"/>
          </w:tcPr>
          <w:p>
            <w:pPr>
              <w:spacing w:line="240" w:lineRule="auto" w:before="0" w:after="20"/>
              <w:jc w:val="left"/>
            </w:pPr>
            <w:r>
              <w:rPr>
                <w:rFonts w:ascii="Times New Roman" w:hAnsi="Times New Roman" w:cs="Times New Roman" w:eastAsia="Times New Roman"/>
                <w:b w:val="0"/>
                <w:i w:val="0"/>
                <w:sz w:val="20"/>
              </w:rPr>
              <w:t>20 / 28</w:t>
            </w:r>
          </w:p>
        </w:tc>
        <w:tc>
          <w:tcPr>
            <w:tcW w:type="dxa" w:w="1523"/>
          </w:tcPr>
          <w:p>
            <w:pPr>
              <w:spacing w:line="240" w:lineRule="auto" w:before="0" w:after="20"/>
              <w:jc w:val="left"/>
            </w:pPr>
            <w:r>
              <w:rPr>
                <w:rFonts w:ascii="Times New Roman" w:hAnsi="Times New Roman" w:cs="Times New Roman" w:eastAsia="Times New Roman"/>
                <w:b w:val="0"/>
                <w:i w:val="0"/>
                <w:sz w:val="20"/>
              </w:rPr>
              <w:t>0.480</w:t>
            </w:r>
          </w:p>
        </w:tc>
      </w:tr>
      <w:tr>
        <w:trPr>
          <w:cantSplit/>
        </w:trPr>
        <w:tc>
          <w:tcPr>
            <w:tcW w:type="dxa" w:w="3350"/>
          </w:tcPr>
          <w:p>
            <w:pPr>
              <w:spacing w:line="240" w:lineRule="auto" w:before="0" w:after="20"/>
              <w:jc w:val="left"/>
            </w:pPr>
            <w:r>
              <w:rPr>
                <w:rFonts w:ascii="Times New Roman" w:hAnsi="Times New Roman" w:cs="Times New Roman" w:eastAsia="Times New Roman"/>
                <w:b w:val="0"/>
                <w:i w:val="0"/>
                <w:sz w:val="20"/>
              </w:rPr>
              <w:t>SGD (momentum 0.9)</w:t>
            </w:r>
          </w:p>
        </w:tc>
        <w:tc>
          <w:tcPr>
            <w:tcW w:type="dxa" w:w="1827"/>
          </w:tcPr>
          <w:p>
            <w:pPr>
              <w:spacing w:line="240" w:lineRule="auto" w:before="0" w:after="20"/>
              <w:jc w:val="left"/>
            </w:pPr>
            <w:r>
              <w:rPr>
                <w:rFonts w:ascii="Times New Roman" w:hAnsi="Times New Roman" w:cs="Times New Roman" w:eastAsia="Times New Roman"/>
                <w:b w:val="0"/>
                <w:i w:val="0"/>
                <w:sz w:val="20"/>
              </w:rPr>
              <w:t>0.786</w:t>
            </w:r>
          </w:p>
        </w:tc>
        <w:tc>
          <w:tcPr>
            <w:tcW w:type="dxa" w:w="2588"/>
          </w:tcPr>
          <w:p>
            <w:pPr>
              <w:spacing w:line="240" w:lineRule="auto" w:before="0" w:after="20"/>
              <w:jc w:val="left"/>
            </w:pPr>
            <w:r>
              <w:rPr>
                <w:rFonts w:ascii="Times New Roman" w:hAnsi="Times New Roman" w:cs="Times New Roman" w:eastAsia="Times New Roman"/>
                <w:b w:val="0"/>
                <w:i w:val="0"/>
                <w:sz w:val="20"/>
              </w:rPr>
              <w:t>30 / 38</w:t>
            </w:r>
          </w:p>
        </w:tc>
        <w:tc>
          <w:tcPr>
            <w:tcW w:type="dxa" w:w="1523"/>
          </w:tcPr>
          <w:p>
            <w:pPr>
              <w:spacing w:line="240" w:lineRule="auto" w:before="0" w:after="20"/>
              <w:jc w:val="left"/>
            </w:pPr>
            <w:r>
              <w:rPr>
                <w:rFonts w:ascii="Times New Roman" w:hAnsi="Times New Roman" w:cs="Times New Roman" w:eastAsia="Times New Roman"/>
                <w:b w:val="0"/>
                <w:i w:val="0"/>
                <w:sz w:val="20"/>
              </w:rPr>
              <w:t>1.014</w:t>
            </w:r>
          </w:p>
        </w:tc>
      </w:tr>
      <w:tr>
        <w:trPr>
          <w:cantSplit/>
        </w:trPr>
        <w:tc>
          <w:tcPr>
            <w:tcW w:type="dxa" w:w="3350"/>
          </w:tcPr>
          <w:p>
            <w:pPr>
              <w:spacing w:line="240" w:lineRule="auto" w:before="0" w:after="20"/>
              <w:jc w:val="left"/>
            </w:pPr>
            <w:r>
              <w:rPr>
                <w:rFonts w:ascii="Times New Roman" w:hAnsi="Times New Roman" w:cs="Times New Roman" w:eastAsia="Times New Roman"/>
                <w:b w:val="0"/>
                <w:i w:val="0"/>
                <w:sz w:val="20"/>
              </w:rPr>
              <w:t>RMSprop (momentum 0.9)</w:t>
            </w:r>
          </w:p>
        </w:tc>
        <w:tc>
          <w:tcPr>
            <w:tcW w:type="dxa" w:w="1827"/>
          </w:tcPr>
          <w:p>
            <w:pPr>
              <w:spacing w:line="240" w:lineRule="auto" w:before="0" w:after="20"/>
              <w:jc w:val="left"/>
            </w:pPr>
            <w:r>
              <w:rPr>
                <w:rFonts w:ascii="Times New Roman" w:hAnsi="Times New Roman" w:cs="Times New Roman" w:eastAsia="Times New Roman"/>
                <w:b w:val="0"/>
                <w:i w:val="0"/>
                <w:sz w:val="20"/>
              </w:rPr>
              <w:t>0.855</w:t>
            </w:r>
          </w:p>
        </w:tc>
        <w:tc>
          <w:tcPr>
            <w:tcW w:type="dxa" w:w="2588"/>
          </w:tcPr>
          <w:p>
            <w:pPr>
              <w:spacing w:line="240" w:lineRule="auto" w:before="0" w:after="20"/>
              <w:jc w:val="left"/>
            </w:pPr>
            <w:r>
              <w:rPr>
                <w:rFonts w:ascii="Times New Roman" w:hAnsi="Times New Roman" w:cs="Times New Roman" w:eastAsia="Times New Roman"/>
                <w:b w:val="0"/>
                <w:i w:val="0"/>
                <w:sz w:val="20"/>
              </w:rPr>
              <w:t>3 / 11</w:t>
            </w:r>
          </w:p>
        </w:tc>
        <w:tc>
          <w:tcPr>
            <w:tcW w:type="dxa" w:w="1523"/>
          </w:tcPr>
          <w:p>
            <w:pPr>
              <w:spacing w:line="240" w:lineRule="auto" w:before="0" w:after="20"/>
              <w:jc w:val="left"/>
            </w:pPr>
            <w:r>
              <w:rPr>
                <w:rFonts w:ascii="Times New Roman" w:hAnsi="Times New Roman" w:cs="Times New Roman" w:eastAsia="Times New Roman"/>
                <w:b w:val="0"/>
                <w:i w:val="0"/>
                <w:sz w:val="20"/>
              </w:rPr>
              <w:t>0.724</w:t>
            </w:r>
          </w:p>
        </w:tc>
      </w:tr>
    </w:tbl>
    <w:p>
      <w:pPr>
        <w:spacing w:line="240" w:lineRule="auto" w:before="0" w:after="80"/>
        <w:jc w:val="both"/>
      </w:pPr>
    </w:p>
    <w:p>
      <w:pPr>
        <w:keepNext/>
        <w:spacing w:line="276" w:lineRule="auto" w:before="240" w:after="120"/>
        <w:jc w:val="left"/>
        <w:outlineLvl w:val="1"/>
      </w:pPr>
      <w:r>
        <w:rPr>
          <w:rFonts w:ascii="Times New Roman" w:hAnsi="Times New Roman" w:cs="Times New Roman" w:eastAsia="Times New Roman"/>
          <w:b/>
          <w:i w:val="0"/>
          <w:sz w:val="28"/>
        </w:rPr>
        <w:t>7.4 Federated Learning Analysis</w:t>
      </w:r>
    </w:p>
    <w:p>
      <w:pPr>
        <w:spacing w:line="276" w:lineRule="auto" w:before="0" w:after="120"/>
        <w:ind w:firstLine="720"/>
        <w:jc w:val="both"/>
      </w:pPr>
      <w:r>
        <w:rPr>
          <w:rFonts w:ascii="Times New Roman" w:hAnsi="Times New Roman" w:cs="Times New Roman" w:eastAsia="Times New Roman"/>
          <w:b w:val="0"/>
          <w:i w:val="0"/>
          <w:sz w:val="24"/>
        </w:rPr>
        <w:t>Because the federation has a single round, its training dynamics are those of the four local trainings (Figure 7.4, Table 7.10). The convolutional clients converge fastest (best epochs 12.7 and 13.7) and then over-fit; the recurrent clients learn more slowly but keep improving (27.0 and 22.7) and end with the highest validation AUROCs (0.900 and 0.898). All fitted temperatures exceed one (1.25–1.74), so every client is over-confident and calibration is needed before averaging. Figure 7.5 shows that the global model improves monotonically with the number of aggregated clients and flattens after three.</w:t>
      </w:r>
    </w:p>
    <w:p>
      <w:pPr>
        <w:keepNext/>
        <w:spacing w:line="240" w:lineRule="auto" w:before="120" w:after="40"/>
        <w:jc w:val="center"/>
      </w:pPr>
      <w:r>
        <w:drawing>
          <wp:inline xmlns:a="http://schemas.openxmlformats.org/drawingml/2006/main" xmlns:pic="http://schemas.openxmlformats.org/drawingml/2006/picture">
            <wp:extent cx="5669280" cy="2363727"/>
            <wp:docPr id="34" name="Picture 34"/>
            <wp:cNvGraphicFramePr>
              <a:graphicFrameLocks noChangeAspect="1"/>
            </wp:cNvGraphicFramePr>
            <a:graphic>
              <a:graphicData uri="http://schemas.openxmlformats.org/drawingml/2006/picture">
                <pic:pic>
                  <pic:nvPicPr>
                    <pic:cNvPr id="0" name="client_curves.png"/>
                    <pic:cNvPicPr/>
                  </pic:nvPicPr>
                  <pic:blipFill>
                    <a:blip r:embed="rId45"/>
                    <a:stretch>
                      <a:fillRect/>
                    </a:stretch>
                  </pic:blipFill>
                  <pic:spPr>
                    <a:xfrm>
                      <a:off x="0" y="0"/>
                      <a:ext cx="5669280" cy="2363727"/>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7.4 </w:t>
      </w:r>
      <w:r>
        <w:rPr>
          <w:rFonts w:ascii="Times New Roman" w:hAnsi="Times New Roman" w:cs="Times New Roman" w:eastAsia="Times New Roman"/>
          <w:b w:val="0"/>
          <w:i w:val="0"/>
          <w:sz w:val="20"/>
        </w:rPr>
        <w:t>Local training of the four clients (seed 42): fold-9 macro AUROC and class-weighted training BCE per epoch</w:t>
      </w:r>
    </w:p>
    <w:p>
      <w:pPr>
        <w:keepNext/>
        <w:spacing w:line="240" w:lineRule="auto" w:before="80" w:after="200"/>
        <w:jc w:val="center"/>
      </w:pPr>
      <w:r>
        <w:rPr>
          <w:rFonts w:ascii="Times New Roman" w:hAnsi="Times New Roman" w:cs="Times New Roman" w:eastAsia="Times New Roman"/>
          <w:b/>
          <w:i w:val="0"/>
          <w:sz w:val="20"/>
        </w:rPr>
        <w:t xml:space="preserve">Table 7.10 </w:t>
      </w:r>
      <w:r>
        <w:rPr>
          <w:rFonts w:ascii="Times New Roman" w:hAnsi="Times New Roman" w:cs="Times New Roman" w:eastAsia="Times New Roman"/>
          <w:b w:val="0"/>
          <w:i w:val="0"/>
          <w:sz w:val="20"/>
        </w:rPr>
        <w:t>Client-wise training summary (mean over 3 seeds; loss and AUROC mean ± SD at the selected epoch)</w:t>
      </w:r>
    </w:p>
    <w:tbl>
      <w:tblPr>
        <w:tblW w:type="auto" w:w="0"/>
        <w:jc w:val="center"/>
        <w:tblLook w:firstColumn="1" w:firstRow="1" w:lastColumn="0" w:lastRow="0" w:noHBand="0" w:noVBand="1" w:val="04A0"/>
        <w:tblBorders>
          <w:top w:val="single" w:sz="10" w:color="000000"/>
          <w:bottom w:val="single" w:sz="10" w:color="000000"/>
        </w:tblBorders>
      </w:tblPr>
      <w:tblGrid>
        <w:gridCol w:w="1990"/>
        <w:gridCol w:w="995"/>
        <w:gridCol w:w="1106"/>
        <w:gridCol w:w="1106"/>
        <w:gridCol w:w="1437"/>
        <w:gridCol w:w="1437"/>
        <w:gridCol w:w="1216"/>
      </w:tblGrid>
      <w:tr>
        <w:trPr>
          <w:cantSplit/>
          <w:tblHeader/>
        </w:trPr>
        <w:tc>
          <w:tcPr>
            <w:tcW w:type="dxa" w:w="1990"/>
            <w:tcBorders>
              <w:bottom w:val="single" w:sz="6" w:color="000000"/>
            </w:tcBorders>
          </w:tcPr>
          <w:p>
            <w:pPr>
              <w:spacing w:line="240" w:lineRule="auto" w:before="0" w:after="20"/>
              <w:jc w:val="left"/>
            </w:pPr>
            <w:r>
              <w:rPr>
                <w:rFonts w:ascii="Times New Roman" w:hAnsi="Times New Roman" w:cs="Times New Roman" w:eastAsia="Times New Roman"/>
                <w:b/>
                <w:i w:val="0"/>
                <w:sz w:val="20"/>
              </w:rPr>
              <w:t>Model</w:t>
            </w:r>
          </w:p>
        </w:tc>
        <w:tc>
          <w:tcPr>
            <w:tcW w:type="dxa" w:w="995"/>
            <w:tcBorders>
              <w:bottom w:val="single" w:sz="6" w:color="000000"/>
            </w:tcBorders>
          </w:tcPr>
          <w:p>
            <w:pPr>
              <w:spacing w:line="240" w:lineRule="auto" w:before="0" w:after="20"/>
              <w:jc w:val="left"/>
            </w:pPr>
            <w:r>
              <w:rPr>
                <w:rFonts w:ascii="Times New Roman" w:hAnsi="Times New Roman" w:cs="Times New Roman" w:eastAsia="Times New Roman"/>
                <w:b/>
                <w:i w:val="0"/>
                <w:sz w:val="20"/>
              </w:rPr>
              <w:t>n</w:t>
            </w:r>
            <w:r>
              <w:rPr>
                <w:rFonts w:ascii="Times New Roman" w:hAnsi="Times New Roman" w:cs="Times New Roman" w:eastAsia="Times New Roman"/>
                <w:b/>
                <w:i w:val="0"/>
                <w:sz w:val="20"/>
              </w:rPr>
              <w:t>train</w:t>
            </w:r>
          </w:p>
        </w:tc>
        <w:tc>
          <w:tcPr>
            <w:tcW w:type="dxa" w:w="1106"/>
            <w:tcBorders>
              <w:bottom w:val="single" w:sz="6" w:color="000000"/>
            </w:tcBorders>
          </w:tcPr>
          <w:p>
            <w:pPr>
              <w:spacing w:line="240" w:lineRule="auto" w:before="0" w:after="20"/>
              <w:jc w:val="left"/>
            </w:pPr>
            <w:r>
              <w:rPr>
                <w:rFonts w:ascii="Times New Roman" w:hAnsi="Times New Roman" w:cs="Times New Roman" w:eastAsia="Times New Roman"/>
                <w:b/>
                <w:i w:val="0"/>
                <w:sz w:val="20"/>
              </w:rPr>
              <w:t>Epochs run</w:t>
            </w:r>
          </w:p>
        </w:tc>
        <w:tc>
          <w:tcPr>
            <w:tcW w:type="dxa" w:w="1106"/>
            <w:tcBorders>
              <w:bottom w:val="single" w:sz="6" w:color="000000"/>
            </w:tcBorders>
          </w:tcPr>
          <w:p>
            <w:pPr>
              <w:spacing w:line="240" w:lineRule="auto" w:before="0" w:after="20"/>
              <w:jc w:val="left"/>
            </w:pPr>
            <w:r>
              <w:rPr>
                <w:rFonts w:ascii="Times New Roman" w:hAnsi="Times New Roman" w:cs="Times New Roman" w:eastAsia="Times New Roman"/>
                <w:b/>
                <w:i w:val="0"/>
                <w:sz w:val="20"/>
              </w:rPr>
              <w:t>Best epoch</w:t>
            </w:r>
          </w:p>
        </w:tc>
        <w:tc>
          <w:tcPr>
            <w:tcW w:type="dxa" w:w="1437"/>
            <w:tcBorders>
              <w:bottom w:val="single" w:sz="6" w:color="000000"/>
            </w:tcBorders>
          </w:tcPr>
          <w:p>
            <w:pPr>
              <w:spacing w:line="240" w:lineRule="auto" w:before="0" w:after="20"/>
              <w:jc w:val="left"/>
            </w:pPr>
            <w:r>
              <w:rPr>
                <w:rFonts w:ascii="Times New Roman" w:hAnsi="Times New Roman" w:cs="Times New Roman" w:eastAsia="Times New Roman"/>
                <w:b/>
                <w:i w:val="0"/>
                <w:sz w:val="20"/>
              </w:rPr>
              <w:t>Train loss</w:t>
            </w:r>
          </w:p>
        </w:tc>
        <w:tc>
          <w:tcPr>
            <w:tcW w:type="dxa" w:w="1437"/>
            <w:tcBorders>
              <w:bottom w:val="single" w:sz="6" w:color="000000"/>
            </w:tcBorders>
          </w:tcPr>
          <w:p>
            <w:pPr>
              <w:spacing w:line="240" w:lineRule="auto" w:before="0" w:after="20"/>
              <w:jc w:val="left"/>
            </w:pPr>
            <w:r>
              <w:rPr>
                <w:rFonts w:ascii="Times New Roman" w:hAnsi="Times New Roman" w:cs="Times New Roman" w:eastAsia="Times New Roman"/>
                <w:b/>
                <w:i w:val="0"/>
                <w:sz w:val="20"/>
              </w:rPr>
              <w:t>Fold-9 AUROC</w:t>
            </w:r>
          </w:p>
        </w:tc>
        <w:tc>
          <w:tcPr>
            <w:tcW w:type="dxa" w:w="1216"/>
            <w:tcBorders>
              <w:bottom w:val="single" w:sz="6" w:color="000000"/>
            </w:tcBorders>
          </w:tcPr>
          <w:p>
            <w:pPr>
              <w:spacing w:line="240" w:lineRule="auto" w:before="0" w:after="20"/>
              <w:jc w:val="left"/>
            </w:pPr>
            <w:r>
              <w:rPr>
                <w:rFonts w:ascii="Times New Roman" w:hAnsi="Times New Roman" w:cs="Times New Roman" w:eastAsia="Times New Roman"/>
                <w:b/>
                <w:i w:val="0"/>
                <w:sz w:val="20"/>
              </w:rPr>
              <w:t>T</w:t>
            </w:r>
            <w:r>
              <w:rPr>
                <w:rFonts w:ascii="Times New Roman" w:hAnsi="Times New Roman" w:cs="Times New Roman" w:eastAsia="Times New Roman"/>
                <w:b/>
                <w:i w:val="0"/>
                <w:sz w:val="20"/>
              </w:rPr>
              <w:t>i</w:t>
            </w:r>
          </w:p>
        </w:tc>
      </w:tr>
      <w:tr>
        <w:trPr>
          <w:cantSplit/>
        </w:trPr>
        <w:tc>
          <w:tcPr>
            <w:tcW w:type="dxa" w:w="1990"/>
          </w:tcPr>
          <w:p>
            <w:pPr>
              <w:spacing w:line="240" w:lineRule="auto" w:before="0" w:after="20"/>
              <w:jc w:val="left"/>
            </w:pPr>
            <w:r>
              <w:rPr>
                <w:rFonts w:ascii="Times New Roman" w:hAnsi="Times New Roman" w:cs="Times New Roman" w:eastAsia="Times New Roman"/>
                <w:b w:val="0"/>
                <w:i w:val="0"/>
                <w:sz w:val="20"/>
              </w:rPr>
              <w:t>Client A</w:t>
            </w:r>
          </w:p>
        </w:tc>
        <w:tc>
          <w:tcPr>
            <w:tcW w:type="dxa" w:w="995"/>
          </w:tcPr>
          <w:p>
            <w:pPr>
              <w:spacing w:line="240" w:lineRule="auto" w:before="0" w:after="20"/>
              <w:jc w:val="left"/>
            </w:pPr>
            <w:r>
              <w:rPr>
                <w:rFonts w:ascii="Times New Roman" w:hAnsi="Times New Roman" w:cs="Times New Roman" w:eastAsia="Times New Roman"/>
                <w:b w:val="0"/>
                <w:i w:val="0"/>
                <w:sz w:val="20"/>
              </w:rPr>
              <w:t>4,277</w:t>
            </w:r>
          </w:p>
        </w:tc>
        <w:tc>
          <w:tcPr>
            <w:tcW w:type="dxa" w:w="1106"/>
          </w:tcPr>
          <w:p>
            <w:pPr>
              <w:spacing w:line="240" w:lineRule="auto" w:before="0" w:after="20"/>
              <w:jc w:val="left"/>
            </w:pPr>
            <w:r>
              <w:rPr>
                <w:rFonts w:ascii="Times New Roman" w:hAnsi="Times New Roman" w:cs="Times New Roman" w:eastAsia="Times New Roman"/>
                <w:b w:val="0"/>
                <w:i w:val="0"/>
                <w:sz w:val="20"/>
              </w:rPr>
              <w:t>20.7</w:t>
            </w:r>
          </w:p>
        </w:tc>
        <w:tc>
          <w:tcPr>
            <w:tcW w:type="dxa" w:w="1106"/>
          </w:tcPr>
          <w:p>
            <w:pPr>
              <w:spacing w:line="240" w:lineRule="auto" w:before="0" w:after="20"/>
              <w:jc w:val="left"/>
            </w:pPr>
            <w:r>
              <w:rPr>
                <w:rFonts w:ascii="Times New Roman" w:hAnsi="Times New Roman" w:cs="Times New Roman" w:eastAsia="Times New Roman"/>
                <w:b w:val="0"/>
                <w:i w:val="0"/>
                <w:sz w:val="20"/>
              </w:rPr>
              <w:t>12.7</w:t>
            </w:r>
          </w:p>
        </w:tc>
        <w:tc>
          <w:tcPr>
            <w:tcW w:type="dxa" w:w="1437"/>
          </w:tcPr>
          <w:p>
            <w:pPr>
              <w:spacing w:line="240" w:lineRule="auto" w:before="0" w:after="20"/>
              <w:jc w:val="left"/>
            </w:pPr>
            <w:r>
              <w:rPr>
                <w:rFonts w:ascii="Times New Roman" w:hAnsi="Times New Roman" w:cs="Times New Roman" w:eastAsia="Times New Roman"/>
                <w:b w:val="0"/>
                <w:i w:val="0"/>
                <w:sz w:val="20"/>
              </w:rPr>
              <w:t>0.510 ± 0.036</w:t>
            </w:r>
          </w:p>
        </w:tc>
        <w:tc>
          <w:tcPr>
            <w:tcW w:type="dxa" w:w="1437"/>
          </w:tcPr>
          <w:p>
            <w:pPr>
              <w:spacing w:line="240" w:lineRule="auto" w:before="0" w:after="20"/>
              <w:jc w:val="left"/>
            </w:pPr>
            <w:r>
              <w:rPr>
                <w:rFonts w:ascii="Times New Roman" w:hAnsi="Times New Roman" w:cs="Times New Roman" w:eastAsia="Times New Roman"/>
                <w:b w:val="0"/>
                <w:i w:val="0"/>
                <w:sz w:val="20"/>
              </w:rPr>
              <w:t>0.893 ± 0.001</w:t>
            </w:r>
          </w:p>
        </w:tc>
        <w:tc>
          <w:tcPr>
            <w:tcW w:type="dxa" w:w="1216"/>
          </w:tcPr>
          <w:p>
            <w:pPr>
              <w:spacing w:line="240" w:lineRule="auto" w:before="0" w:after="20"/>
              <w:jc w:val="left"/>
            </w:pPr>
            <w:r>
              <w:rPr>
                <w:rFonts w:ascii="Times New Roman" w:hAnsi="Times New Roman" w:cs="Times New Roman" w:eastAsia="Times New Roman"/>
                <w:b w:val="0"/>
                <w:i w:val="0"/>
                <w:sz w:val="20"/>
              </w:rPr>
              <w:t>1.74 ± 0.22</w:t>
            </w:r>
          </w:p>
        </w:tc>
      </w:tr>
      <w:tr>
        <w:trPr>
          <w:cantSplit/>
        </w:trPr>
        <w:tc>
          <w:tcPr>
            <w:tcW w:type="dxa" w:w="1990"/>
          </w:tcPr>
          <w:p>
            <w:pPr>
              <w:spacing w:line="240" w:lineRule="auto" w:before="0" w:after="20"/>
              <w:jc w:val="left"/>
            </w:pPr>
            <w:r>
              <w:rPr>
                <w:rFonts w:ascii="Times New Roman" w:hAnsi="Times New Roman" w:cs="Times New Roman" w:eastAsia="Times New Roman"/>
                <w:b w:val="0"/>
                <w:i w:val="0"/>
                <w:sz w:val="20"/>
              </w:rPr>
              <w:t>Client B</w:t>
            </w:r>
          </w:p>
        </w:tc>
        <w:tc>
          <w:tcPr>
            <w:tcW w:type="dxa" w:w="995"/>
          </w:tcPr>
          <w:p>
            <w:pPr>
              <w:spacing w:line="240" w:lineRule="auto" w:before="0" w:after="20"/>
              <w:jc w:val="left"/>
            </w:pPr>
            <w:r>
              <w:rPr>
                <w:rFonts w:ascii="Times New Roman" w:hAnsi="Times New Roman" w:cs="Times New Roman" w:eastAsia="Times New Roman"/>
                <w:b w:val="0"/>
                <w:i w:val="0"/>
                <w:sz w:val="20"/>
              </w:rPr>
              <w:t>4,280</w:t>
            </w:r>
          </w:p>
        </w:tc>
        <w:tc>
          <w:tcPr>
            <w:tcW w:type="dxa" w:w="1106"/>
          </w:tcPr>
          <w:p>
            <w:pPr>
              <w:spacing w:line="240" w:lineRule="auto" w:before="0" w:after="20"/>
              <w:jc w:val="left"/>
            </w:pPr>
            <w:r>
              <w:rPr>
                <w:rFonts w:ascii="Times New Roman" w:hAnsi="Times New Roman" w:cs="Times New Roman" w:eastAsia="Times New Roman"/>
                <w:b w:val="0"/>
                <w:i w:val="0"/>
                <w:sz w:val="20"/>
              </w:rPr>
              <w:t>21.7</w:t>
            </w:r>
          </w:p>
        </w:tc>
        <w:tc>
          <w:tcPr>
            <w:tcW w:type="dxa" w:w="1106"/>
          </w:tcPr>
          <w:p>
            <w:pPr>
              <w:spacing w:line="240" w:lineRule="auto" w:before="0" w:after="20"/>
              <w:jc w:val="left"/>
            </w:pPr>
            <w:r>
              <w:rPr>
                <w:rFonts w:ascii="Times New Roman" w:hAnsi="Times New Roman" w:cs="Times New Roman" w:eastAsia="Times New Roman"/>
                <w:b w:val="0"/>
                <w:i w:val="0"/>
                <w:sz w:val="20"/>
              </w:rPr>
              <w:t>13.7</w:t>
            </w:r>
          </w:p>
        </w:tc>
        <w:tc>
          <w:tcPr>
            <w:tcW w:type="dxa" w:w="1437"/>
          </w:tcPr>
          <w:p>
            <w:pPr>
              <w:spacing w:line="240" w:lineRule="auto" w:before="0" w:after="20"/>
              <w:jc w:val="left"/>
            </w:pPr>
            <w:r>
              <w:rPr>
                <w:rFonts w:ascii="Times New Roman" w:hAnsi="Times New Roman" w:cs="Times New Roman" w:eastAsia="Times New Roman"/>
                <w:b w:val="0"/>
                <w:i w:val="0"/>
                <w:sz w:val="20"/>
              </w:rPr>
              <w:t>0.479 ± 0.079</w:t>
            </w:r>
          </w:p>
        </w:tc>
        <w:tc>
          <w:tcPr>
            <w:tcW w:type="dxa" w:w="1437"/>
          </w:tcPr>
          <w:p>
            <w:pPr>
              <w:spacing w:line="240" w:lineRule="auto" w:before="0" w:after="20"/>
              <w:jc w:val="left"/>
            </w:pPr>
            <w:r>
              <w:rPr>
                <w:rFonts w:ascii="Times New Roman" w:hAnsi="Times New Roman" w:cs="Times New Roman" w:eastAsia="Times New Roman"/>
                <w:b w:val="0"/>
                <w:i w:val="0"/>
                <w:sz w:val="20"/>
              </w:rPr>
              <w:t>0.886 ± 0.002</w:t>
            </w:r>
          </w:p>
        </w:tc>
        <w:tc>
          <w:tcPr>
            <w:tcW w:type="dxa" w:w="1216"/>
          </w:tcPr>
          <w:p>
            <w:pPr>
              <w:spacing w:line="240" w:lineRule="auto" w:before="0" w:after="20"/>
              <w:jc w:val="left"/>
            </w:pPr>
            <w:r>
              <w:rPr>
                <w:rFonts w:ascii="Times New Roman" w:hAnsi="Times New Roman" w:cs="Times New Roman" w:eastAsia="Times New Roman"/>
                <w:b w:val="0"/>
                <w:i w:val="0"/>
                <w:sz w:val="20"/>
              </w:rPr>
              <w:t>1.52 ± 0.15</w:t>
            </w:r>
          </w:p>
        </w:tc>
      </w:tr>
      <w:tr>
        <w:trPr>
          <w:cantSplit/>
        </w:trPr>
        <w:tc>
          <w:tcPr>
            <w:tcW w:type="dxa" w:w="1990"/>
          </w:tcPr>
          <w:p>
            <w:pPr>
              <w:spacing w:line="240" w:lineRule="auto" w:before="0" w:after="20"/>
              <w:jc w:val="left"/>
            </w:pPr>
            <w:r>
              <w:rPr>
                <w:rFonts w:ascii="Times New Roman" w:hAnsi="Times New Roman" w:cs="Times New Roman" w:eastAsia="Times New Roman"/>
                <w:b w:val="0"/>
                <w:i w:val="0"/>
                <w:sz w:val="20"/>
              </w:rPr>
              <w:t>Client C</w:t>
            </w:r>
          </w:p>
        </w:tc>
        <w:tc>
          <w:tcPr>
            <w:tcW w:type="dxa" w:w="995"/>
          </w:tcPr>
          <w:p>
            <w:pPr>
              <w:spacing w:line="240" w:lineRule="auto" w:before="0" w:after="20"/>
              <w:jc w:val="left"/>
            </w:pPr>
            <w:r>
              <w:rPr>
                <w:rFonts w:ascii="Times New Roman" w:hAnsi="Times New Roman" w:cs="Times New Roman" w:eastAsia="Times New Roman"/>
                <w:b w:val="0"/>
                <w:i w:val="0"/>
                <w:sz w:val="20"/>
              </w:rPr>
              <w:t>4,264</w:t>
            </w:r>
          </w:p>
        </w:tc>
        <w:tc>
          <w:tcPr>
            <w:tcW w:type="dxa" w:w="1106"/>
          </w:tcPr>
          <w:p>
            <w:pPr>
              <w:spacing w:line="240" w:lineRule="auto" w:before="0" w:after="20"/>
              <w:jc w:val="left"/>
            </w:pPr>
            <w:r>
              <w:rPr>
                <w:rFonts w:ascii="Times New Roman" w:hAnsi="Times New Roman" w:cs="Times New Roman" w:eastAsia="Times New Roman"/>
                <w:b w:val="0"/>
                <w:i w:val="0"/>
                <w:sz w:val="20"/>
              </w:rPr>
              <w:t>35.0</w:t>
            </w:r>
          </w:p>
        </w:tc>
        <w:tc>
          <w:tcPr>
            <w:tcW w:type="dxa" w:w="1106"/>
          </w:tcPr>
          <w:p>
            <w:pPr>
              <w:spacing w:line="240" w:lineRule="auto" w:before="0" w:after="20"/>
              <w:jc w:val="left"/>
            </w:pPr>
            <w:r>
              <w:rPr>
                <w:rFonts w:ascii="Times New Roman" w:hAnsi="Times New Roman" w:cs="Times New Roman" w:eastAsia="Times New Roman"/>
                <w:b w:val="0"/>
                <w:i w:val="0"/>
                <w:sz w:val="20"/>
              </w:rPr>
              <w:t>27.0</w:t>
            </w:r>
          </w:p>
        </w:tc>
        <w:tc>
          <w:tcPr>
            <w:tcW w:type="dxa" w:w="1437"/>
          </w:tcPr>
          <w:p>
            <w:pPr>
              <w:spacing w:line="240" w:lineRule="auto" w:before="0" w:after="20"/>
              <w:jc w:val="left"/>
            </w:pPr>
            <w:r>
              <w:rPr>
                <w:rFonts w:ascii="Times New Roman" w:hAnsi="Times New Roman" w:cs="Times New Roman" w:eastAsia="Times New Roman"/>
                <w:b w:val="0"/>
                <w:i w:val="0"/>
                <w:sz w:val="20"/>
              </w:rPr>
              <w:t>0.466 ± 0.017</w:t>
            </w:r>
          </w:p>
        </w:tc>
        <w:tc>
          <w:tcPr>
            <w:tcW w:type="dxa" w:w="1437"/>
          </w:tcPr>
          <w:p>
            <w:pPr>
              <w:spacing w:line="240" w:lineRule="auto" w:before="0" w:after="20"/>
              <w:jc w:val="left"/>
            </w:pPr>
            <w:r>
              <w:rPr>
                <w:rFonts w:ascii="Times New Roman" w:hAnsi="Times New Roman" w:cs="Times New Roman" w:eastAsia="Times New Roman"/>
                <w:b w:val="0"/>
                <w:i w:val="0"/>
                <w:sz w:val="20"/>
              </w:rPr>
              <w:t>0.900 ± 0.001</w:t>
            </w:r>
          </w:p>
        </w:tc>
        <w:tc>
          <w:tcPr>
            <w:tcW w:type="dxa" w:w="1216"/>
          </w:tcPr>
          <w:p>
            <w:pPr>
              <w:spacing w:line="240" w:lineRule="auto" w:before="0" w:after="20"/>
              <w:jc w:val="left"/>
            </w:pPr>
            <w:r>
              <w:rPr>
                <w:rFonts w:ascii="Times New Roman" w:hAnsi="Times New Roman" w:cs="Times New Roman" w:eastAsia="Times New Roman"/>
                <w:b w:val="0"/>
                <w:i w:val="0"/>
                <w:sz w:val="20"/>
              </w:rPr>
              <w:t>1.25 ± 0.09</w:t>
            </w:r>
          </w:p>
        </w:tc>
      </w:tr>
      <w:tr>
        <w:trPr>
          <w:cantSplit/>
        </w:trPr>
        <w:tc>
          <w:tcPr>
            <w:tcW w:type="dxa" w:w="1990"/>
          </w:tcPr>
          <w:p>
            <w:pPr>
              <w:spacing w:line="240" w:lineRule="auto" w:before="0" w:after="20"/>
              <w:jc w:val="left"/>
            </w:pPr>
            <w:r>
              <w:rPr>
                <w:rFonts w:ascii="Times New Roman" w:hAnsi="Times New Roman" w:cs="Times New Roman" w:eastAsia="Times New Roman"/>
                <w:b w:val="0"/>
                <w:i w:val="0"/>
                <w:sz w:val="20"/>
              </w:rPr>
              <w:t>Client D</w:t>
            </w:r>
          </w:p>
        </w:tc>
        <w:tc>
          <w:tcPr>
            <w:tcW w:type="dxa" w:w="995"/>
          </w:tcPr>
          <w:p>
            <w:pPr>
              <w:spacing w:line="240" w:lineRule="auto" w:before="0" w:after="20"/>
              <w:jc w:val="left"/>
            </w:pPr>
            <w:r>
              <w:rPr>
                <w:rFonts w:ascii="Times New Roman" w:hAnsi="Times New Roman" w:cs="Times New Roman" w:eastAsia="Times New Roman"/>
                <w:b w:val="0"/>
                <w:i w:val="0"/>
                <w:sz w:val="20"/>
              </w:rPr>
              <w:t>4,263</w:t>
            </w:r>
          </w:p>
        </w:tc>
        <w:tc>
          <w:tcPr>
            <w:tcW w:type="dxa" w:w="1106"/>
          </w:tcPr>
          <w:p>
            <w:pPr>
              <w:spacing w:line="240" w:lineRule="auto" w:before="0" w:after="20"/>
              <w:jc w:val="left"/>
            </w:pPr>
            <w:r>
              <w:rPr>
                <w:rFonts w:ascii="Times New Roman" w:hAnsi="Times New Roman" w:cs="Times New Roman" w:eastAsia="Times New Roman"/>
                <w:b w:val="0"/>
                <w:i w:val="0"/>
                <w:sz w:val="20"/>
              </w:rPr>
              <w:t>30.7</w:t>
            </w:r>
          </w:p>
        </w:tc>
        <w:tc>
          <w:tcPr>
            <w:tcW w:type="dxa" w:w="1106"/>
          </w:tcPr>
          <w:p>
            <w:pPr>
              <w:spacing w:line="240" w:lineRule="auto" w:before="0" w:after="20"/>
              <w:jc w:val="left"/>
            </w:pPr>
            <w:r>
              <w:rPr>
                <w:rFonts w:ascii="Times New Roman" w:hAnsi="Times New Roman" w:cs="Times New Roman" w:eastAsia="Times New Roman"/>
                <w:b w:val="0"/>
                <w:i w:val="0"/>
                <w:sz w:val="20"/>
              </w:rPr>
              <w:t>22.7</w:t>
            </w:r>
          </w:p>
        </w:tc>
        <w:tc>
          <w:tcPr>
            <w:tcW w:type="dxa" w:w="1437"/>
          </w:tcPr>
          <w:p>
            <w:pPr>
              <w:spacing w:line="240" w:lineRule="auto" w:before="0" w:after="20"/>
              <w:jc w:val="left"/>
            </w:pPr>
            <w:r>
              <w:rPr>
                <w:rFonts w:ascii="Times New Roman" w:hAnsi="Times New Roman" w:cs="Times New Roman" w:eastAsia="Times New Roman"/>
                <w:b w:val="0"/>
                <w:i w:val="0"/>
                <w:sz w:val="20"/>
              </w:rPr>
              <w:t>0.450 ± 0.024</w:t>
            </w:r>
          </w:p>
        </w:tc>
        <w:tc>
          <w:tcPr>
            <w:tcW w:type="dxa" w:w="1437"/>
          </w:tcPr>
          <w:p>
            <w:pPr>
              <w:spacing w:line="240" w:lineRule="auto" w:before="0" w:after="20"/>
              <w:jc w:val="left"/>
            </w:pPr>
            <w:r>
              <w:rPr>
                <w:rFonts w:ascii="Times New Roman" w:hAnsi="Times New Roman" w:cs="Times New Roman" w:eastAsia="Times New Roman"/>
                <w:b w:val="0"/>
                <w:i w:val="0"/>
                <w:sz w:val="20"/>
              </w:rPr>
              <w:t>0.898 ± 0.001</w:t>
            </w:r>
          </w:p>
        </w:tc>
        <w:tc>
          <w:tcPr>
            <w:tcW w:type="dxa" w:w="1216"/>
          </w:tcPr>
          <w:p>
            <w:pPr>
              <w:spacing w:line="240" w:lineRule="auto" w:before="0" w:after="20"/>
              <w:jc w:val="left"/>
            </w:pPr>
            <w:r>
              <w:rPr>
                <w:rFonts w:ascii="Times New Roman" w:hAnsi="Times New Roman" w:cs="Times New Roman" w:eastAsia="Times New Roman"/>
                <w:b w:val="0"/>
                <w:i w:val="0"/>
                <w:sz w:val="20"/>
              </w:rPr>
              <w:t>1.35 ± 0.06</w:t>
            </w:r>
          </w:p>
        </w:tc>
      </w:tr>
      <w:tr>
        <w:trPr>
          <w:cantSplit/>
        </w:trPr>
        <w:tc>
          <w:tcPr>
            <w:tcW w:type="dxa" w:w="1990"/>
          </w:tcPr>
          <w:p>
            <w:pPr>
              <w:spacing w:line="240" w:lineRule="auto" w:before="0" w:after="20"/>
              <w:jc w:val="left"/>
            </w:pPr>
            <w:r>
              <w:rPr>
                <w:rFonts w:ascii="Times New Roman" w:hAnsi="Times New Roman" w:cs="Times New Roman" w:eastAsia="Times New Roman"/>
                <w:b w:val="0"/>
                <w:i w:val="0"/>
                <w:sz w:val="20"/>
              </w:rPr>
              <w:t>Pooled (folds 1–8)</w:t>
            </w:r>
          </w:p>
        </w:tc>
        <w:tc>
          <w:tcPr>
            <w:tcW w:type="dxa" w:w="995"/>
          </w:tcPr>
          <w:p>
            <w:pPr>
              <w:spacing w:line="240" w:lineRule="auto" w:before="0" w:after="20"/>
              <w:jc w:val="left"/>
            </w:pPr>
            <w:r>
              <w:rPr>
                <w:rFonts w:ascii="Times New Roman" w:hAnsi="Times New Roman" w:cs="Times New Roman" w:eastAsia="Times New Roman"/>
                <w:b w:val="0"/>
                <w:i w:val="0"/>
                <w:sz w:val="20"/>
              </w:rPr>
              <w:t>17,084</w:t>
            </w:r>
          </w:p>
        </w:tc>
        <w:tc>
          <w:tcPr>
            <w:tcW w:type="dxa" w:w="1106"/>
          </w:tcPr>
          <w:p>
            <w:pPr>
              <w:spacing w:line="240" w:lineRule="auto" w:before="0" w:after="20"/>
              <w:jc w:val="left"/>
            </w:pPr>
            <w:r>
              <w:rPr>
                <w:rFonts w:ascii="Times New Roman" w:hAnsi="Times New Roman" w:cs="Times New Roman" w:eastAsia="Times New Roman"/>
                <w:b w:val="0"/>
                <w:i w:val="0"/>
                <w:sz w:val="20"/>
              </w:rPr>
              <w:t>31.0</w:t>
            </w:r>
          </w:p>
        </w:tc>
        <w:tc>
          <w:tcPr>
            <w:tcW w:type="dxa" w:w="1106"/>
          </w:tcPr>
          <w:p>
            <w:pPr>
              <w:spacing w:line="240" w:lineRule="auto" w:before="0" w:after="20"/>
              <w:jc w:val="left"/>
            </w:pPr>
            <w:r>
              <w:rPr>
                <w:rFonts w:ascii="Times New Roman" w:hAnsi="Times New Roman" w:cs="Times New Roman" w:eastAsia="Times New Roman"/>
                <w:b w:val="0"/>
                <w:i w:val="0"/>
                <w:sz w:val="20"/>
              </w:rPr>
              <w:t>23.0</w:t>
            </w:r>
          </w:p>
        </w:tc>
        <w:tc>
          <w:tcPr>
            <w:tcW w:type="dxa" w:w="1437"/>
          </w:tcPr>
          <w:p>
            <w:pPr>
              <w:spacing w:line="240" w:lineRule="auto" w:before="0" w:after="20"/>
              <w:jc w:val="left"/>
            </w:pPr>
            <w:r>
              <w:rPr>
                <w:rFonts w:ascii="Times New Roman" w:hAnsi="Times New Roman" w:cs="Times New Roman" w:eastAsia="Times New Roman"/>
                <w:b w:val="0"/>
                <w:i w:val="0"/>
                <w:sz w:val="20"/>
              </w:rPr>
              <w:t>0.452 ± 0.037</w:t>
            </w:r>
          </w:p>
        </w:tc>
        <w:tc>
          <w:tcPr>
            <w:tcW w:type="dxa" w:w="1437"/>
          </w:tcPr>
          <w:p>
            <w:pPr>
              <w:spacing w:line="240" w:lineRule="auto" w:before="0" w:after="20"/>
              <w:jc w:val="left"/>
            </w:pPr>
            <w:r>
              <w:rPr>
                <w:rFonts w:ascii="Times New Roman" w:hAnsi="Times New Roman" w:cs="Times New Roman" w:eastAsia="Times New Roman"/>
                <w:b w:val="0"/>
                <w:i w:val="0"/>
                <w:sz w:val="20"/>
              </w:rPr>
              <w:t>0.914 ± 0.002</w:t>
            </w:r>
          </w:p>
        </w:tc>
        <w:tc>
          <w:tcPr>
            <w:tcW w:type="dxa" w:w="1216"/>
          </w:tcPr>
          <w:p>
            <w:pPr>
              <w:spacing w:line="240" w:lineRule="auto" w:before="0" w:after="20"/>
              <w:jc w:val="left"/>
            </w:pPr>
            <w:r>
              <w:rPr>
                <w:rFonts w:ascii="Times New Roman" w:hAnsi="Times New Roman" w:cs="Times New Roman" w:eastAsia="Times New Roman"/>
                <w:b w:val="0"/>
                <w:i w:val="0"/>
                <w:sz w:val="20"/>
              </w:rPr>
              <w:t>1.31 ± 0.08</w:t>
            </w:r>
          </w:p>
        </w:tc>
      </w:tr>
    </w:tbl>
    <w:p>
      <w:pPr>
        <w:spacing w:line="240" w:lineRule="auto" w:before="0" w:after="80"/>
        <w:jc w:val="both"/>
      </w:pPr>
    </w:p>
    <w:p>
      <w:pPr>
        <w:keepNext/>
        <w:spacing w:line="240" w:lineRule="auto" w:before="120" w:after="40"/>
        <w:jc w:val="center"/>
      </w:pPr>
      <w:r>
        <w:drawing>
          <wp:inline xmlns:a="http://schemas.openxmlformats.org/drawingml/2006/main" xmlns:pic="http://schemas.openxmlformats.org/drawingml/2006/picture">
            <wp:extent cx="4206240" cy="2856330"/>
            <wp:docPr id="35" name="Picture 35"/>
            <wp:cNvGraphicFramePr>
              <a:graphicFrameLocks noChangeAspect="1"/>
            </wp:cNvGraphicFramePr>
            <a:graphic>
              <a:graphicData uri="http://schemas.openxmlformats.org/drawingml/2006/picture">
                <pic:pic>
                  <pic:nvPicPr>
                    <pic:cNvPr id="0" name="server_convergence.png"/>
                    <pic:cNvPicPr/>
                  </pic:nvPicPr>
                  <pic:blipFill>
                    <a:blip r:embed="rId46"/>
                    <a:stretch>
                      <a:fillRect/>
                    </a:stretch>
                  </pic:blipFill>
                  <pic:spPr>
                    <a:xfrm>
                      <a:off x="0" y="0"/>
                      <a:ext cx="4206240" cy="2856330"/>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7.5 </w:t>
      </w:r>
      <w:r>
        <w:rPr>
          <w:rFonts w:ascii="Times New Roman" w:hAnsi="Times New Roman" w:cs="Times New Roman" w:eastAsia="Times New Roman"/>
          <w:b w:val="0"/>
          <w:i w:val="0"/>
          <w:sz w:val="20"/>
        </w:rPr>
        <w:t>Macro AUROC of the global (server) model as a function of the number of aggregated clients</w:t>
      </w:r>
    </w:p>
    <w:p>
      <w:pPr>
        <w:spacing w:line="276" w:lineRule="auto" w:before="0" w:after="120"/>
        <w:ind w:firstLine="720"/>
        <w:jc w:val="both"/>
      </w:pPr>
      <w:r>
        <w:rPr>
          <w:rFonts w:ascii="Times New Roman" w:hAnsi="Times New Roman" w:cs="Times New Roman" w:eastAsia="Times New Roman"/>
          <w:b/>
          <w:i w:val="0"/>
          <w:sz w:val="24"/>
        </w:rPr>
        <w:t>Comparison with other FL frameworks.</w:t>
      </w:r>
      <w:r>
        <w:rPr>
          <w:rFonts w:ascii="Times New Roman" w:hAnsi="Times New Roman" w:cs="Times New Roman" w:eastAsia="Times New Roman"/>
          <w:b w:val="0"/>
          <w:i w:val="0"/>
          <w:sz w:val="24"/>
        </w:rPr>
        <w:t xml:space="preserve"> Parameter averaging cannot combine heterogeneous clients, so FedAvg, FedProx (μ = 0.01), SCAFFOLD and FedNova were run with one shared architecture (the CNN-LSTM) on the same four partitions for 20 rounds of one local epoch (Table 7.11, Figure 7.6). FedAvg and FedNova reach 0.907 and FedProx 0.906, slightly above the one-shot gate (0.905) and close to centralised training (0.909). SCAFFOLD failed with AdamW local steps: its best model was the one after round 1 (0.842). The proposed model therefore trades about 0.002 AUROC for a single communication round, five probabilities per client and query, and a free choice of architecture.</w:t>
      </w:r>
    </w:p>
    <w:p>
      <w:pPr>
        <w:keepNext/>
        <w:spacing w:line="240" w:lineRule="auto" w:before="80" w:after="200"/>
        <w:jc w:val="center"/>
      </w:pPr>
      <w:r>
        <w:rPr>
          <w:rFonts w:ascii="Times New Roman" w:hAnsi="Times New Roman" w:cs="Times New Roman" w:eastAsia="Times New Roman"/>
          <w:b/>
          <w:i w:val="0"/>
          <w:sz w:val="20"/>
        </w:rPr>
        <w:t xml:space="preserve">Table 7.11 </w:t>
      </w:r>
      <w:r>
        <w:rPr>
          <w:rFonts w:ascii="Times New Roman" w:hAnsi="Times New Roman" w:cs="Times New Roman" w:eastAsia="Times New Roman"/>
          <w:b w:val="0"/>
          <w:i w:val="0"/>
          <w:sz w:val="20"/>
        </w:rPr>
        <w:t xml:space="preserve">Comparison with federated-learning frameworks on the same four client partitions (seed 42; test fold unless stated). </w:t>
      </w:r>
      <w:r>
        <w:rPr>
          <w:rFonts w:ascii="Times New Roman" w:hAnsi="Times New Roman" w:cs="Times New Roman" w:eastAsia="Times New Roman"/>
          <w:b w:val="0"/>
          <w:i w:val="0"/>
          <w:sz w:val="20"/>
          <w:vertAlign w:val="superscript"/>
        </w:rPr>
        <w:t>a</w:t>
      </w:r>
      <w:r>
        <w:rPr>
          <w:rFonts w:ascii="Times New Roman" w:hAnsi="Times New Roman" w:cs="Times New Roman" w:eastAsia="Times New Roman"/>
          <w:b w:val="0"/>
          <w:i w:val="0"/>
          <w:sz w:val="20"/>
        </w:rPr>
        <w:t>Patient-grouped CV on fold 9.</w:t>
      </w:r>
    </w:p>
    <w:tbl>
      <w:tblPr>
        <w:tblW w:type="auto" w:w="0"/>
        <w:jc w:val="center"/>
        <w:tblLook w:firstColumn="1" w:firstRow="1" w:lastColumn="0" w:lastRow="0" w:noHBand="0" w:noVBand="1" w:val="04A0"/>
        <w:tblBorders>
          <w:top w:val="single" w:sz="10" w:color="000000"/>
          <w:bottom w:val="single" w:sz="10" w:color="000000"/>
        </w:tblBorders>
      </w:tblPr>
      <w:tblGrid>
        <w:gridCol w:w="3096"/>
        <w:gridCol w:w="885"/>
        <w:gridCol w:w="1106"/>
        <w:gridCol w:w="1327"/>
        <w:gridCol w:w="1106"/>
        <w:gridCol w:w="885"/>
        <w:gridCol w:w="885"/>
      </w:tblGrid>
      <w:tr>
        <w:trPr>
          <w:cantSplit/>
          <w:tblHeader/>
        </w:trPr>
        <w:tc>
          <w:tcPr>
            <w:tcW w:type="dxa" w:w="3096"/>
            <w:tcBorders>
              <w:bottom w:val="single" w:sz="6" w:color="000000"/>
            </w:tcBorders>
          </w:tcPr>
          <w:p>
            <w:pPr>
              <w:spacing w:line="240" w:lineRule="auto" w:before="0" w:after="20"/>
              <w:jc w:val="left"/>
            </w:pPr>
            <w:r>
              <w:rPr>
                <w:rFonts w:ascii="Times New Roman" w:hAnsi="Times New Roman" w:cs="Times New Roman" w:eastAsia="Times New Roman"/>
                <w:b/>
                <w:i w:val="0"/>
                <w:sz w:val="20"/>
              </w:rPr>
              <w:t>Method</w:t>
            </w:r>
          </w:p>
        </w:tc>
        <w:tc>
          <w:tcPr>
            <w:tcW w:type="dxa" w:w="885"/>
            <w:tcBorders>
              <w:bottom w:val="single" w:sz="6" w:color="000000"/>
            </w:tcBorders>
          </w:tcPr>
          <w:p>
            <w:pPr>
              <w:spacing w:line="240" w:lineRule="auto" w:before="0" w:after="20"/>
              <w:jc w:val="left"/>
            </w:pPr>
            <w:r>
              <w:rPr>
                <w:rFonts w:ascii="Times New Roman" w:hAnsi="Times New Roman" w:cs="Times New Roman" w:eastAsia="Times New Roman"/>
                <w:b/>
                <w:i w:val="0"/>
                <w:sz w:val="20"/>
              </w:rPr>
              <w:t>Rounds</w:t>
            </w:r>
          </w:p>
        </w:tc>
        <w:tc>
          <w:tcPr>
            <w:tcW w:type="dxa" w:w="1106"/>
            <w:tcBorders>
              <w:bottom w:val="single" w:sz="6" w:color="000000"/>
            </w:tcBorders>
          </w:tcPr>
          <w:p>
            <w:pPr>
              <w:spacing w:line="240" w:lineRule="auto" w:before="0" w:after="20"/>
              <w:jc w:val="left"/>
            </w:pPr>
            <w:r>
              <w:rPr>
                <w:rFonts w:ascii="Times New Roman" w:hAnsi="Times New Roman" w:cs="Times New Roman" w:eastAsia="Times New Roman"/>
                <w:b/>
                <w:i w:val="0"/>
                <w:sz w:val="20"/>
              </w:rPr>
              <w:t>Same arch.</w:t>
            </w:r>
          </w:p>
        </w:tc>
        <w:tc>
          <w:tcPr>
            <w:tcW w:type="dxa" w:w="1327"/>
            <w:tcBorders>
              <w:bottom w:val="single" w:sz="6" w:color="000000"/>
            </w:tcBorders>
          </w:tcPr>
          <w:p>
            <w:pPr>
              <w:spacing w:line="240" w:lineRule="auto" w:before="0" w:after="20"/>
              <w:jc w:val="left"/>
            </w:pPr>
            <w:r>
              <w:rPr>
                <w:rFonts w:ascii="Times New Roman" w:hAnsi="Times New Roman" w:cs="Times New Roman" w:eastAsia="Times New Roman"/>
                <w:b/>
                <w:i w:val="0"/>
                <w:sz w:val="20"/>
              </w:rPr>
              <w:t>Fold-9 AUROC</w:t>
            </w:r>
          </w:p>
        </w:tc>
        <w:tc>
          <w:tcPr>
            <w:tcW w:type="dxa" w:w="1106"/>
            <w:tcBorders>
              <w:bottom w:val="single" w:sz="6" w:color="000000"/>
            </w:tcBorders>
          </w:tcPr>
          <w:p>
            <w:pPr>
              <w:spacing w:line="240" w:lineRule="auto" w:before="0" w:after="20"/>
              <w:jc w:val="left"/>
            </w:pPr>
            <w:r>
              <w:rPr>
                <w:rFonts w:ascii="Times New Roman" w:hAnsi="Times New Roman" w:cs="Times New Roman" w:eastAsia="Times New Roman"/>
                <w:b/>
                <w:i w:val="0"/>
                <w:sz w:val="20"/>
              </w:rPr>
              <w:t>Test AUROC</w:t>
            </w:r>
          </w:p>
        </w:tc>
        <w:tc>
          <w:tcPr>
            <w:tcW w:type="dxa" w:w="885"/>
            <w:tcBorders>
              <w:bottom w:val="single" w:sz="6" w:color="000000"/>
            </w:tcBorders>
          </w:tcPr>
          <w:p>
            <w:pPr>
              <w:spacing w:line="240" w:lineRule="auto" w:before="0" w:after="20"/>
              <w:jc w:val="left"/>
            </w:pPr>
            <w:r>
              <w:rPr>
                <w:rFonts w:ascii="Times New Roman" w:hAnsi="Times New Roman" w:cs="Times New Roman" w:eastAsia="Times New Roman"/>
                <w:b/>
                <w:i w:val="0"/>
                <w:sz w:val="20"/>
              </w:rPr>
              <w:t>F1 (%)</w:t>
            </w:r>
          </w:p>
        </w:tc>
        <w:tc>
          <w:tcPr>
            <w:tcW w:type="dxa" w:w="885"/>
            <w:tcBorders>
              <w:bottom w:val="single" w:sz="6" w:color="000000"/>
            </w:tcBorders>
          </w:tcPr>
          <w:p>
            <w:pPr>
              <w:spacing w:line="240" w:lineRule="auto" w:before="0" w:after="20"/>
              <w:jc w:val="left"/>
            </w:pPr>
            <w:r>
              <w:rPr>
                <w:rFonts w:ascii="Times New Roman" w:hAnsi="Times New Roman" w:cs="Times New Roman" w:eastAsia="Times New Roman"/>
                <w:b/>
                <w:i w:val="0"/>
                <w:sz w:val="20"/>
              </w:rPr>
              <w:t>Acc. (%)</w:t>
            </w:r>
          </w:p>
        </w:tc>
      </w:tr>
      <w:tr>
        <w:trPr>
          <w:cantSplit/>
        </w:trPr>
        <w:tc>
          <w:tcPr>
            <w:tcW w:type="dxa" w:w="3096"/>
          </w:tcPr>
          <w:p>
            <w:pPr>
              <w:spacing w:line="240" w:lineRule="auto" w:before="0" w:after="20"/>
              <w:jc w:val="left"/>
            </w:pPr>
            <w:r>
              <w:rPr>
                <w:rFonts w:ascii="Times New Roman" w:hAnsi="Times New Roman" w:cs="Times New Roman" w:eastAsia="Times New Roman"/>
                <w:b w:val="0"/>
                <w:i w:val="0"/>
                <w:sz w:val="20"/>
              </w:rPr>
              <w:t>Local only (best client, D)</w:t>
            </w:r>
          </w:p>
        </w:tc>
        <w:tc>
          <w:tcPr>
            <w:tcW w:type="dxa" w:w="885"/>
          </w:tcPr>
          <w:p>
            <w:pPr>
              <w:spacing w:line="240" w:lineRule="auto" w:before="0" w:after="20"/>
              <w:jc w:val="left"/>
            </w:pPr>
            <w:r>
              <w:rPr>
                <w:rFonts w:ascii="Times New Roman" w:hAnsi="Times New Roman" w:cs="Times New Roman" w:eastAsia="Times New Roman"/>
                <w:b w:val="0"/>
                <w:i w:val="0"/>
                <w:sz w:val="20"/>
              </w:rPr>
              <w:t>0</w:t>
            </w:r>
          </w:p>
        </w:tc>
        <w:tc>
          <w:tcPr>
            <w:tcW w:type="dxa" w:w="1106"/>
          </w:tcPr>
          <w:p>
            <w:pPr>
              <w:spacing w:line="240" w:lineRule="auto" w:before="0" w:after="20"/>
              <w:jc w:val="left"/>
            </w:pPr>
            <w:r>
              <w:rPr>
                <w:rFonts w:ascii="Times New Roman" w:hAnsi="Times New Roman" w:cs="Times New Roman" w:eastAsia="Times New Roman"/>
                <w:b w:val="0"/>
                <w:i w:val="0"/>
                <w:sz w:val="20"/>
              </w:rPr>
              <w:t>–</w:t>
            </w:r>
          </w:p>
        </w:tc>
        <w:tc>
          <w:tcPr>
            <w:tcW w:type="dxa" w:w="1327"/>
          </w:tcPr>
          <w:p>
            <w:pPr>
              <w:spacing w:line="240" w:lineRule="auto" w:before="0" w:after="20"/>
              <w:jc w:val="left"/>
            </w:pPr>
            <w:r>
              <w:rPr>
                <w:rFonts w:ascii="Times New Roman" w:hAnsi="Times New Roman" w:cs="Times New Roman" w:eastAsia="Times New Roman"/>
                <w:b w:val="0"/>
                <w:i w:val="0"/>
                <w:sz w:val="20"/>
              </w:rPr>
              <w:t>0.898</w:t>
            </w:r>
          </w:p>
        </w:tc>
        <w:tc>
          <w:tcPr>
            <w:tcW w:type="dxa" w:w="1106"/>
          </w:tcPr>
          <w:p>
            <w:pPr>
              <w:spacing w:line="240" w:lineRule="auto" w:before="0" w:after="20"/>
              <w:jc w:val="left"/>
            </w:pPr>
            <w:r>
              <w:rPr>
                <w:rFonts w:ascii="Times New Roman" w:hAnsi="Times New Roman" w:cs="Times New Roman" w:eastAsia="Times New Roman"/>
                <w:b w:val="0"/>
                <w:i w:val="0"/>
                <w:sz w:val="20"/>
              </w:rPr>
              <w:t>0.895</w:t>
            </w:r>
          </w:p>
        </w:tc>
        <w:tc>
          <w:tcPr>
            <w:tcW w:type="dxa" w:w="885"/>
          </w:tcPr>
          <w:p>
            <w:pPr>
              <w:spacing w:line="240" w:lineRule="auto" w:before="0" w:after="20"/>
              <w:jc w:val="left"/>
            </w:pPr>
            <w:r>
              <w:rPr>
                <w:rFonts w:ascii="Times New Roman" w:hAnsi="Times New Roman" w:cs="Times New Roman" w:eastAsia="Times New Roman"/>
                <w:b w:val="0"/>
                <w:i w:val="0"/>
                <w:sz w:val="20"/>
              </w:rPr>
              <w:t>68.9</w:t>
            </w:r>
          </w:p>
        </w:tc>
        <w:tc>
          <w:tcPr>
            <w:tcW w:type="dxa" w:w="885"/>
          </w:tcPr>
          <w:p>
            <w:pPr>
              <w:spacing w:line="240" w:lineRule="auto" w:before="0" w:after="20"/>
              <w:jc w:val="left"/>
            </w:pPr>
            <w:r>
              <w:rPr>
                <w:rFonts w:ascii="Times New Roman" w:hAnsi="Times New Roman" w:cs="Times New Roman" w:eastAsia="Times New Roman"/>
                <w:b w:val="0"/>
                <w:i w:val="0"/>
                <w:sz w:val="20"/>
              </w:rPr>
              <w:t>85.0</w:t>
            </w:r>
          </w:p>
        </w:tc>
      </w:tr>
      <w:tr>
        <w:trPr>
          <w:cantSplit/>
        </w:trPr>
        <w:tc>
          <w:tcPr>
            <w:tcW w:type="dxa" w:w="3096"/>
          </w:tcPr>
          <w:p>
            <w:pPr>
              <w:spacing w:line="240" w:lineRule="auto" w:before="0" w:after="20"/>
              <w:jc w:val="left"/>
            </w:pPr>
            <w:r>
              <w:rPr>
                <w:rFonts w:ascii="Times New Roman" w:hAnsi="Times New Roman" w:cs="Times New Roman" w:eastAsia="Times New Roman"/>
                <w:b w:val="0"/>
                <w:i w:val="0"/>
                <w:sz w:val="20"/>
              </w:rPr>
              <w:t>FedAvg [14]</w:t>
            </w:r>
          </w:p>
        </w:tc>
        <w:tc>
          <w:tcPr>
            <w:tcW w:type="dxa" w:w="885"/>
          </w:tcPr>
          <w:p>
            <w:pPr>
              <w:spacing w:line="240" w:lineRule="auto" w:before="0" w:after="20"/>
              <w:jc w:val="left"/>
            </w:pPr>
            <w:r>
              <w:rPr>
                <w:rFonts w:ascii="Times New Roman" w:hAnsi="Times New Roman" w:cs="Times New Roman" w:eastAsia="Times New Roman"/>
                <w:b w:val="0"/>
                <w:i w:val="0"/>
                <w:sz w:val="20"/>
              </w:rPr>
              <w:t>20/20</w:t>
            </w:r>
          </w:p>
        </w:tc>
        <w:tc>
          <w:tcPr>
            <w:tcW w:type="dxa" w:w="1106"/>
          </w:tcPr>
          <w:p>
            <w:pPr>
              <w:spacing w:line="240" w:lineRule="auto" w:before="0" w:after="20"/>
              <w:jc w:val="left"/>
            </w:pPr>
            <w:r>
              <w:rPr>
                <w:rFonts w:ascii="Times New Roman" w:hAnsi="Times New Roman" w:cs="Times New Roman" w:eastAsia="Times New Roman"/>
                <w:b w:val="0"/>
                <w:i w:val="0"/>
                <w:sz w:val="20"/>
              </w:rPr>
              <w:t>yes</w:t>
            </w:r>
          </w:p>
        </w:tc>
        <w:tc>
          <w:tcPr>
            <w:tcW w:type="dxa" w:w="1327"/>
          </w:tcPr>
          <w:p>
            <w:pPr>
              <w:spacing w:line="240" w:lineRule="auto" w:before="0" w:after="20"/>
              <w:jc w:val="left"/>
            </w:pPr>
            <w:r>
              <w:rPr>
                <w:rFonts w:ascii="Times New Roman" w:hAnsi="Times New Roman" w:cs="Times New Roman" w:eastAsia="Times New Roman"/>
                <w:b w:val="0"/>
                <w:i w:val="0"/>
                <w:sz w:val="20"/>
              </w:rPr>
              <w:t>0.911</w:t>
            </w:r>
          </w:p>
        </w:tc>
        <w:tc>
          <w:tcPr>
            <w:tcW w:type="dxa" w:w="1106"/>
          </w:tcPr>
          <w:p>
            <w:pPr>
              <w:spacing w:line="240" w:lineRule="auto" w:before="0" w:after="20"/>
              <w:jc w:val="left"/>
            </w:pPr>
            <w:r>
              <w:rPr>
                <w:rFonts w:ascii="Times New Roman" w:hAnsi="Times New Roman" w:cs="Times New Roman" w:eastAsia="Times New Roman"/>
                <w:b w:val="0"/>
                <w:i w:val="0"/>
                <w:sz w:val="20"/>
              </w:rPr>
              <w:t>0.907</w:t>
            </w:r>
          </w:p>
        </w:tc>
        <w:tc>
          <w:tcPr>
            <w:tcW w:type="dxa" w:w="885"/>
          </w:tcPr>
          <w:p>
            <w:pPr>
              <w:spacing w:line="240" w:lineRule="auto" w:before="0" w:after="20"/>
              <w:jc w:val="left"/>
            </w:pPr>
            <w:r>
              <w:rPr>
                <w:rFonts w:ascii="Times New Roman" w:hAnsi="Times New Roman" w:cs="Times New Roman" w:eastAsia="Times New Roman"/>
                <w:b w:val="0"/>
                <w:i w:val="0"/>
                <w:sz w:val="20"/>
              </w:rPr>
              <w:t>71.8</w:t>
            </w:r>
          </w:p>
        </w:tc>
        <w:tc>
          <w:tcPr>
            <w:tcW w:type="dxa" w:w="885"/>
          </w:tcPr>
          <w:p>
            <w:pPr>
              <w:spacing w:line="240" w:lineRule="auto" w:before="0" w:after="20"/>
              <w:jc w:val="left"/>
            </w:pPr>
            <w:r>
              <w:rPr>
                <w:rFonts w:ascii="Times New Roman" w:hAnsi="Times New Roman" w:cs="Times New Roman" w:eastAsia="Times New Roman"/>
                <w:b w:val="0"/>
                <w:i w:val="0"/>
                <w:sz w:val="20"/>
              </w:rPr>
              <w:t>87.2</w:t>
            </w:r>
          </w:p>
        </w:tc>
      </w:tr>
      <w:tr>
        <w:trPr>
          <w:cantSplit/>
        </w:trPr>
        <w:tc>
          <w:tcPr>
            <w:tcW w:type="dxa" w:w="3096"/>
          </w:tcPr>
          <w:p>
            <w:pPr>
              <w:spacing w:line="240" w:lineRule="auto" w:before="0" w:after="20"/>
              <w:jc w:val="left"/>
            </w:pPr>
            <w:r>
              <w:rPr>
                <w:rFonts w:ascii="Times New Roman" w:hAnsi="Times New Roman" w:cs="Times New Roman" w:eastAsia="Times New Roman"/>
                <w:b w:val="0"/>
                <w:i w:val="0"/>
                <w:sz w:val="20"/>
              </w:rPr>
              <w:t>FedProx (μ=0.01) [15]</w:t>
            </w:r>
          </w:p>
        </w:tc>
        <w:tc>
          <w:tcPr>
            <w:tcW w:type="dxa" w:w="885"/>
          </w:tcPr>
          <w:p>
            <w:pPr>
              <w:spacing w:line="240" w:lineRule="auto" w:before="0" w:after="20"/>
              <w:jc w:val="left"/>
            </w:pPr>
            <w:r>
              <w:rPr>
                <w:rFonts w:ascii="Times New Roman" w:hAnsi="Times New Roman" w:cs="Times New Roman" w:eastAsia="Times New Roman"/>
                <w:b w:val="0"/>
                <w:i w:val="0"/>
                <w:sz w:val="20"/>
              </w:rPr>
              <w:t>20/20</w:t>
            </w:r>
          </w:p>
        </w:tc>
        <w:tc>
          <w:tcPr>
            <w:tcW w:type="dxa" w:w="1106"/>
          </w:tcPr>
          <w:p>
            <w:pPr>
              <w:spacing w:line="240" w:lineRule="auto" w:before="0" w:after="20"/>
              <w:jc w:val="left"/>
            </w:pPr>
            <w:r>
              <w:rPr>
                <w:rFonts w:ascii="Times New Roman" w:hAnsi="Times New Roman" w:cs="Times New Roman" w:eastAsia="Times New Roman"/>
                <w:b w:val="0"/>
                <w:i w:val="0"/>
                <w:sz w:val="20"/>
              </w:rPr>
              <w:t>yes</w:t>
            </w:r>
          </w:p>
        </w:tc>
        <w:tc>
          <w:tcPr>
            <w:tcW w:type="dxa" w:w="1327"/>
          </w:tcPr>
          <w:p>
            <w:pPr>
              <w:spacing w:line="240" w:lineRule="auto" w:before="0" w:after="20"/>
              <w:jc w:val="left"/>
            </w:pPr>
            <w:r>
              <w:rPr>
                <w:rFonts w:ascii="Times New Roman" w:hAnsi="Times New Roman" w:cs="Times New Roman" w:eastAsia="Times New Roman"/>
                <w:b w:val="0"/>
                <w:i w:val="0"/>
                <w:sz w:val="20"/>
              </w:rPr>
              <w:t>0.910</w:t>
            </w:r>
          </w:p>
        </w:tc>
        <w:tc>
          <w:tcPr>
            <w:tcW w:type="dxa" w:w="1106"/>
          </w:tcPr>
          <w:p>
            <w:pPr>
              <w:spacing w:line="240" w:lineRule="auto" w:before="0" w:after="20"/>
              <w:jc w:val="left"/>
            </w:pPr>
            <w:r>
              <w:rPr>
                <w:rFonts w:ascii="Times New Roman" w:hAnsi="Times New Roman" w:cs="Times New Roman" w:eastAsia="Times New Roman"/>
                <w:b w:val="0"/>
                <w:i w:val="0"/>
                <w:sz w:val="20"/>
              </w:rPr>
              <w:t>0.906</w:t>
            </w:r>
          </w:p>
        </w:tc>
        <w:tc>
          <w:tcPr>
            <w:tcW w:type="dxa" w:w="885"/>
          </w:tcPr>
          <w:p>
            <w:pPr>
              <w:spacing w:line="240" w:lineRule="auto" w:before="0" w:after="20"/>
              <w:jc w:val="left"/>
            </w:pPr>
            <w:r>
              <w:rPr>
                <w:rFonts w:ascii="Times New Roman" w:hAnsi="Times New Roman" w:cs="Times New Roman" w:eastAsia="Times New Roman"/>
                <w:b w:val="0"/>
                <w:i w:val="0"/>
                <w:sz w:val="20"/>
              </w:rPr>
              <w:t>71.4</w:t>
            </w:r>
          </w:p>
        </w:tc>
        <w:tc>
          <w:tcPr>
            <w:tcW w:type="dxa" w:w="885"/>
          </w:tcPr>
          <w:p>
            <w:pPr>
              <w:spacing w:line="240" w:lineRule="auto" w:before="0" w:after="20"/>
              <w:jc w:val="left"/>
            </w:pPr>
            <w:r>
              <w:rPr>
                <w:rFonts w:ascii="Times New Roman" w:hAnsi="Times New Roman" w:cs="Times New Roman" w:eastAsia="Times New Roman"/>
                <w:b w:val="0"/>
                <w:i w:val="0"/>
                <w:sz w:val="20"/>
              </w:rPr>
              <w:t>86.9</w:t>
            </w:r>
          </w:p>
        </w:tc>
      </w:tr>
      <w:tr>
        <w:trPr>
          <w:cantSplit/>
        </w:trPr>
        <w:tc>
          <w:tcPr>
            <w:tcW w:type="dxa" w:w="3096"/>
          </w:tcPr>
          <w:p>
            <w:pPr>
              <w:spacing w:line="240" w:lineRule="auto" w:before="0" w:after="20"/>
              <w:jc w:val="left"/>
            </w:pPr>
            <w:r>
              <w:rPr>
                <w:rFonts w:ascii="Times New Roman" w:hAnsi="Times New Roman" w:cs="Times New Roman" w:eastAsia="Times New Roman"/>
                <w:b w:val="0"/>
                <w:i w:val="0"/>
                <w:sz w:val="20"/>
              </w:rPr>
              <w:t>SCAFFOLD [16]</w:t>
            </w:r>
          </w:p>
        </w:tc>
        <w:tc>
          <w:tcPr>
            <w:tcW w:type="dxa" w:w="885"/>
          </w:tcPr>
          <w:p>
            <w:pPr>
              <w:spacing w:line="240" w:lineRule="auto" w:before="0" w:after="20"/>
              <w:jc w:val="left"/>
            </w:pPr>
            <w:r>
              <w:rPr>
                <w:rFonts w:ascii="Times New Roman" w:hAnsi="Times New Roman" w:cs="Times New Roman" w:eastAsia="Times New Roman"/>
                <w:b w:val="0"/>
                <w:i w:val="0"/>
                <w:sz w:val="20"/>
              </w:rPr>
              <w:t>1/20</w:t>
            </w:r>
          </w:p>
        </w:tc>
        <w:tc>
          <w:tcPr>
            <w:tcW w:type="dxa" w:w="1106"/>
          </w:tcPr>
          <w:p>
            <w:pPr>
              <w:spacing w:line="240" w:lineRule="auto" w:before="0" w:after="20"/>
              <w:jc w:val="left"/>
            </w:pPr>
            <w:r>
              <w:rPr>
                <w:rFonts w:ascii="Times New Roman" w:hAnsi="Times New Roman" w:cs="Times New Roman" w:eastAsia="Times New Roman"/>
                <w:b w:val="0"/>
                <w:i w:val="0"/>
                <w:sz w:val="20"/>
              </w:rPr>
              <w:t>yes</w:t>
            </w:r>
          </w:p>
        </w:tc>
        <w:tc>
          <w:tcPr>
            <w:tcW w:type="dxa" w:w="1327"/>
          </w:tcPr>
          <w:p>
            <w:pPr>
              <w:spacing w:line="240" w:lineRule="auto" w:before="0" w:after="20"/>
              <w:jc w:val="left"/>
            </w:pPr>
            <w:r>
              <w:rPr>
                <w:rFonts w:ascii="Times New Roman" w:hAnsi="Times New Roman" w:cs="Times New Roman" w:eastAsia="Times New Roman"/>
                <w:b w:val="0"/>
                <w:i w:val="0"/>
                <w:sz w:val="20"/>
              </w:rPr>
              <w:t>0.850</w:t>
            </w:r>
          </w:p>
        </w:tc>
        <w:tc>
          <w:tcPr>
            <w:tcW w:type="dxa" w:w="1106"/>
          </w:tcPr>
          <w:p>
            <w:pPr>
              <w:spacing w:line="240" w:lineRule="auto" w:before="0" w:after="20"/>
              <w:jc w:val="left"/>
            </w:pPr>
            <w:r>
              <w:rPr>
                <w:rFonts w:ascii="Times New Roman" w:hAnsi="Times New Roman" w:cs="Times New Roman" w:eastAsia="Times New Roman"/>
                <w:b w:val="0"/>
                <w:i w:val="0"/>
                <w:sz w:val="20"/>
              </w:rPr>
              <w:t>0.842</w:t>
            </w:r>
          </w:p>
        </w:tc>
        <w:tc>
          <w:tcPr>
            <w:tcW w:type="dxa" w:w="885"/>
          </w:tcPr>
          <w:p>
            <w:pPr>
              <w:spacing w:line="240" w:lineRule="auto" w:before="0" w:after="20"/>
              <w:jc w:val="left"/>
            </w:pPr>
            <w:r>
              <w:rPr>
                <w:rFonts w:ascii="Times New Roman" w:hAnsi="Times New Roman" w:cs="Times New Roman" w:eastAsia="Times New Roman"/>
                <w:b w:val="0"/>
                <w:i w:val="0"/>
                <w:sz w:val="20"/>
              </w:rPr>
              <w:t>62.4</w:t>
            </w:r>
          </w:p>
        </w:tc>
        <w:tc>
          <w:tcPr>
            <w:tcW w:type="dxa" w:w="885"/>
          </w:tcPr>
          <w:p>
            <w:pPr>
              <w:spacing w:line="240" w:lineRule="auto" w:before="0" w:after="20"/>
              <w:jc w:val="left"/>
            </w:pPr>
            <w:r>
              <w:rPr>
                <w:rFonts w:ascii="Times New Roman" w:hAnsi="Times New Roman" w:cs="Times New Roman" w:eastAsia="Times New Roman"/>
                <w:b w:val="0"/>
                <w:i w:val="0"/>
                <w:sz w:val="20"/>
              </w:rPr>
              <w:t>80.6</w:t>
            </w:r>
          </w:p>
        </w:tc>
      </w:tr>
      <w:tr>
        <w:trPr>
          <w:cantSplit/>
        </w:trPr>
        <w:tc>
          <w:tcPr>
            <w:tcW w:type="dxa" w:w="3096"/>
          </w:tcPr>
          <w:p>
            <w:pPr>
              <w:spacing w:line="240" w:lineRule="auto" w:before="0" w:after="20"/>
              <w:jc w:val="left"/>
            </w:pPr>
            <w:r>
              <w:rPr>
                <w:rFonts w:ascii="Times New Roman" w:hAnsi="Times New Roman" w:cs="Times New Roman" w:eastAsia="Times New Roman"/>
                <w:b w:val="0"/>
                <w:i w:val="0"/>
                <w:sz w:val="20"/>
              </w:rPr>
              <w:t>FedNova [43]</w:t>
            </w:r>
          </w:p>
        </w:tc>
        <w:tc>
          <w:tcPr>
            <w:tcW w:type="dxa" w:w="885"/>
          </w:tcPr>
          <w:p>
            <w:pPr>
              <w:spacing w:line="240" w:lineRule="auto" w:before="0" w:after="20"/>
              <w:jc w:val="left"/>
            </w:pPr>
            <w:r>
              <w:rPr>
                <w:rFonts w:ascii="Times New Roman" w:hAnsi="Times New Roman" w:cs="Times New Roman" w:eastAsia="Times New Roman"/>
                <w:b w:val="0"/>
                <w:i w:val="0"/>
                <w:sz w:val="20"/>
              </w:rPr>
              <w:t>20/20</w:t>
            </w:r>
          </w:p>
        </w:tc>
        <w:tc>
          <w:tcPr>
            <w:tcW w:type="dxa" w:w="1106"/>
          </w:tcPr>
          <w:p>
            <w:pPr>
              <w:spacing w:line="240" w:lineRule="auto" w:before="0" w:after="20"/>
              <w:jc w:val="left"/>
            </w:pPr>
            <w:r>
              <w:rPr>
                <w:rFonts w:ascii="Times New Roman" w:hAnsi="Times New Roman" w:cs="Times New Roman" w:eastAsia="Times New Roman"/>
                <w:b w:val="0"/>
                <w:i w:val="0"/>
                <w:sz w:val="20"/>
              </w:rPr>
              <w:t>yes</w:t>
            </w:r>
          </w:p>
        </w:tc>
        <w:tc>
          <w:tcPr>
            <w:tcW w:type="dxa" w:w="1327"/>
          </w:tcPr>
          <w:p>
            <w:pPr>
              <w:spacing w:line="240" w:lineRule="auto" w:before="0" w:after="20"/>
              <w:jc w:val="left"/>
            </w:pPr>
            <w:r>
              <w:rPr>
                <w:rFonts w:ascii="Times New Roman" w:hAnsi="Times New Roman" w:cs="Times New Roman" w:eastAsia="Times New Roman"/>
                <w:b w:val="0"/>
                <w:i w:val="0"/>
                <w:sz w:val="20"/>
              </w:rPr>
              <w:t>0.911</w:t>
            </w:r>
          </w:p>
        </w:tc>
        <w:tc>
          <w:tcPr>
            <w:tcW w:type="dxa" w:w="1106"/>
          </w:tcPr>
          <w:p>
            <w:pPr>
              <w:spacing w:line="240" w:lineRule="auto" w:before="0" w:after="20"/>
              <w:jc w:val="left"/>
            </w:pPr>
            <w:r>
              <w:rPr>
                <w:rFonts w:ascii="Times New Roman" w:hAnsi="Times New Roman" w:cs="Times New Roman" w:eastAsia="Times New Roman"/>
                <w:b w:val="0"/>
                <w:i w:val="0"/>
                <w:sz w:val="20"/>
              </w:rPr>
              <w:t>0.907</w:t>
            </w:r>
          </w:p>
        </w:tc>
        <w:tc>
          <w:tcPr>
            <w:tcW w:type="dxa" w:w="885"/>
          </w:tcPr>
          <w:p>
            <w:pPr>
              <w:spacing w:line="240" w:lineRule="auto" w:before="0" w:after="20"/>
              <w:jc w:val="left"/>
            </w:pPr>
            <w:r>
              <w:rPr>
                <w:rFonts w:ascii="Times New Roman" w:hAnsi="Times New Roman" w:cs="Times New Roman" w:eastAsia="Times New Roman"/>
                <w:b w:val="0"/>
                <w:i w:val="0"/>
                <w:sz w:val="20"/>
              </w:rPr>
              <w:t>71.5</w:t>
            </w:r>
          </w:p>
        </w:tc>
        <w:tc>
          <w:tcPr>
            <w:tcW w:type="dxa" w:w="885"/>
          </w:tcPr>
          <w:p>
            <w:pPr>
              <w:spacing w:line="240" w:lineRule="auto" w:before="0" w:after="20"/>
              <w:jc w:val="left"/>
            </w:pPr>
            <w:r>
              <w:rPr>
                <w:rFonts w:ascii="Times New Roman" w:hAnsi="Times New Roman" w:cs="Times New Roman" w:eastAsia="Times New Roman"/>
                <w:b w:val="0"/>
                <w:i w:val="0"/>
                <w:sz w:val="20"/>
              </w:rPr>
              <w:t>86.8</w:t>
            </w:r>
          </w:p>
        </w:tc>
      </w:tr>
      <w:tr>
        <w:trPr>
          <w:cantSplit/>
        </w:trPr>
        <w:tc>
          <w:tcPr>
            <w:tcW w:type="dxa" w:w="3096"/>
          </w:tcPr>
          <w:p>
            <w:pPr>
              <w:spacing w:line="240" w:lineRule="auto" w:before="0" w:after="20"/>
              <w:jc w:val="left"/>
            </w:pPr>
            <w:r>
              <w:rPr>
                <w:rFonts w:ascii="Times New Roman" w:hAnsi="Times New Roman" w:cs="Times New Roman" w:eastAsia="Times New Roman"/>
                <w:b/>
                <w:i w:val="0"/>
                <w:sz w:val="20"/>
              </w:rPr>
              <w:t>Proposed (one-shot gate)</w:t>
            </w:r>
          </w:p>
        </w:tc>
        <w:tc>
          <w:tcPr>
            <w:tcW w:type="dxa" w:w="885"/>
          </w:tcPr>
          <w:p>
            <w:pPr>
              <w:spacing w:line="240" w:lineRule="auto" w:before="0" w:after="20"/>
              <w:jc w:val="left"/>
            </w:pPr>
            <w:r>
              <w:rPr>
                <w:rFonts w:ascii="Times New Roman" w:hAnsi="Times New Roman" w:cs="Times New Roman" w:eastAsia="Times New Roman"/>
                <w:b w:val="0"/>
                <w:i w:val="0"/>
                <w:sz w:val="20"/>
              </w:rPr>
              <w:t>1</w:t>
            </w:r>
          </w:p>
        </w:tc>
        <w:tc>
          <w:tcPr>
            <w:tcW w:type="dxa" w:w="1106"/>
          </w:tcPr>
          <w:p>
            <w:pPr>
              <w:spacing w:line="240" w:lineRule="auto" w:before="0" w:after="20"/>
              <w:jc w:val="left"/>
            </w:pPr>
            <w:r>
              <w:rPr>
                <w:rFonts w:ascii="Times New Roman" w:hAnsi="Times New Roman" w:cs="Times New Roman" w:eastAsia="Times New Roman"/>
                <w:b w:val="0"/>
                <w:i w:val="0"/>
                <w:sz w:val="20"/>
              </w:rPr>
              <w:t>no</w:t>
            </w:r>
          </w:p>
        </w:tc>
        <w:tc>
          <w:tcPr>
            <w:tcW w:type="dxa" w:w="1327"/>
          </w:tcPr>
          <w:p>
            <w:pPr>
              <w:spacing w:line="240" w:lineRule="auto" w:before="0" w:after="20"/>
              <w:jc w:val="left"/>
            </w:pPr>
            <w:r>
              <w:rPr>
                <w:rFonts w:ascii="Times New Roman" w:hAnsi="Times New Roman" w:cs="Times New Roman" w:eastAsia="Times New Roman"/>
                <w:b w:val="0"/>
                <w:i w:val="0"/>
                <w:sz w:val="20"/>
              </w:rPr>
              <w:t>0.908</w:t>
            </w:r>
            <w:r>
              <w:rPr>
                <w:rFonts w:ascii="Times New Roman" w:hAnsi="Times New Roman" w:cs="Times New Roman" w:eastAsia="Times New Roman"/>
                <w:b w:val="0"/>
                <w:i w:val="0"/>
                <w:sz w:val="20"/>
                <w:vertAlign w:val="superscript"/>
              </w:rPr>
              <w:t>a</w:t>
            </w:r>
          </w:p>
        </w:tc>
        <w:tc>
          <w:tcPr>
            <w:tcW w:type="dxa" w:w="1106"/>
          </w:tcPr>
          <w:p>
            <w:pPr>
              <w:spacing w:line="240" w:lineRule="auto" w:before="0" w:after="20"/>
              <w:jc w:val="left"/>
            </w:pPr>
            <w:r>
              <w:rPr>
                <w:rFonts w:ascii="Times New Roman" w:hAnsi="Times New Roman" w:cs="Times New Roman" w:eastAsia="Times New Roman"/>
                <w:b w:val="0"/>
                <w:i w:val="0"/>
                <w:sz w:val="20"/>
              </w:rPr>
              <w:t>0.905</w:t>
            </w:r>
          </w:p>
        </w:tc>
        <w:tc>
          <w:tcPr>
            <w:tcW w:type="dxa" w:w="885"/>
          </w:tcPr>
          <w:p>
            <w:pPr>
              <w:spacing w:line="240" w:lineRule="auto" w:before="0" w:after="20"/>
              <w:jc w:val="left"/>
            </w:pPr>
            <w:r>
              <w:rPr>
                <w:rFonts w:ascii="Times New Roman" w:hAnsi="Times New Roman" w:cs="Times New Roman" w:eastAsia="Times New Roman"/>
                <w:b w:val="0"/>
                <w:i w:val="0"/>
                <w:sz w:val="20"/>
              </w:rPr>
              <w:t>70.9</w:t>
            </w:r>
          </w:p>
        </w:tc>
        <w:tc>
          <w:tcPr>
            <w:tcW w:type="dxa" w:w="885"/>
          </w:tcPr>
          <w:p>
            <w:pPr>
              <w:spacing w:line="240" w:lineRule="auto" w:before="0" w:after="20"/>
              <w:jc w:val="left"/>
            </w:pPr>
            <w:r>
              <w:rPr>
                <w:rFonts w:ascii="Times New Roman" w:hAnsi="Times New Roman" w:cs="Times New Roman" w:eastAsia="Times New Roman"/>
                <w:b w:val="0"/>
                <w:i w:val="0"/>
                <w:sz w:val="20"/>
              </w:rPr>
              <w:t>86.8</w:t>
            </w:r>
          </w:p>
        </w:tc>
      </w:tr>
      <w:tr>
        <w:trPr>
          <w:cantSplit/>
        </w:trPr>
        <w:tc>
          <w:tcPr>
            <w:tcW w:type="dxa" w:w="3096"/>
          </w:tcPr>
          <w:p>
            <w:pPr>
              <w:spacing w:line="240" w:lineRule="auto" w:before="0" w:after="20"/>
              <w:jc w:val="left"/>
            </w:pPr>
            <w:r>
              <w:rPr>
                <w:rFonts w:ascii="Times New Roman" w:hAnsi="Times New Roman" w:cs="Times New Roman" w:eastAsia="Times New Roman"/>
                <w:b w:val="0"/>
                <w:i w:val="0"/>
                <w:sz w:val="20"/>
              </w:rPr>
              <w:t>Centralised (pooled data)</w:t>
            </w:r>
          </w:p>
        </w:tc>
        <w:tc>
          <w:tcPr>
            <w:tcW w:type="dxa" w:w="885"/>
          </w:tcPr>
          <w:p>
            <w:pPr>
              <w:spacing w:line="240" w:lineRule="auto" w:before="0" w:after="20"/>
              <w:jc w:val="left"/>
            </w:pPr>
            <w:r>
              <w:rPr>
                <w:rFonts w:ascii="Times New Roman" w:hAnsi="Times New Roman" w:cs="Times New Roman" w:eastAsia="Times New Roman"/>
                <w:b w:val="0"/>
                <w:i w:val="0"/>
                <w:sz w:val="20"/>
              </w:rPr>
              <w:t>–</w:t>
            </w:r>
          </w:p>
        </w:tc>
        <w:tc>
          <w:tcPr>
            <w:tcW w:type="dxa" w:w="1106"/>
          </w:tcPr>
          <w:p>
            <w:pPr>
              <w:spacing w:line="240" w:lineRule="auto" w:before="0" w:after="20"/>
              <w:jc w:val="left"/>
            </w:pPr>
            <w:r>
              <w:rPr>
                <w:rFonts w:ascii="Times New Roman" w:hAnsi="Times New Roman" w:cs="Times New Roman" w:eastAsia="Times New Roman"/>
                <w:b w:val="0"/>
                <w:i w:val="0"/>
                <w:sz w:val="20"/>
              </w:rPr>
              <w:t>–</w:t>
            </w:r>
          </w:p>
        </w:tc>
        <w:tc>
          <w:tcPr>
            <w:tcW w:type="dxa" w:w="1327"/>
          </w:tcPr>
          <w:p>
            <w:pPr>
              <w:spacing w:line="240" w:lineRule="auto" w:before="0" w:after="20"/>
              <w:jc w:val="left"/>
            </w:pPr>
            <w:r>
              <w:rPr>
                <w:rFonts w:ascii="Times New Roman" w:hAnsi="Times New Roman" w:cs="Times New Roman" w:eastAsia="Times New Roman"/>
                <w:b w:val="0"/>
                <w:i w:val="0"/>
                <w:sz w:val="20"/>
              </w:rPr>
              <w:t>0.916</w:t>
            </w:r>
          </w:p>
        </w:tc>
        <w:tc>
          <w:tcPr>
            <w:tcW w:type="dxa" w:w="1106"/>
          </w:tcPr>
          <w:p>
            <w:pPr>
              <w:spacing w:line="240" w:lineRule="auto" w:before="0" w:after="20"/>
              <w:jc w:val="left"/>
            </w:pPr>
            <w:r>
              <w:rPr>
                <w:rFonts w:ascii="Times New Roman" w:hAnsi="Times New Roman" w:cs="Times New Roman" w:eastAsia="Times New Roman"/>
                <w:b w:val="0"/>
                <w:i w:val="0"/>
                <w:sz w:val="20"/>
              </w:rPr>
              <w:t>0.909</w:t>
            </w:r>
          </w:p>
        </w:tc>
        <w:tc>
          <w:tcPr>
            <w:tcW w:type="dxa" w:w="885"/>
          </w:tcPr>
          <w:p>
            <w:pPr>
              <w:spacing w:line="240" w:lineRule="auto" w:before="0" w:after="20"/>
              <w:jc w:val="left"/>
            </w:pPr>
            <w:r>
              <w:rPr>
                <w:rFonts w:ascii="Times New Roman" w:hAnsi="Times New Roman" w:cs="Times New Roman" w:eastAsia="Times New Roman"/>
                <w:b w:val="0"/>
                <w:i w:val="0"/>
                <w:sz w:val="20"/>
              </w:rPr>
              <w:t>69.6</w:t>
            </w:r>
          </w:p>
        </w:tc>
        <w:tc>
          <w:tcPr>
            <w:tcW w:type="dxa" w:w="885"/>
          </w:tcPr>
          <w:p>
            <w:pPr>
              <w:spacing w:line="240" w:lineRule="auto" w:before="0" w:after="20"/>
              <w:jc w:val="left"/>
            </w:pPr>
            <w:r>
              <w:rPr>
                <w:rFonts w:ascii="Times New Roman" w:hAnsi="Times New Roman" w:cs="Times New Roman" w:eastAsia="Times New Roman"/>
                <w:b w:val="0"/>
                <w:i w:val="0"/>
                <w:sz w:val="20"/>
              </w:rPr>
              <w:t>85.5</w:t>
            </w:r>
          </w:p>
        </w:tc>
      </w:tr>
    </w:tbl>
    <w:p>
      <w:pPr>
        <w:spacing w:line="240" w:lineRule="auto" w:before="0" w:after="80"/>
        <w:jc w:val="both"/>
      </w:pPr>
    </w:p>
    <w:p>
      <w:pPr>
        <w:keepNext/>
        <w:spacing w:line="240" w:lineRule="auto" w:before="120" w:after="40"/>
        <w:jc w:val="center"/>
      </w:pPr>
      <w:r>
        <w:drawing>
          <wp:inline xmlns:a="http://schemas.openxmlformats.org/drawingml/2006/main" xmlns:pic="http://schemas.openxmlformats.org/drawingml/2006/picture">
            <wp:extent cx="5669280" cy="2408059"/>
            <wp:docPr id="36" name="Picture 36"/>
            <wp:cNvGraphicFramePr>
              <a:graphicFrameLocks noChangeAspect="1"/>
            </wp:cNvGraphicFramePr>
            <a:graphic>
              <a:graphicData uri="http://schemas.openxmlformats.org/drawingml/2006/picture">
                <pic:pic>
                  <pic:nvPicPr>
                    <pic:cNvPr id="0" name="fl_convergence.png"/>
                    <pic:cNvPicPr/>
                  </pic:nvPicPr>
                  <pic:blipFill>
                    <a:blip r:embed="rId47"/>
                    <a:stretch>
                      <a:fillRect/>
                    </a:stretch>
                  </pic:blipFill>
                  <pic:spPr>
                    <a:xfrm>
                      <a:off x="0" y="0"/>
                      <a:ext cx="5669280" cy="2408059"/>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7.6 </w:t>
      </w:r>
      <w:r>
        <w:rPr>
          <w:rFonts w:ascii="Times New Roman" w:hAnsi="Times New Roman" w:cs="Times New Roman" w:eastAsia="Times New Roman"/>
          <w:b w:val="0"/>
          <w:i w:val="0"/>
          <w:sz w:val="20"/>
        </w:rPr>
        <w:t>Convergence of the parameter-averaging frameworks (shared CNN-LSTM, seed 42)</w:t>
      </w:r>
    </w:p>
    <w:p>
      <w:pPr>
        <w:keepNext/>
        <w:spacing w:line="276" w:lineRule="auto" w:before="240" w:after="120"/>
        <w:jc w:val="left"/>
        <w:outlineLvl w:val="1"/>
      </w:pPr>
      <w:r>
        <w:rPr>
          <w:rFonts w:ascii="Times New Roman" w:hAnsi="Times New Roman" w:cs="Times New Roman" w:eastAsia="Times New Roman"/>
          <w:b/>
          <w:i w:val="0"/>
          <w:sz w:val="28"/>
        </w:rPr>
        <w:t>7.5 Class-wise Analysis and Triage</w:t>
      </w:r>
    </w:p>
    <w:p>
      <w:pPr>
        <w:spacing w:line="276" w:lineRule="auto" w:before="0" w:after="120"/>
        <w:ind w:firstLine="720"/>
        <w:jc w:val="both"/>
      </w:pPr>
      <w:r>
        <w:rPr>
          <w:rFonts w:ascii="Times New Roman" w:hAnsi="Times New Roman" w:cs="Times New Roman" w:eastAsia="Times New Roman"/>
          <w:b w:val="0"/>
          <w:i w:val="0"/>
          <w:sz w:val="24"/>
        </w:rPr>
        <w:t>Figure 7.7 shows the per-class confusion matrices for seed 42 at the fold-9 thresholds (0.42 for NORM, 0.62 for MI and STTC, 0.64 for CD and HYP) and Figure 7.9 the ROC curves. NORM is detected most reliably (887 of 963 positives), CD is predicted conservatively (58 false positives, 177 of 496 positives missed) and HYP is the most difficult class (129 true positives, 133 false negatives), because hypertrophy criteria rely on voltage amplitudes that per-recording z-scoring partly removes. Table 7.12 gives the class-wise metrics over three seeds: every class except HYP has an AUROC above 0.91.</w:t>
      </w:r>
    </w:p>
    <w:p>
      <w:pPr>
        <w:keepNext/>
        <w:spacing w:line="240" w:lineRule="auto" w:before="120" w:after="40"/>
        <w:jc w:val="center"/>
      </w:pPr>
      <w:r>
        <w:drawing>
          <wp:inline xmlns:a="http://schemas.openxmlformats.org/drawingml/2006/main" xmlns:pic="http://schemas.openxmlformats.org/drawingml/2006/picture">
            <wp:extent cx="5669280" cy="1201179"/>
            <wp:docPr id="37" name="Picture 37"/>
            <wp:cNvGraphicFramePr>
              <a:graphicFrameLocks noChangeAspect="1"/>
            </wp:cNvGraphicFramePr>
            <a:graphic>
              <a:graphicData uri="http://schemas.openxmlformats.org/drawingml/2006/picture">
                <pic:pic>
                  <pic:nvPicPr>
                    <pic:cNvPr id="0" name="confusion_combined.jpg"/>
                    <pic:cNvPicPr/>
                  </pic:nvPicPr>
                  <pic:blipFill>
                    <a:blip r:embed="rId48"/>
                    <a:stretch>
                      <a:fillRect/>
                    </a:stretch>
                  </pic:blipFill>
                  <pic:spPr>
                    <a:xfrm>
                      <a:off x="0" y="0"/>
                      <a:ext cx="5669280" cy="1201179"/>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7.7 </w:t>
      </w:r>
      <w:r>
        <w:rPr>
          <w:rFonts w:ascii="Times New Roman" w:hAnsi="Times New Roman" w:cs="Times New Roman" w:eastAsia="Times New Roman"/>
          <w:b w:val="0"/>
          <w:i w:val="0"/>
          <w:sz w:val="20"/>
        </w:rPr>
        <w:t>Per-class confusion matrices of the proposed model on the test fold (seed 42)</w:t>
      </w:r>
    </w:p>
    <w:p>
      <w:pPr>
        <w:spacing w:line="276" w:lineRule="auto" w:before="0" w:after="120"/>
        <w:ind w:firstLine="720"/>
        <w:jc w:val="both"/>
      </w:pPr>
      <w:r>
        <w:rPr>
          <w:rFonts w:ascii="Times New Roman" w:hAnsi="Times New Roman" w:cs="Times New Roman" w:eastAsia="Times New Roman"/>
          <w:b w:val="0"/>
          <w:i w:val="0"/>
          <w:sz w:val="24"/>
        </w:rPr>
        <w:t>Figure 7.8 gives the confusion matrices averaged over the three seeds. Summed over the five classes, the model makes 2,177 true-positive and 7,198 true-negative decisions out of 10,790 (2,158 ECGs × 5 classes), a label-wise accuracy of 0.869 with a micro-averaged precision of 0.731 and recall of 0.780; the 615 false negatives are dominated by CD (158), MI (148) and HYP (134).</w:t>
      </w:r>
    </w:p>
    <w:p>
      <w:pPr>
        <w:keepNext/>
        <w:spacing w:line="240" w:lineRule="auto" w:before="120" w:after="40"/>
        <w:jc w:val="center"/>
      </w:pPr>
      <w:r>
        <w:drawing>
          <wp:inline xmlns:a="http://schemas.openxmlformats.org/drawingml/2006/main" xmlns:pic="http://schemas.openxmlformats.org/drawingml/2006/picture">
            <wp:extent cx="5669280" cy="3288182"/>
            <wp:docPr id="38" name="Picture 38"/>
            <wp:cNvGraphicFramePr>
              <a:graphicFrameLocks noChangeAspect="1"/>
            </wp:cNvGraphicFramePr>
            <a:graphic>
              <a:graphicData uri="http://schemas.openxmlformats.org/drawingml/2006/picture">
                <pic:pic>
                  <pic:nvPicPr>
                    <pic:cNvPr id="0" name="confusion_mean.jpg"/>
                    <pic:cNvPicPr/>
                  </pic:nvPicPr>
                  <pic:blipFill>
                    <a:blip r:embed="rId49"/>
                    <a:stretch>
                      <a:fillRect/>
                    </a:stretch>
                  </pic:blipFill>
                  <pic:spPr>
                    <a:xfrm>
                      <a:off x="0" y="0"/>
                      <a:ext cx="5669280" cy="3288182"/>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7.8 </w:t>
      </w:r>
      <w:r>
        <w:rPr>
          <w:rFonts w:ascii="Times New Roman" w:hAnsi="Times New Roman" w:cs="Times New Roman" w:eastAsia="Times New Roman"/>
          <w:b w:val="0"/>
          <w:i w:val="0"/>
          <w:sz w:val="20"/>
        </w:rPr>
        <w:t>Per-class confusion matrices of the proposed model on the test fold, mean of seeds 42, 43 and 44</w:t>
      </w:r>
    </w:p>
    <w:p>
      <w:pPr>
        <w:spacing w:line="276" w:lineRule="auto" w:before="0" w:after="120"/>
        <w:ind w:firstLine="720"/>
        <w:jc w:val="both"/>
      </w:pPr>
      <w:r>
        <w:rPr>
          <w:rFonts w:ascii="Times New Roman" w:hAnsi="Times New Roman" w:cs="Times New Roman" w:eastAsia="Times New Roman"/>
          <w:b w:val="0"/>
          <w:i w:val="0"/>
          <w:sz w:val="24"/>
        </w:rPr>
        <w:t>Compared with the four clients, each at its own fold-9 thresholds (seed 42), for MI the gate both finds the most positives (437 against 408–431) and raises the fewest false alarms (200 against 226–258). For CD it trades recall for precision: the clients find 314–355 positives with 110–163 false positives, the gate 319 with only 58. The gain of the combination is therefore mainly in precision, in line with Table 7.2, where the macro precision rises from at most 67.0% to 69.8% while the recall stays at the level of the clients.</w:t>
      </w:r>
    </w:p>
    <w:p>
      <w:pPr>
        <w:keepNext/>
        <w:spacing w:line="240" w:lineRule="auto" w:before="120" w:after="40"/>
        <w:jc w:val="center"/>
      </w:pPr>
      <w:r>
        <w:drawing>
          <wp:inline xmlns:a="http://schemas.openxmlformats.org/drawingml/2006/main" xmlns:pic="http://schemas.openxmlformats.org/drawingml/2006/picture">
            <wp:extent cx="3840480" cy="3328724"/>
            <wp:docPr id="39" name="Picture 39"/>
            <wp:cNvGraphicFramePr>
              <a:graphicFrameLocks noChangeAspect="1"/>
            </wp:cNvGraphicFramePr>
            <a:graphic>
              <a:graphicData uri="http://schemas.openxmlformats.org/drawingml/2006/picture">
                <pic:pic>
                  <pic:nvPicPr>
                    <pic:cNvPr id="0" name="roc.png"/>
                    <pic:cNvPicPr/>
                  </pic:nvPicPr>
                  <pic:blipFill>
                    <a:blip r:embed="rId50"/>
                    <a:stretch>
                      <a:fillRect/>
                    </a:stretch>
                  </pic:blipFill>
                  <pic:spPr>
                    <a:xfrm>
                      <a:off x="0" y="0"/>
                      <a:ext cx="3840480" cy="3328724"/>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7.9 </w:t>
      </w:r>
      <w:r>
        <w:rPr>
          <w:rFonts w:ascii="Times New Roman" w:hAnsi="Times New Roman" w:cs="Times New Roman" w:eastAsia="Times New Roman"/>
          <w:b w:val="0"/>
          <w:i w:val="0"/>
          <w:sz w:val="20"/>
        </w:rPr>
        <w:t>ROC curves of the proposed model on the test fold (seed 42)</w:t>
      </w:r>
    </w:p>
    <w:p>
      <w:pPr>
        <w:keepNext/>
        <w:spacing w:line="240" w:lineRule="auto" w:before="80" w:after="200"/>
        <w:jc w:val="center"/>
      </w:pPr>
      <w:r>
        <w:rPr>
          <w:rFonts w:ascii="Times New Roman" w:hAnsi="Times New Roman" w:cs="Times New Roman" w:eastAsia="Times New Roman"/>
          <w:b/>
          <w:i w:val="0"/>
          <w:sz w:val="20"/>
        </w:rPr>
        <w:t xml:space="preserve">Table 7.12 </w:t>
      </w:r>
      <w:r>
        <w:rPr>
          <w:rFonts w:ascii="Times New Roman" w:hAnsi="Times New Roman" w:cs="Times New Roman" w:eastAsia="Times New Roman"/>
          <w:b w:val="0"/>
          <w:i w:val="0"/>
          <w:sz w:val="20"/>
        </w:rPr>
        <w:t>Class-wise performance of the proposed model on the test fold (mean of 3 seeds)</w:t>
      </w:r>
    </w:p>
    <w:tbl>
      <w:tblPr>
        <w:tblW w:type="auto" w:w="0"/>
        <w:jc w:val="center"/>
        <w:tblLook w:firstColumn="1" w:firstRow="1" w:lastColumn="0" w:lastRow="0" w:noHBand="0" w:noVBand="1" w:val="04A0"/>
        <w:tblBorders>
          <w:top w:val="single" w:sz="10" w:color="000000"/>
          <w:bottom w:val="single" w:sz="10" w:color="000000"/>
        </w:tblBorders>
      </w:tblPr>
      <w:tblGrid>
        <w:gridCol w:w="2236"/>
        <w:gridCol w:w="1548"/>
        <w:gridCol w:w="1376"/>
        <w:gridCol w:w="1376"/>
        <w:gridCol w:w="1376"/>
        <w:gridCol w:w="1376"/>
      </w:tblGrid>
      <w:tr>
        <w:trPr>
          <w:cantSplit/>
          <w:tblHeader/>
        </w:trPr>
        <w:tc>
          <w:tcPr>
            <w:tcW w:type="dxa" w:w="2236"/>
            <w:tcBorders>
              <w:bottom w:val="single" w:sz="6" w:color="000000"/>
            </w:tcBorders>
          </w:tcPr>
          <w:p>
            <w:pPr>
              <w:spacing w:line="240" w:lineRule="auto" w:before="0" w:after="20"/>
              <w:jc w:val="left"/>
            </w:pPr>
            <w:r>
              <w:rPr>
                <w:rFonts w:ascii="Times New Roman" w:hAnsi="Times New Roman" w:cs="Times New Roman" w:eastAsia="Times New Roman"/>
                <w:b/>
                <w:i w:val="0"/>
                <w:sz w:val="20"/>
              </w:rPr>
              <w:t>Class</w:t>
            </w:r>
          </w:p>
        </w:tc>
        <w:tc>
          <w:tcPr>
            <w:tcW w:type="dxa" w:w="1548"/>
            <w:tcBorders>
              <w:bottom w:val="single" w:sz="6" w:color="000000"/>
            </w:tcBorders>
          </w:tcPr>
          <w:p>
            <w:pPr>
              <w:spacing w:line="240" w:lineRule="auto" w:before="0" w:after="20"/>
              <w:jc w:val="left"/>
            </w:pPr>
            <w:r>
              <w:rPr>
                <w:rFonts w:ascii="Times New Roman" w:hAnsi="Times New Roman" w:cs="Times New Roman" w:eastAsia="Times New Roman"/>
                <w:b/>
                <w:i w:val="0"/>
                <w:sz w:val="20"/>
              </w:rPr>
              <w:t>Precision</w:t>
            </w:r>
          </w:p>
        </w:tc>
        <w:tc>
          <w:tcPr>
            <w:tcW w:type="dxa" w:w="1376"/>
            <w:tcBorders>
              <w:bottom w:val="single" w:sz="6" w:color="000000"/>
            </w:tcBorders>
          </w:tcPr>
          <w:p>
            <w:pPr>
              <w:spacing w:line="240" w:lineRule="auto" w:before="0" w:after="20"/>
              <w:jc w:val="left"/>
            </w:pPr>
            <w:r>
              <w:rPr>
                <w:rFonts w:ascii="Times New Roman" w:hAnsi="Times New Roman" w:cs="Times New Roman" w:eastAsia="Times New Roman"/>
                <w:b/>
                <w:i w:val="0"/>
                <w:sz w:val="20"/>
              </w:rPr>
              <w:t>Recall</w:t>
            </w:r>
          </w:p>
        </w:tc>
        <w:tc>
          <w:tcPr>
            <w:tcW w:type="dxa" w:w="1376"/>
            <w:tcBorders>
              <w:bottom w:val="single" w:sz="6" w:color="000000"/>
            </w:tcBorders>
          </w:tcPr>
          <w:p>
            <w:pPr>
              <w:spacing w:line="240" w:lineRule="auto" w:before="0" w:after="20"/>
              <w:jc w:val="left"/>
            </w:pPr>
            <w:r>
              <w:rPr>
                <w:rFonts w:ascii="Times New Roman" w:hAnsi="Times New Roman" w:cs="Times New Roman" w:eastAsia="Times New Roman"/>
                <w:b/>
                <w:i w:val="0"/>
                <w:sz w:val="20"/>
              </w:rPr>
              <w:t>F1-score</w:t>
            </w:r>
          </w:p>
        </w:tc>
        <w:tc>
          <w:tcPr>
            <w:tcW w:type="dxa" w:w="1376"/>
            <w:tcBorders>
              <w:bottom w:val="single" w:sz="6" w:color="000000"/>
            </w:tcBorders>
          </w:tcPr>
          <w:p>
            <w:pPr>
              <w:spacing w:line="240" w:lineRule="auto" w:before="0" w:after="20"/>
              <w:jc w:val="left"/>
            </w:pPr>
            <w:r>
              <w:rPr>
                <w:rFonts w:ascii="Times New Roman" w:hAnsi="Times New Roman" w:cs="Times New Roman" w:eastAsia="Times New Roman"/>
                <w:b/>
                <w:i w:val="0"/>
                <w:sz w:val="20"/>
              </w:rPr>
              <w:t>AUROC</w:t>
            </w:r>
          </w:p>
        </w:tc>
        <w:tc>
          <w:tcPr>
            <w:tcW w:type="dxa" w:w="1376"/>
            <w:tcBorders>
              <w:bottom w:val="single" w:sz="6" w:color="000000"/>
            </w:tcBorders>
          </w:tcPr>
          <w:p>
            <w:pPr>
              <w:spacing w:line="240" w:lineRule="auto" w:before="0" w:after="20"/>
              <w:jc w:val="left"/>
            </w:pPr>
            <w:r>
              <w:rPr>
                <w:rFonts w:ascii="Times New Roman" w:hAnsi="Times New Roman" w:cs="Times New Roman" w:eastAsia="Times New Roman"/>
                <w:b/>
                <w:i w:val="0"/>
                <w:sz w:val="20"/>
              </w:rPr>
              <w:t>Support</w:t>
            </w:r>
          </w:p>
        </w:tc>
      </w:tr>
      <w:tr>
        <w:trPr>
          <w:cantSplit/>
        </w:trPr>
        <w:tc>
          <w:tcPr>
            <w:tcW w:type="dxa" w:w="2236"/>
          </w:tcPr>
          <w:p>
            <w:pPr>
              <w:spacing w:line="240" w:lineRule="auto" w:before="0" w:after="20"/>
              <w:jc w:val="left"/>
            </w:pPr>
            <w:r>
              <w:rPr>
                <w:rFonts w:ascii="Times New Roman" w:hAnsi="Times New Roman" w:cs="Times New Roman" w:eastAsia="Times New Roman"/>
                <w:b w:val="0"/>
                <w:i w:val="0"/>
                <w:sz w:val="20"/>
              </w:rPr>
              <w:t>NORM</w:t>
            </w:r>
          </w:p>
        </w:tc>
        <w:tc>
          <w:tcPr>
            <w:tcW w:type="dxa" w:w="1548"/>
          </w:tcPr>
          <w:p>
            <w:pPr>
              <w:spacing w:line="240" w:lineRule="auto" w:before="0" w:after="20"/>
              <w:jc w:val="left"/>
            </w:pPr>
            <w:r>
              <w:rPr>
                <w:rFonts w:ascii="Times New Roman" w:hAnsi="Times New Roman" w:cs="Times New Roman" w:eastAsia="Times New Roman"/>
                <w:b w:val="0"/>
                <w:i w:val="0"/>
                <w:sz w:val="20"/>
              </w:rPr>
              <w:t>0.782</w:t>
            </w:r>
          </w:p>
        </w:tc>
        <w:tc>
          <w:tcPr>
            <w:tcW w:type="dxa" w:w="1376"/>
          </w:tcPr>
          <w:p>
            <w:pPr>
              <w:spacing w:line="240" w:lineRule="auto" w:before="0" w:after="20"/>
              <w:jc w:val="left"/>
            </w:pPr>
            <w:r>
              <w:rPr>
                <w:rFonts w:ascii="Times New Roman" w:hAnsi="Times New Roman" w:cs="Times New Roman" w:eastAsia="Times New Roman"/>
                <w:b w:val="0"/>
                <w:i w:val="0"/>
                <w:sz w:val="20"/>
              </w:rPr>
              <w:t>0.930</w:t>
            </w:r>
          </w:p>
        </w:tc>
        <w:tc>
          <w:tcPr>
            <w:tcW w:type="dxa" w:w="1376"/>
          </w:tcPr>
          <w:p>
            <w:pPr>
              <w:spacing w:line="240" w:lineRule="auto" w:before="0" w:after="20"/>
              <w:jc w:val="left"/>
            </w:pPr>
            <w:r>
              <w:rPr>
                <w:rFonts w:ascii="Times New Roman" w:hAnsi="Times New Roman" w:cs="Times New Roman" w:eastAsia="Times New Roman"/>
                <w:b w:val="0"/>
                <w:i w:val="0"/>
                <w:sz w:val="20"/>
              </w:rPr>
              <w:t>0.850</w:t>
            </w:r>
          </w:p>
        </w:tc>
        <w:tc>
          <w:tcPr>
            <w:tcW w:type="dxa" w:w="1376"/>
          </w:tcPr>
          <w:p>
            <w:pPr>
              <w:spacing w:line="240" w:lineRule="auto" w:before="0" w:after="20"/>
              <w:jc w:val="left"/>
            </w:pPr>
            <w:r>
              <w:rPr>
                <w:rFonts w:ascii="Times New Roman" w:hAnsi="Times New Roman" w:cs="Times New Roman" w:eastAsia="Times New Roman"/>
                <w:b w:val="0"/>
                <w:i w:val="0"/>
                <w:sz w:val="20"/>
              </w:rPr>
              <w:t>0.938</w:t>
            </w:r>
          </w:p>
        </w:tc>
        <w:tc>
          <w:tcPr>
            <w:tcW w:type="dxa" w:w="1376"/>
          </w:tcPr>
          <w:p>
            <w:pPr>
              <w:spacing w:line="240" w:lineRule="auto" w:before="0" w:after="20"/>
              <w:jc w:val="left"/>
            </w:pPr>
            <w:r>
              <w:rPr>
                <w:rFonts w:ascii="Times New Roman" w:hAnsi="Times New Roman" w:cs="Times New Roman" w:eastAsia="Times New Roman"/>
                <w:b w:val="0"/>
                <w:i w:val="0"/>
                <w:sz w:val="20"/>
              </w:rPr>
              <w:t>963</w:t>
            </w:r>
          </w:p>
        </w:tc>
      </w:tr>
      <w:tr>
        <w:trPr>
          <w:cantSplit/>
        </w:trPr>
        <w:tc>
          <w:tcPr>
            <w:tcW w:type="dxa" w:w="2236"/>
          </w:tcPr>
          <w:p>
            <w:pPr>
              <w:spacing w:line="240" w:lineRule="auto" w:before="0" w:after="20"/>
              <w:jc w:val="left"/>
            </w:pPr>
            <w:r>
              <w:rPr>
                <w:rFonts w:ascii="Times New Roman" w:hAnsi="Times New Roman" w:cs="Times New Roman" w:eastAsia="Times New Roman"/>
                <w:b w:val="0"/>
                <w:i w:val="0"/>
                <w:sz w:val="20"/>
              </w:rPr>
              <w:t>MI</w:t>
            </w:r>
          </w:p>
        </w:tc>
        <w:tc>
          <w:tcPr>
            <w:tcW w:type="dxa" w:w="1548"/>
          </w:tcPr>
          <w:p>
            <w:pPr>
              <w:spacing w:line="240" w:lineRule="auto" w:before="0" w:after="20"/>
              <w:jc w:val="left"/>
            </w:pPr>
            <w:r>
              <w:rPr>
                <w:rFonts w:ascii="Times New Roman" w:hAnsi="Times New Roman" w:cs="Times New Roman" w:eastAsia="Times New Roman"/>
                <w:b w:val="0"/>
                <w:i w:val="0"/>
                <w:sz w:val="20"/>
              </w:rPr>
              <w:t>0.724</w:t>
            </w:r>
          </w:p>
        </w:tc>
        <w:tc>
          <w:tcPr>
            <w:tcW w:type="dxa" w:w="1376"/>
          </w:tcPr>
          <w:p>
            <w:pPr>
              <w:spacing w:line="240" w:lineRule="auto" w:before="0" w:after="20"/>
              <w:jc w:val="left"/>
            </w:pPr>
            <w:r>
              <w:rPr>
                <w:rFonts w:ascii="Times New Roman" w:hAnsi="Times New Roman" w:cs="Times New Roman" w:eastAsia="Times New Roman"/>
                <w:b w:val="0"/>
                <w:i w:val="0"/>
                <w:sz w:val="20"/>
              </w:rPr>
              <w:t>0.730</w:t>
            </w:r>
          </w:p>
        </w:tc>
        <w:tc>
          <w:tcPr>
            <w:tcW w:type="dxa" w:w="1376"/>
          </w:tcPr>
          <w:p>
            <w:pPr>
              <w:spacing w:line="240" w:lineRule="auto" w:before="0" w:after="20"/>
              <w:jc w:val="left"/>
            </w:pPr>
            <w:r>
              <w:rPr>
                <w:rFonts w:ascii="Times New Roman" w:hAnsi="Times New Roman" w:cs="Times New Roman" w:eastAsia="Times New Roman"/>
                <w:b w:val="0"/>
                <w:i w:val="0"/>
                <w:sz w:val="20"/>
              </w:rPr>
              <w:t>0.725</w:t>
            </w:r>
          </w:p>
        </w:tc>
        <w:tc>
          <w:tcPr>
            <w:tcW w:type="dxa" w:w="1376"/>
          </w:tcPr>
          <w:p>
            <w:pPr>
              <w:spacing w:line="240" w:lineRule="auto" w:before="0" w:after="20"/>
              <w:jc w:val="left"/>
            </w:pPr>
            <w:r>
              <w:rPr>
                <w:rFonts w:ascii="Times New Roman" w:hAnsi="Times New Roman" w:cs="Times New Roman" w:eastAsia="Times New Roman"/>
                <w:b w:val="0"/>
                <w:i w:val="0"/>
                <w:sz w:val="20"/>
              </w:rPr>
              <w:t>0.912</w:t>
            </w:r>
          </w:p>
        </w:tc>
        <w:tc>
          <w:tcPr>
            <w:tcW w:type="dxa" w:w="1376"/>
          </w:tcPr>
          <w:p>
            <w:pPr>
              <w:spacing w:line="240" w:lineRule="auto" w:before="0" w:after="20"/>
              <w:jc w:val="left"/>
            </w:pPr>
            <w:r>
              <w:rPr>
                <w:rFonts w:ascii="Times New Roman" w:hAnsi="Times New Roman" w:cs="Times New Roman" w:eastAsia="Times New Roman"/>
                <w:b w:val="0"/>
                <w:i w:val="0"/>
                <w:sz w:val="20"/>
              </w:rPr>
              <w:t>550</w:t>
            </w:r>
          </w:p>
        </w:tc>
      </w:tr>
      <w:tr>
        <w:trPr>
          <w:cantSplit/>
        </w:trPr>
        <w:tc>
          <w:tcPr>
            <w:tcW w:type="dxa" w:w="2236"/>
          </w:tcPr>
          <w:p>
            <w:pPr>
              <w:spacing w:line="240" w:lineRule="auto" w:before="0" w:after="20"/>
              <w:jc w:val="left"/>
            </w:pPr>
            <w:r>
              <w:rPr>
                <w:rFonts w:ascii="Times New Roman" w:hAnsi="Times New Roman" w:cs="Times New Roman" w:eastAsia="Times New Roman"/>
                <w:b w:val="0"/>
                <w:i w:val="0"/>
                <w:sz w:val="20"/>
              </w:rPr>
              <w:t>STTC</w:t>
            </w:r>
          </w:p>
        </w:tc>
        <w:tc>
          <w:tcPr>
            <w:tcW w:type="dxa" w:w="1548"/>
          </w:tcPr>
          <w:p>
            <w:pPr>
              <w:spacing w:line="240" w:lineRule="auto" w:before="0" w:after="20"/>
              <w:jc w:val="left"/>
            </w:pPr>
            <w:r>
              <w:rPr>
                <w:rFonts w:ascii="Times New Roman" w:hAnsi="Times New Roman" w:cs="Times New Roman" w:eastAsia="Times New Roman"/>
                <w:b w:val="0"/>
                <w:i w:val="0"/>
                <w:sz w:val="20"/>
              </w:rPr>
              <w:t>0.745</w:t>
            </w:r>
          </w:p>
        </w:tc>
        <w:tc>
          <w:tcPr>
            <w:tcW w:type="dxa" w:w="1376"/>
          </w:tcPr>
          <w:p>
            <w:pPr>
              <w:spacing w:line="240" w:lineRule="auto" w:before="0" w:after="20"/>
              <w:jc w:val="left"/>
            </w:pPr>
            <w:r>
              <w:rPr>
                <w:rFonts w:ascii="Times New Roman" w:hAnsi="Times New Roman" w:cs="Times New Roman" w:eastAsia="Times New Roman"/>
                <w:b w:val="0"/>
                <w:i w:val="0"/>
                <w:sz w:val="20"/>
              </w:rPr>
              <w:t>0.792</w:t>
            </w:r>
          </w:p>
        </w:tc>
        <w:tc>
          <w:tcPr>
            <w:tcW w:type="dxa" w:w="1376"/>
          </w:tcPr>
          <w:p>
            <w:pPr>
              <w:spacing w:line="240" w:lineRule="auto" w:before="0" w:after="20"/>
              <w:jc w:val="left"/>
            </w:pPr>
            <w:r>
              <w:rPr>
                <w:rFonts w:ascii="Times New Roman" w:hAnsi="Times New Roman" w:cs="Times New Roman" w:eastAsia="Times New Roman"/>
                <w:b w:val="0"/>
                <w:i w:val="0"/>
                <w:sz w:val="20"/>
              </w:rPr>
              <w:t>0.768</w:t>
            </w:r>
          </w:p>
        </w:tc>
        <w:tc>
          <w:tcPr>
            <w:tcW w:type="dxa" w:w="1376"/>
          </w:tcPr>
          <w:p>
            <w:pPr>
              <w:spacing w:line="240" w:lineRule="auto" w:before="0" w:after="20"/>
              <w:jc w:val="left"/>
            </w:pPr>
            <w:r>
              <w:rPr>
                <w:rFonts w:ascii="Times New Roman" w:hAnsi="Times New Roman" w:cs="Times New Roman" w:eastAsia="Times New Roman"/>
                <w:b w:val="0"/>
                <w:i w:val="0"/>
                <w:sz w:val="20"/>
              </w:rPr>
              <w:t>0.933</w:t>
            </w:r>
          </w:p>
        </w:tc>
        <w:tc>
          <w:tcPr>
            <w:tcW w:type="dxa" w:w="1376"/>
          </w:tcPr>
          <w:p>
            <w:pPr>
              <w:spacing w:line="240" w:lineRule="auto" w:before="0" w:after="20"/>
              <w:jc w:val="left"/>
            </w:pPr>
            <w:r>
              <w:rPr>
                <w:rFonts w:ascii="Times New Roman" w:hAnsi="Times New Roman" w:cs="Times New Roman" w:eastAsia="Times New Roman"/>
                <w:b w:val="0"/>
                <w:i w:val="0"/>
                <w:sz w:val="20"/>
              </w:rPr>
              <w:t>521</w:t>
            </w:r>
          </w:p>
        </w:tc>
      </w:tr>
      <w:tr>
        <w:trPr>
          <w:cantSplit/>
        </w:trPr>
        <w:tc>
          <w:tcPr>
            <w:tcW w:type="dxa" w:w="2236"/>
          </w:tcPr>
          <w:p>
            <w:pPr>
              <w:spacing w:line="240" w:lineRule="auto" w:before="0" w:after="20"/>
              <w:jc w:val="left"/>
            </w:pPr>
            <w:r>
              <w:rPr>
                <w:rFonts w:ascii="Times New Roman" w:hAnsi="Times New Roman" w:cs="Times New Roman" w:eastAsia="Times New Roman"/>
                <w:b w:val="0"/>
                <w:i w:val="0"/>
                <w:sz w:val="20"/>
              </w:rPr>
              <w:t>CD</w:t>
            </w:r>
          </w:p>
        </w:tc>
        <w:tc>
          <w:tcPr>
            <w:tcW w:type="dxa" w:w="1548"/>
          </w:tcPr>
          <w:p>
            <w:pPr>
              <w:spacing w:line="240" w:lineRule="auto" w:before="0" w:after="20"/>
              <w:jc w:val="left"/>
            </w:pPr>
            <w:r>
              <w:rPr>
                <w:rFonts w:ascii="Times New Roman" w:hAnsi="Times New Roman" w:cs="Times New Roman" w:eastAsia="Times New Roman"/>
                <w:b w:val="0"/>
                <w:i w:val="0"/>
                <w:sz w:val="20"/>
              </w:rPr>
              <w:t>0.800</w:t>
            </w:r>
          </w:p>
        </w:tc>
        <w:tc>
          <w:tcPr>
            <w:tcW w:type="dxa" w:w="1376"/>
          </w:tcPr>
          <w:p>
            <w:pPr>
              <w:spacing w:line="240" w:lineRule="auto" w:before="0" w:after="20"/>
              <w:jc w:val="left"/>
            </w:pPr>
            <w:r>
              <w:rPr>
                <w:rFonts w:ascii="Times New Roman" w:hAnsi="Times New Roman" w:cs="Times New Roman" w:eastAsia="Times New Roman"/>
                <w:b w:val="0"/>
                <w:i w:val="0"/>
                <w:sz w:val="20"/>
              </w:rPr>
              <w:t>0.682</w:t>
            </w:r>
          </w:p>
        </w:tc>
        <w:tc>
          <w:tcPr>
            <w:tcW w:type="dxa" w:w="1376"/>
          </w:tcPr>
          <w:p>
            <w:pPr>
              <w:spacing w:line="240" w:lineRule="auto" w:before="0" w:after="20"/>
              <w:jc w:val="left"/>
            </w:pPr>
            <w:r>
              <w:rPr>
                <w:rFonts w:ascii="Times New Roman" w:hAnsi="Times New Roman" w:cs="Times New Roman" w:eastAsia="Times New Roman"/>
                <w:b w:val="0"/>
                <w:i w:val="0"/>
                <w:sz w:val="20"/>
              </w:rPr>
              <w:t>0.735</w:t>
            </w:r>
          </w:p>
        </w:tc>
        <w:tc>
          <w:tcPr>
            <w:tcW w:type="dxa" w:w="1376"/>
          </w:tcPr>
          <w:p>
            <w:pPr>
              <w:spacing w:line="240" w:lineRule="auto" w:before="0" w:after="20"/>
              <w:jc w:val="left"/>
            </w:pPr>
            <w:r>
              <w:rPr>
                <w:rFonts w:ascii="Times New Roman" w:hAnsi="Times New Roman" w:cs="Times New Roman" w:eastAsia="Times New Roman"/>
                <w:b w:val="0"/>
                <w:i w:val="0"/>
                <w:sz w:val="20"/>
              </w:rPr>
              <w:t>0.914</w:t>
            </w:r>
          </w:p>
        </w:tc>
        <w:tc>
          <w:tcPr>
            <w:tcW w:type="dxa" w:w="1376"/>
          </w:tcPr>
          <w:p>
            <w:pPr>
              <w:spacing w:line="240" w:lineRule="auto" w:before="0" w:after="20"/>
              <w:jc w:val="left"/>
            </w:pPr>
            <w:r>
              <w:rPr>
                <w:rFonts w:ascii="Times New Roman" w:hAnsi="Times New Roman" w:cs="Times New Roman" w:eastAsia="Times New Roman"/>
                <w:b w:val="0"/>
                <w:i w:val="0"/>
                <w:sz w:val="20"/>
              </w:rPr>
              <w:t>496</w:t>
            </w:r>
          </w:p>
        </w:tc>
      </w:tr>
      <w:tr>
        <w:trPr>
          <w:cantSplit/>
        </w:trPr>
        <w:tc>
          <w:tcPr>
            <w:tcW w:type="dxa" w:w="2236"/>
          </w:tcPr>
          <w:p>
            <w:pPr>
              <w:spacing w:line="240" w:lineRule="auto" w:before="0" w:after="20"/>
              <w:jc w:val="left"/>
            </w:pPr>
            <w:r>
              <w:rPr>
                <w:rFonts w:ascii="Times New Roman" w:hAnsi="Times New Roman" w:cs="Times New Roman" w:eastAsia="Times New Roman"/>
                <w:b w:val="0"/>
                <w:i w:val="0"/>
                <w:sz w:val="20"/>
              </w:rPr>
              <w:t>HYP</w:t>
            </w:r>
          </w:p>
        </w:tc>
        <w:tc>
          <w:tcPr>
            <w:tcW w:type="dxa" w:w="1548"/>
          </w:tcPr>
          <w:p>
            <w:pPr>
              <w:spacing w:line="240" w:lineRule="auto" w:before="0" w:after="20"/>
              <w:jc w:val="left"/>
            </w:pPr>
            <w:r>
              <w:rPr>
                <w:rFonts w:ascii="Times New Roman" w:hAnsi="Times New Roman" w:cs="Times New Roman" w:eastAsia="Times New Roman"/>
                <w:b w:val="0"/>
                <w:i w:val="0"/>
                <w:sz w:val="20"/>
              </w:rPr>
              <w:t>0.439</w:t>
            </w:r>
          </w:p>
        </w:tc>
        <w:tc>
          <w:tcPr>
            <w:tcW w:type="dxa" w:w="1376"/>
          </w:tcPr>
          <w:p>
            <w:pPr>
              <w:spacing w:line="240" w:lineRule="auto" w:before="0" w:after="20"/>
              <w:jc w:val="left"/>
            </w:pPr>
            <w:r>
              <w:rPr>
                <w:rFonts w:ascii="Times New Roman" w:hAnsi="Times New Roman" w:cs="Times New Roman" w:eastAsia="Times New Roman"/>
                <w:b w:val="0"/>
                <w:i w:val="0"/>
                <w:sz w:val="20"/>
              </w:rPr>
              <w:t>0.490</w:t>
            </w:r>
          </w:p>
        </w:tc>
        <w:tc>
          <w:tcPr>
            <w:tcW w:type="dxa" w:w="1376"/>
          </w:tcPr>
          <w:p>
            <w:pPr>
              <w:spacing w:line="240" w:lineRule="auto" w:before="0" w:after="20"/>
              <w:jc w:val="left"/>
            </w:pPr>
            <w:r>
              <w:rPr>
                <w:rFonts w:ascii="Times New Roman" w:hAnsi="Times New Roman" w:cs="Times New Roman" w:eastAsia="Times New Roman"/>
                <w:b w:val="0"/>
                <w:i w:val="0"/>
                <w:sz w:val="20"/>
              </w:rPr>
              <w:t>0.461</w:t>
            </w:r>
          </w:p>
        </w:tc>
        <w:tc>
          <w:tcPr>
            <w:tcW w:type="dxa" w:w="1376"/>
          </w:tcPr>
          <w:p>
            <w:pPr>
              <w:spacing w:line="240" w:lineRule="auto" w:before="0" w:after="20"/>
              <w:jc w:val="left"/>
            </w:pPr>
            <w:r>
              <w:rPr>
                <w:rFonts w:ascii="Times New Roman" w:hAnsi="Times New Roman" w:cs="Times New Roman" w:eastAsia="Times New Roman"/>
                <w:b w:val="0"/>
                <w:i w:val="0"/>
                <w:sz w:val="20"/>
              </w:rPr>
              <w:t>0.828</w:t>
            </w:r>
          </w:p>
        </w:tc>
        <w:tc>
          <w:tcPr>
            <w:tcW w:type="dxa" w:w="1376"/>
          </w:tcPr>
          <w:p>
            <w:pPr>
              <w:spacing w:line="240" w:lineRule="auto" w:before="0" w:after="20"/>
              <w:jc w:val="left"/>
            </w:pPr>
            <w:r>
              <w:rPr>
                <w:rFonts w:ascii="Times New Roman" w:hAnsi="Times New Roman" w:cs="Times New Roman" w:eastAsia="Times New Roman"/>
                <w:b w:val="0"/>
                <w:i w:val="0"/>
                <w:sz w:val="20"/>
              </w:rPr>
              <w:t>262</w:t>
            </w:r>
          </w:p>
        </w:tc>
      </w:tr>
      <w:tr>
        <w:trPr>
          <w:cantSplit/>
        </w:trPr>
        <w:tc>
          <w:tcPr>
            <w:tcW w:type="dxa" w:w="2236"/>
          </w:tcPr>
          <w:p>
            <w:pPr>
              <w:spacing w:line="240" w:lineRule="auto" w:before="0" w:after="20"/>
              <w:jc w:val="left"/>
            </w:pPr>
            <w:r>
              <w:rPr>
                <w:rFonts w:ascii="Times New Roman" w:hAnsi="Times New Roman" w:cs="Times New Roman" w:eastAsia="Times New Roman"/>
                <w:b w:val="0"/>
                <w:i w:val="0"/>
                <w:sz w:val="20"/>
              </w:rPr>
              <w:t>Macro avg.</w:t>
            </w:r>
          </w:p>
        </w:tc>
        <w:tc>
          <w:tcPr>
            <w:tcW w:type="dxa" w:w="1548"/>
          </w:tcPr>
          <w:p>
            <w:pPr>
              <w:spacing w:line="240" w:lineRule="auto" w:before="0" w:after="20"/>
              <w:jc w:val="left"/>
            </w:pPr>
            <w:r>
              <w:rPr>
                <w:rFonts w:ascii="Times New Roman" w:hAnsi="Times New Roman" w:cs="Times New Roman" w:eastAsia="Times New Roman"/>
                <w:b w:val="0"/>
                <w:i w:val="0"/>
                <w:sz w:val="20"/>
              </w:rPr>
              <w:t>0.698</w:t>
            </w:r>
          </w:p>
        </w:tc>
        <w:tc>
          <w:tcPr>
            <w:tcW w:type="dxa" w:w="1376"/>
          </w:tcPr>
          <w:p>
            <w:pPr>
              <w:spacing w:line="240" w:lineRule="auto" w:before="0" w:after="20"/>
              <w:jc w:val="left"/>
            </w:pPr>
            <w:r>
              <w:rPr>
                <w:rFonts w:ascii="Times New Roman" w:hAnsi="Times New Roman" w:cs="Times New Roman" w:eastAsia="Times New Roman"/>
                <w:b w:val="0"/>
                <w:i w:val="0"/>
                <w:sz w:val="20"/>
              </w:rPr>
              <w:t>0.725</w:t>
            </w:r>
          </w:p>
        </w:tc>
        <w:tc>
          <w:tcPr>
            <w:tcW w:type="dxa" w:w="1376"/>
          </w:tcPr>
          <w:p>
            <w:pPr>
              <w:spacing w:line="240" w:lineRule="auto" w:before="0" w:after="20"/>
              <w:jc w:val="left"/>
            </w:pPr>
            <w:r>
              <w:rPr>
                <w:rFonts w:ascii="Times New Roman" w:hAnsi="Times New Roman" w:cs="Times New Roman" w:eastAsia="Times New Roman"/>
                <w:b w:val="0"/>
                <w:i w:val="0"/>
                <w:sz w:val="20"/>
              </w:rPr>
              <w:t>0.707</w:t>
            </w:r>
          </w:p>
        </w:tc>
        <w:tc>
          <w:tcPr>
            <w:tcW w:type="dxa" w:w="1376"/>
          </w:tcPr>
          <w:p>
            <w:pPr>
              <w:spacing w:line="240" w:lineRule="auto" w:before="0" w:after="20"/>
              <w:jc w:val="left"/>
            </w:pPr>
            <w:r>
              <w:rPr>
                <w:rFonts w:ascii="Times New Roman" w:hAnsi="Times New Roman" w:cs="Times New Roman" w:eastAsia="Times New Roman"/>
                <w:b w:val="0"/>
                <w:i w:val="0"/>
                <w:sz w:val="20"/>
              </w:rPr>
              <w:t>0.905</w:t>
            </w:r>
          </w:p>
        </w:tc>
        <w:tc>
          <w:tcPr>
            <w:tcW w:type="dxa" w:w="1376"/>
          </w:tcPr>
          <w:p>
            <w:pPr>
              <w:spacing w:line="240" w:lineRule="auto" w:before="0" w:after="20"/>
              <w:jc w:val="left"/>
            </w:pPr>
            <w:r>
              <w:rPr>
                <w:rFonts w:ascii="Times New Roman" w:hAnsi="Times New Roman" w:cs="Times New Roman" w:eastAsia="Times New Roman"/>
                <w:b w:val="0"/>
                <w:i w:val="0"/>
                <w:sz w:val="20"/>
              </w:rPr>
              <w:t>2792</w:t>
            </w:r>
          </w:p>
        </w:tc>
      </w:tr>
      <w:tr>
        <w:trPr>
          <w:cantSplit/>
        </w:trPr>
        <w:tc>
          <w:tcPr>
            <w:tcW w:type="dxa" w:w="2236"/>
          </w:tcPr>
          <w:p>
            <w:pPr>
              <w:spacing w:line="240" w:lineRule="auto" w:before="0" w:after="20"/>
              <w:jc w:val="left"/>
            </w:pPr>
            <w:r>
              <w:rPr>
                <w:rFonts w:ascii="Times New Roman" w:hAnsi="Times New Roman" w:cs="Times New Roman" w:eastAsia="Times New Roman"/>
                <w:b w:val="0"/>
                <w:i w:val="0"/>
                <w:sz w:val="20"/>
              </w:rPr>
              <w:t>Weighted avg.</w:t>
            </w:r>
          </w:p>
        </w:tc>
        <w:tc>
          <w:tcPr>
            <w:tcW w:type="dxa" w:w="1548"/>
          </w:tcPr>
          <w:p>
            <w:pPr>
              <w:spacing w:line="240" w:lineRule="auto" w:before="0" w:after="20"/>
              <w:jc w:val="left"/>
            </w:pPr>
            <w:r>
              <w:rPr>
                <w:rFonts w:ascii="Times New Roman" w:hAnsi="Times New Roman" w:cs="Times New Roman" w:eastAsia="Times New Roman"/>
                <w:b w:val="0"/>
                <w:i w:val="0"/>
                <w:sz w:val="20"/>
              </w:rPr>
              <w:t>0.735</w:t>
            </w:r>
          </w:p>
        </w:tc>
        <w:tc>
          <w:tcPr>
            <w:tcW w:type="dxa" w:w="1376"/>
          </w:tcPr>
          <w:p>
            <w:pPr>
              <w:spacing w:line="240" w:lineRule="auto" w:before="0" w:after="20"/>
              <w:jc w:val="left"/>
            </w:pPr>
            <w:r>
              <w:rPr>
                <w:rFonts w:ascii="Times New Roman" w:hAnsi="Times New Roman" w:cs="Times New Roman" w:eastAsia="Times New Roman"/>
                <w:b w:val="0"/>
                <w:i w:val="0"/>
                <w:sz w:val="20"/>
              </w:rPr>
              <w:t>0.780</w:t>
            </w:r>
          </w:p>
        </w:tc>
        <w:tc>
          <w:tcPr>
            <w:tcW w:type="dxa" w:w="1376"/>
          </w:tcPr>
          <w:p>
            <w:pPr>
              <w:spacing w:line="240" w:lineRule="auto" w:before="0" w:after="20"/>
              <w:jc w:val="left"/>
            </w:pPr>
            <w:r>
              <w:rPr>
                <w:rFonts w:ascii="Times New Roman" w:hAnsi="Times New Roman" w:cs="Times New Roman" w:eastAsia="Times New Roman"/>
                <w:b w:val="0"/>
                <w:i w:val="0"/>
                <w:sz w:val="20"/>
              </w:rPr>
              <w:t>0.753</w:t>
            </w:r>
          </w:p>
        </w:tc>
        <w:tc>
          <w:tcPr>
            <w:tcW w:type="dxa" w:w="1376"/>
          </w:tcPr>
          <w:p>
            <w:pPr>
              <w:spacing w:line="240" w:lineRule="auto" w:before="0" w:after="20"/>
              <w:jc w:val="left"/>
            </w:pPr>
            <w:r>
              <w:rPr>
                <w:rFonts w:ascii="Times New Roman" w:hAnsi="Times New Roman" w:cs="Times New Roman" w:eastAsia="Times New Roman"/>
                <w:b w:val="0"/>
                <w:i w:val="0"/>
                <w:sz w:val="20"/>
              </w:rPr>
              <w:t>0.917</w:t>
            </w:r>
          </w:p>
        </w:tc>
        <w:tc>
          <w:tcPr>
            <w:tcW w:type="dxa" w:w="1376"/>
          </w:tcPr>
          <w:p>
            <w:pPr>
              <w:spacing w:line="240" w:lineRule="auto" w:before="0" w:after="20"/>
              <w:jc w:val="left"/>
            </w:pPr>
            <w:r>
              <w:rPr>
                <w:rFonts w:ascii="Times New Roman" w:hAnsi="Times New Roman" w:cs="Times New Roman" w:eastAsia="Times New Roman"/>
                <w:b w:val="0"/>
                <w:i w:val="0"/>
                <w:sz w:val="20"/>
              </w:rPr>
              <w:t>2792</w:t>
            </w:r>
          </w:p>
        </w:tc>
      </w:tr>
    </w:tbl>
    <w:p>
      <w:pPr>
        <w:spacing w:line="240" w:lineRule="auto" w:before="0" w:after="80"/>
        <w:jc w:val="both"/>
      </w:pPr>
    </w:p>
    <w:p>
      <w:pPr>
        <w:spacing w:line="276" w:lineRule="auto" w:before="0" w:after="120"/>
        <w:ind w:firstLine="720"/>
        <w:jc w:val="both"/>
      </w:pPr>
      <w:r>
        <w:rPr>
          <w:rFonts w:ascii="Times New Roman" w:hAnsi="Times New Roman" w:cs="Times New Roman" w:eastAsia="Times New Roman"/>
          <w:b/>
          <w:i w:val="0"/>
          <w:sz w:val="24"/>
        </w:rPr>
        <w:t>Triage.</w:t>
      </w:r>
      <w:r>
        <w:rPr>
          <w:rFonts w:ascii="Times New Roman" w:hAnsi="Times New Roman" w:cs="Times New Roman" w:eastAsia="Times New Roman"/>
          <w:b w:val="0"/>
          <w:i w:val="0"/>
          <w:sz w:val="24"/>
        </w:rPr>
        <w:t xml:space="preserve"> Applying the rule-in / rule-out bands fitted on fold 9 to the test fold, 53.7% of all findings are decided automatically with a macro precision of 0.937, a macro recall of 0.908 over the automated classes and an accuracy of 0.967; 17.8% of the ECGs are decided completely without referral. NORM, MI and CD were automated in all seeds, STTC in one of three seeds and HYP only in rule-out mode. Not every target was met: the test recall of CD was 0.880. Stricter targets trade coverage for precision and recall on fold 9: a 0.95 target automates 39% of findings at 0.976 / 0.973 and a 0.97 target 33% at 0.995 / 0.994.</w:t>
      </w:r>
    </w:p>
    <w:p>
      <w:pPr>
        <w:keepNext/>
        <w:spacing w:line="276" w:lineRule="auto" w:before="240" w:after="120"/>
        <w:jc w:val="left"/>
        <w:outlineLvl w:val="1"/>
      </w:pPr>
      <w:r>
        <w:rPr>
          <w:rFonts w:ascii="Times New Roman" w:hAnsi="Times New Roman" w:cs="Times New Roman" w:eastAsia="Times New Roman"/>
          <w:b/>
          <w:i w:val="0"/>
          <w:sz w:val="28"/>
        </w:rPr>
        <w:t>7.6 Explainability Results</w:t>
      </w:r>
    </w:p>
    <w:p>
      <w:pPr>
        <w:spacing w:line="276" w:lineRule="auto" w:before="0" w:after="120"/>
        <w:ind w:firstLine="720"/>
        <w:jc w:val="both"/>
      </w:pPr>
      <w:r>
        <w:rPr>
          <w:rFonts w:ascii="Times New Roman" w:hAnsi="Times New Roman" w:cs="Times New Roman" w:eastAsia="Times New Roman"/>
          <w:b w:val="0"/>
          <w:i w:val="0"/>
          <w:sz w:val="24"/>
        </w:rPr>
        <w:t>Explanations were computed for the seed-42 equal-weight gate on 300 random fold-9 records; the test fold was not used. The attributions are spread over all twelve leads (none above 11.0%; uniform 8.3%), but the emphasis follows the expected anatomy (Figure 7.10): for MI aVF, V2, II and V3; for HYP V6, V5, aVR and V1, the leads of the classical voltage criteria; for CD II, aVR, V6 and V1, where bundle branch blocks are recognised. Local explanations (Figure 7.11) peak at the QRS complexes and ST segments rather than the baseline. The deletion test (Table 7.13) confirms faithfulness for NORM, MI and CD (removing the top-3 leads lowers the probability by 0.135, 0.057 and 0.070 against 0.074, 0.006 and 0.009 for random leads); for STTC and HYP the evidence is redundant across leads.</w:t>
      </w:r>
    </w:p>
    <w:p>
      <w:pPr>
        <w:keepNext/>
        <w:spacing w:line="240" w:lineRule="auto" w:before="120" w:after="40"/>
        <w:jc w:val="center"/>
      </w:pPr>
      <w:r>
        <w:drawing>
          <wp:inline xmlns:a="http://schemas.openxmlformats.org/drawingml/2006/main" xmlns:pic="http://schemas.openxmlformats.org/drawingml/2006/picture">
            <wp:extent cx="4389120" cy="2412083"/>
            <wp:docPr id="40" name="Picture 40"/>
            <wp:cNvGraphicFramePr>
              <a:graphicFrameLocks noChangeAspect="1"/>
            </wp:cNvGraphicFramePr>
            <a:graphic>
              <a:graphicData uri="http://schemas.openxmlformats.org/drawingml/2006/picture">
                <pic:pic>
                  <pic:nvPicPr>
                    <pic:cNvPr id="0" name="xai_leads.png"/>
                    <pic:cNvPicPr/>
                  </pic:nvPicPr>
                  <pic:blipFill>
                    <a:blip r:embed="rId51"/>
                    <a:stretch>
                      <a:fillRect/>
                    </a:stretch>
                  </pic:blipFill>
                  <pic:spPr>
                    <a:xfrm>
                      <a:off x="0" y="0"/>
                      <a:ext cx="4389120" cy="2412083"/>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7.10 </w:t>
      </w:r>
      <w:r>
        <w:rPr>
          <w:rFonts w:ascii="Times New Roman" w:hAnsi="Times New Roman" w:cs="Times New Roman" w:eastAsia="Times New Roman"/>
          <w:b w:val="0"/>
          <w:i w:val="0"/>
          <w:sz w:val="20"/>
        </w:rPr>
        <w:t>Global explanation: share of the absolute Integrated-Gradients attribution per lead (%) for each superclass</w:t>
      </w:r>
    </w:p>
    <w:p>
      <w:pPr>
        <w:keepNext/>
        <w:spacing w:line="240" w:lineRule="auto" w:before="120" w:after="40"/>
        <w:jc w:val="center"/>
      </w:pPr>
      <w:r>
        <w:drawing>
          <wp:inline xmlns:a="http://schemas.openxmlformats.org/drawingml/2006/main" xmlns:pic="http://schemas.openxmlformats.org/drawingml/2006/picture">
            <wp:extent cx="5669280" cy="3522737"/>
            <wp:docPr id="41" name="Picture 41"/>
            <wp:cNvGraphicFramePr>
              <a:graphicFrameLocks noChangeAspect="1"/>
            </wp:cNvGraphicFramePr>
            <a:graphic>
              <a:graphicData uri="http://schemas.openxmlformats.org/drawingml/2006/picture">
                <pic:pic>
                  <pic:nvPicPr>
                    <pic:cNvPr id="0" name="xai_local.png"/>
                    <pic:cNvPicPr/>
                  </pic:nvPicPr>
                  <pic:blipFill>
                    <a:blip r:embed="rId52"/>
                    <a:stretch>
                      <a:fillRect/>
                    </a:stretch>
                  </pic:blipFill>
                  <pic:spPr>
                    <a:xfrm>
                      <a:off x="0" y="0"/>
                      <a:ext cx="5669280" cy="3522737"/>
                    </a:xfrm>
                    <a:prstGeom prst="rect"/>
                  </pic:spPr>
                </pic:pic>
              </a:graphicData>
            </a:graphic>
          </wp:inline>
        </w:drawing>
      </w:r>
    </w:p>
    <w:p>
      <w:pPr>
        <w:spacing w:line="240" w:lineRule="auto" w:before="80" w:after="200"/>
        <w:jc w:val="center"/>
      </w:pPr>
      <w:r>
        <w:rPr>
          <w:rFonts w:ascii="Times New Roman" w:hAnsi="Times New Roman" w:cs="Times New Roman" w:eastAsia="Times New Roman"/>
          <w:b/>
          <w:i w:val="0"/>
          <w:sz w:val="20"/>
        </w:rPr>
        <w:t xml:space="preserve">Figure 7.11 </w:t>
      </w:r>
      <w:r>
        <w:rPr>
          <w:rFonts w:ascii="Times New Roman" w:hAnsi="Times New Roman" w:cs="Times New Roman" w:eastAsia="Times New Roman"/>
          <w:b w:val="0"/>
          <w:i w:val="0"/>
          <w:sz w:val="20"/>
        </w:rPr>
        <w:t>Local explanations for the most confident true-positive MI and STTC validation records</w:t>
      </w:r>
    </w:p>
    <w:p>
      <w:pPr>
        <w:keepNext/>
        <w:spacing w:line="240" w:lineRule="auto" w:before="80" w:after="200"/>
        <w:jc w:val="center"/>
      </w:pPr>
      <w:r>
        <w:rPr>
          <w:rFonts w:ascii="Times New Roman" w:hAnsi="Times New Roman" w:cs="Times New Roman" w:eastAsia="Times New Roman"/>
          <w:b/>
          <w:i w:val="0"/>
          <w:sz w:val="20"/>
        </w:rPr>
        <w:t xml:space="preserve">Table 7.13 </w:t>
      </w:r>
      <w:r>
        <w:rPr>
          <w:rFonts w:ascii="Times New Roman" w:hAnsi="Times New Roman" w:cs="Times New Roman" w:eastAsia="Times New Roman"/>
          <w:b w:val="0"/>
          <w:i w:val="0"/>
          <w:sz w:val="20"/>
        </w:rPr>
        <w:t>Deletion test: mean gate probability of the true class after zeroing the k leads with the largest IG attribution or k random leads (fold-9 positives, seed 42)</w:t>
      </w:r>
    </w:p>
    <w:tbl>
      <w:tblPr>
        <w:tblW w:type="auto" w:w="0"/>
        <w:jc w:val="center"/>
        <w:tblLook w:firstColumn="1" w:firstRow="1" w:lastColumn="0" w:lastRow="0" w:noHBand="0" w:noVBand="1" w:val="04A0"/>
        <w:tblBorders>
          <w:top w:val="single" w:sz="10" w:color="000000"/>
          <w:bottom w:val="single" w:sz="10" w:color="000000"/>
        </w:tblBorders>
      </w:tblPr>
      <w:tblGrid>
        <w:gridCol w:w="864"/>
        <w:gridCol w:w="864"/>
        <w:gridCol w:w="953"/>
        <w:gridCol w:w="1652"/>
        <w:gridCol w:w="1652"/>
        <w:gridCol w:w="1652"/>
        <w:gridCol w:w="1652"/>
      </w:tblGrid>
      <w:tr>
        <w:trPr>
          <w:cantSplit/>
          <w:tblHeader/>
        </w:trPr>
        <w:tc>
          <w:tcPr>
            <w:tcW w:type="dxa" w:w="864"/>
            <w:tcBorders>
              <w:bottom w:val="single" w:sz="6" w:color="000000"/>
            </w:tcBorders>
          </w:tcPr>
          <w:p>
            <w:pPr>
              <w:spacing w:line="240" w:lineRule="auto" w:before="0" w:after="20"/>
              <w:jc w:val="left"/>
            </w:pPr>
            <w:r>
              <w:rPr>
                <w:rFonts w:ascii="Times New Roman" w:hAnsi="Times New Roman" w:cs="Times New Roman" w:eastAsia="Times New Roman"/>
                <w:b/>
                <w:i w:val="0"/>
                <w:sz w:val="20"/>
              </w:rPr>
              <w:t>Class</w:t>
            </w:r>
          </w:p>
        </w:tc>
        <w:tc>
          <w:tcPr>
            <w:tcW w:type="dxa" w:w="864"/>
            <w:tcBorders>
              <w:bottom w:val="single" w:sz="6" w:color="000000"/>
            </w:tcBorders>
          </w:tcPr>
          <w:p>
            <w:pPr>
              <w:spacing w:line="240" w:lineRule="auto" w:before="0" w:after="20"/>
              <w:jc w:val="left"/>
            </w:pPr>
            <w:r>
              <w:rPr>
                <w:rFonts w:ascii="Times New Roman" w:hAnsi="Times New Roman" w:cs="Times New Roman" w:eastAsia="Times New Roman"/>
                <w:b/>
                <w:i w:val="0"/>
                <w:sz w:val="20"/>
              </w:rPr>
              <w:t>n</w:t>
            </w:r>
          </w:p>
        </w:tc>
        <w:tc>
          <w:tcPr>
            <w:tcW w:type="dxa" w:w="953"/>
            <w:tcBorders>
              <w:bottom w:val="single" w:sz="6" w:color="000000"/>
            </w:tcBorders>
          </w:tcPr>
          <w:p>
            <w:pPr>
              <w:spacing w:line="240" w:lineRule="auto" w:before="0" w:after="20"/>
              <w:jc w:val="left"/>
            </w:pPr>
            <w:r>
              <w:rPr>
                <w:rFonts w:ascii="Times New Roman" w:hAnsi="Times New Roman" w:cs="Times New Roman" w:eastAsia="Times New Roman"/>
                <w:b/>
                <w:i w:val="0"/>
                <w:sz w:val="20"/>
              </w:rPr>
              <w:t>Mean p (intact)</w:t>
            </w:r>
          </w:p>
        </w:tc>
        <w:tc>
          <w:tcPr>
            <w:tcW w:type="dxa" w:w="1652"/>
            <w:tcBorders>
              <w:bottom w:val="single" w:sz="6" w:color="000000"/>
            </w:tcBorders>
          </w:tcPr>
          <w:p>
            <w:pPr>
              <w:spacing w:line="240" w:lineRule="auto" w:before="0" w:after="20"/>
              <w:jc w:val="left"/>
            </w:pPr>
            <w:r>
              <w:rPr>
                <w:rFonts w:ascii="Times New Roman" w:hAnsi="Times New Roman" w:cs="Times New Roman" w:eastAsia="Times New Roman"/>
                <w:b/>
                <w:i w:val="0"/>
                <w:sz w:val="20"/>
              </w:rPr>
              <w:t>Top-k IG leads removed k=1</w:t>
            </w:r>
          </w:p>
        </w:tc>
        <w:tc>
          <w:tcPr>
            <w:tcW w:type="dxa" w:w="1652"/>
            <w:tcBorders>
              <w:bottom w:val="single" w:sz="6" w:color="000000"/>
            </w:tcBorders>
          </w:tcPr>
          <w:p>
            <w:pPr>
              <w:spacing w:line="240" w:lineRule="auto" w:before="0" w:after="20"/>
              <w:jc w:val="left"/>
            </w:pPr>
            <w:r>
              <w:rPr>
                <w:rFonts w:ascii="Times New Roman" w:hAnsi="Times New Roman" w:cs="Times New Roman" w:eastAsia="Times New Roman"/>
                <w:b/>
                <w:i w:val="0"/>
                <w:sz w:val="20"/>
              </w:rPr>
              <w:t>Top-k IG leads removed k=3</w:t>
            </w:r>
          </w:p>
        </w:tc>
        <w:tc>
          <w:tcPr>
            <w:tcW w:type="dxa" w:w="1652"/>
            <w:tcBorders>
              <w:bottom w:val="single" w:sz="6" w:color="000000"/>
            </w:tcBorders>
          </w:tcPr>
          <w:p>
            <w:pPr>
              <w:spacing w:line="240" w:lineRule="auto" w:before="0" w:after="20"/>
              <w:jc w:val="left"/>
            </w:pPr>
            <w:r>
              <w:rPr>
                <w:rFonts w:ascii="Times New Roman" w:hAnsi="Times New Roman" w:cs="Times New Roman" w:eastAsia="Times New Roman"/>
                <w:b/>
                <w:i w:val="0"/>
                <w:sz w:val="20"/>
              </w:rPr>
              <w:t>Random k leads removed k=1</w:t>
            </w:r>
          </w:p>
        </w:tc>
        <w:tc>
          <w:tcPr>
            <w:tcW w:type="dxa" w:w="1652"/>
            <w:tcBorders>
              <w:bottom w:val="single" w:sz="6" w:color="000000"/>
            </w:tcBorders>
          </w:tcPr>
          <w:p>
            <w:pPr>
              <w:spacing w:line="240" w:lineRule="auto" w:before="0" w:after="20"/>
              <w:jc w:val="left"/>
            </w:pPr>
            <w:r>
              <w:rPr>
                <w:rFonts w:ascii="Times New Roman" w:hAnsi="Times New Roman" w:cs="Times New Roman" w:eastAsia="Times New Roman"/>
                <w:b/>
                <w:i w:val="0"/>
                <w:sz w:val="20"/>
              </w:rPr>
              <w:t>Random k leads removed k=3</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NORM</w:t>
            </w:r>
          </w:p>
        </w:tc>
        <w:tc>
          <w:tcPr>
            <w:tcW w:type="dxa" w:w="864"/>
          </w:tcPr>
          <w:p>
            <w:pPr>
              <w:spacing w:line="240" w:lineRule="auto" w:before="0" w:after="20"/>
              <w:jc w:val="left"/>
            </w:pPr>
            <w:r>
              <w:rPr>
                <w:rFonts w:ascii="Times New Roman" w:hAnsi="Times New Roman" w:cs="Times New Roman" w:eastAsia="Times New Roman"/>
                <w:b w:val="0"/>
                <w:i w:val="0"/>
                <w:sz w:val="20"/>
              </w:rPr>
              <w:t>131</w:t>
            </w:r>
          </w:p>
        </w:tc>
        <w:tc>
          <w:tcPr>
            <w:tcW w:type="dxa" w:w="953"/>
          </w:tcPr>
          <w:p>
            <w:pPr>
              <w:spacing w:line="240" w:lineRule="auto" w:before="0" w:after="20"/>
              <w:jc w:val="left"/>
            </w:pPr>
            <w:r>
              <w:rPr>
                <w:rFonts w:ascii="Times New Roman" w:hAnsi="Times New Roman" w:cs="Times New Roman" w:eastAsia="Times New Roman"/>
                <w:b w:val="0"/>
                <w:i w:val="0"/>
                <w:sz w:val="20"/>
              </w:rPr>
              <w:t>0.741</w:t>
            </w:r>
          </w:p>
        </w:tc>
        <w:tc>
          <w:tcPr>
            <w:tcW w:type="dxa" w:w="1652"/>
          </w:tcPr>
          <w:p>
            <w:pPr>
              <w:spacing w:line="240" w:lineRule="auto" w:before="0" w:after="20"/>
              <w:jc w:val="left"/>
            </w:pPr>
            <w:r>
              <w:rPr>
                <w:rFonts w:ascii="Times New Roman" w:hAnsi="Times New Roman" w:cs="Times New Roman" w:eastAsia="Times New Roman"/>
                <w:b w:val="0"/>
                <w:i w:val="0"/>
                <w:sz w:val="20"/>
              </w:rPr>
              <w:t>0.713</w:t>
            </w:r>
          </w:p>
        </w:tc>
        <w:tc>
          <w:tcPr>
            <w:tcW w:type="dxa" w:w="1652"/>
          </w:tcPr>
          <w:p>
            <w:pPr>
              <w:spacing w:line="240" w:lineRule="auto" w:before="0" w:after="20"/>
              <w:jc w:val="left"/>
            </w:pPr>
            <w:r>
              <w:rPr>
                <w:rFonts w:ascii="Times New Roman" w:hAnsi="Times New Roman" w:cs="Times New Roman" w:eastAsia="Times New Roman"/>
                <w:b w:val="0"/>
                <w:i w:val="0"/>
                <w:sz w:val="20"/>
              </w:rPr>
              <w:t>0.606</w:t>
            </w:r>
          </w:p>
        </w:tc>
        <w:tc>
          <w:tcPr>
            <w:tcW w:type="dxa" w:w="1652"/>
          </w:tcPr>
          <w:p>
            <w:pPr>
              <w:spacing w:line="240" w:lineRule="auto" w:before="0" w:after="20"/>
              <w:jc w:val="left"/>
            </w:pPr>
            <w:r>
              <w:rPr>
                <w:rFonts w:ascii="Times New Roman" w:hAnsi="Times New Roman" w:cs="Times New Roman" w:eastAsia="Times New Roman"/>
                <w:b w:val="0"/>
                <w:i w:val="0"/>
                <w:sz w:val="20"/>
              </w:rPr>
              <w:t>0.722</w:t>
            </w:r>
          </w:p>
        </w:tc>
        <w:tc>
          <w:tcPr>
            <w:tcW w:type="dxa" w:w="1652"/>
          </w:tcPr>
          <w:p>
            <w:pPr>
              <w:spacing w:line="240" w:lineRule="auto" w:before="0" w:after="20"/>
              <w:jc w:val="left"/>
            </w:pPr>
            <w:r>
              <w:rPr>
                <w:rFonts w:ascii="Times New Roman" w:hAnsi="Times New Roman" w:cs="Times New Roman" w:eastAsia="Times New Roman"/>
                <w:b w:val="0"/>
                <w:i w:val="0"/>
                <w:sz w:val="20"/>
              </w:rPr>
              <w:t>0.667</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MI</w:t>
            </w:r>
          </w:p>
        </w:tc>
        <w:tc>
          <w:tcPr>
            <w:tcW w:type="dxa" w:w="864"/>
          </w:tcPr>
          <w:p>
            <w:pPr>
              <w:spacing w:line="240" w:lineRule="auto" w:before="0" w:after="20"/>
              <w:jc w:val="left"/>
            </w:pPr>
            <w:r>
              <w:rPr>
                <w:rFonts w:ascii="Times New Roman" w:hAnsi="Times New Roman" w:cs="Times New Roman" w:eastAsia="Times New Roman"/>
                <w:b w:val="0"/>
                <w:i w:val="0"/>
                <w:sz w:val="20"/>
              </w:rPr>
              <w:t>81</w:t>
            </w:r>
          </w:p>
        </w:tc>
        <w:tc>
          <w:tcPr>
            <w:tcW w:type="dxa" w:w="953"/>
          </w:tcPr>
          <w:p>
            <w:pPr>
              <w:spacing w:line="240" w:lineRule="auto" w:before="0" w:after="20"/>
              <w:jc w:val="left"/>
            </w:pPr>
            <w:r>
              <w:rPr>
                <w:rFonts w:ascii="Times New Roman" w:hAnsi="Times New Roman" w:cs="Times New Roman" w:eastAsia="Times New Roman"/>
                <w:b w:val="0"/>
                <w:i w:val="0"/>
                <w:sz w:val="20"/>
              </w:rPr>
              <w:t>0.750</w:t>
            </w:r>
          </w:p>
        </w:tc>
        <w:tc>
          <w:tcPr>
            <w:tcW w:type="dxa" w:w="1652"/>
          </w:tcPr>
          <w:p>
            <w:pPr>
              <w:spacing w:line="240" w:lineRule="auto" w:before="0" w:after="20"/>
              <w:jc w:val="left"/>
            </w:pPr>
            <w:r>
              <w:rPr>
                <w:rFonts w:ascii="Times New Roman" w:hAnsi="Times New Roman" w:cs="Times New Roman" w:eastAsia="Times New Roman"/>
                <w:b w:val="0"/>
                <w:i w:val="0"/>
                <w:sz w:val="20"/>
              </w:rPr>
              <w:t>0.720</w:t>
            </w:r>
          </w:p>
        </w:tc>
        <w:tc>
          <w:tcPr>
            <w:tcW w:type="dxa" w:w="1652"/>
          </w:tcPr>
          <w:p>
            <w:pPr>
              <w:spacing w:line="240" w:lineRule="auto" w:before="0" w:after="20"/>
              <w:jc w:val="left"/>
            </w:pPr>
            <w:r>
              <w:rPr>
                <w:rFonts w:ascii="Times New Roman" w:hAnsi="Times New Roman" w:cs="Times New Roman" w:eastAsia="Times New Roman"/>
                <w:b w:val="0"/>
                <w:i w:val="0"/>
                <w:sz w:val="20"/>
              </w:rPr>
              <w:t>0.693</w:t>
            </w:r>
          </w:p>
        </w:tc>
        <w:tc>
          <w:tcPr>
            <w:tcW w:type="dxa" w:w="1652"/>
          </w:tcPr>
          <w:p>
            <w:pPr>
              <w:spacing w:line="240" w:lineRule="auto" w:before="0" w:after="20"/>
              <w:jc w:val="left"/>
            </w:pPr>
            <w:r>
              <w:rPr>
                <w:rFonts w:ascii="Times New Roman" w:hAnsi="Times New Roman" w:cs="Times New Roman" w:eastAsia="Times New Roman"/>
                <w:b w:val="0"/>
                <w:i w:val="0"/>
                <w:sz w:val="20"/>
              </w:rPr>
              <w:t>0.744</w:t>
            </w:r>
          </w:p>
        </w:tc>
        <w:tc>
          <w:tcPr>
            <w:tcW w:type="dxa" w:w="1652"/>
          </w:tcPr>
          <w:p>
            <w:pPr>
              <w:spacing w:line="240" w:lineRule="auto" w:before="0" w:after="20"/>
              <w:jc w:val="left"/>
            </w:pPr>
            <w:r>
              <w:rPr>
                <w:rFonts w:ascii="Times New Roman" w:hAnsi="Times New Roman" w:cs="Times New Roman" w:eastAsia="Times New Roman"/>
                <w:b w:val="0"/>
                <w:i w:val="0"/>
                <w:sz w:val="20"/>
              </w:rPr>
              <w:t>0.744</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STTC</w:t>
            </w:r>
          </w:p>
        </w:tc>
        <w:tc>
          <w:tcPr>
            <w:tcW w:type="dxa" w:w="864"/>
          </w:tcPr>
          <w:p>
            <w:pPr>
              <w:spacing w:line="240" w:lineRule="auto" w:before="0" w:after="20"/>
              <w:jc w:val="left"/>
            </w:pPr>
            <w:r>
              <w:rPr>
                <w:rFonts w:ascii="Times New Roman" w:hAnsi="Times New Roman" w:cs="Times New Roman" w:eastAsia="Times New Roman"/>
                <w:b w:val="0"/>
                <w:i w:val="0"/>
                <w:sz w:val="20"/>
              </w:rPr>
              <w:t>65</w:t>
            </w:r>
          </w:p>
        </w:tc>
        <w:tc>
          <w:tcPr>
            <w:tcW w:type="dxa" w:w="953"/>
          </w:tcPr>
          <w:p>
            <w:pPr>
              <w:spacing w:line="240" w:lineRule="auto" w:before="0" w:after="20"/>
              <w:jc w:val="left"/>
            </w:pPr>
            <w:r>
              <w:rPr>
                <w:rFonts w:ascii="Times New Roman" w:hAnsi="Times New Roman" w:cs="Times New Roman" w:eastAsia="Times New Roman"/>
                <w:b w:val="0"/>
                <w:i w:val="0"/>
                <w:sz w:val="20"/>
              </w:rPr>
              <w:t>0.764</w:t>
            </w:r>
          </w:p>
        </w:tc>
        <w:tc>
          <w:tcPr>
            <w:tcW w:type="dxa" w:w="1652"/>
          </w:tcPr>
          <w:p>
            <w:pPr>
              <w:spacing w:line="240" w:lineRule="auto" w:before="0" w:after="20"/>
              <w:jc w:val="left"/>
            </w:pPr>
            <w:r>
              <w:rPr>
                <w:rFonts w:ascii="Times New Roman" w:hAnsi="Times New Roman" w:cs="Times New Roman" w:eastAsia="Times New Roman"/>
                <w:b w:val="0"/>
                <w:i w:val="0"/>
                <w:sz w:val="20"/>
              </w:rPr>
              <w:t>0.765</w:t>
            </w:r>
          </w:p>
        </w:tc>
        <w:tc>
          <w:tcPr>
            <w:tcW w:type="dxa" w:w="1652"/>
          </w:tcPr>
          <w:p>
            <w:pPr>
              <w:spacing w:line="240" w:lineRule="auto" w:before="0" w:after="20"/>
              <w:jc w:val="left"/>
            </w:pPr>
            <w:r>
              <w:rPr>
                <w:rFonts w:ascii="Times New Roman" w:hAnsi="Times New Roman" w:cs="Times New Roman" w:eastAsia="Times New Roman"/>
                <w:b w:val="0"/>
                <w:i w:val="0"/>
                <w:sz w:val="20"/>
              </w:rPr>
              <w:t>0.772</w:t>
            </w:r>
          </w:p>
        </w:tc>
        <w:tc>
          <w:tcPr>
            <w:tcW w:type="dxa" w:w="1652"/>
          </w:tcPr>
          <w:p>
            <w:pPr>
              <w:spacing w:line="240" w:lineRule="auto" w:before="0" w:after="20"/>
              <w:jc w:val="left"/>
            </w:pPr>
            <w:r>
              <w:rPr>
                <w:rFonts w:ascii="Times New Roman" w:hAnsi="Times New Roman" w:cs="Times New Roman" w:eastAsia="Times New Roman"/>
                <w:b w:val="0"/>
                <w:i w:val="0"/>
                <w:sz w:val="20"/>
              </w:rPr>
              <w:t>0.764</w:t>
            </w:r>
          </w:p>
        </w:tc>
        <w:tc>
          <w:tcPr>
            <w:tcW w:type="dxa" w:w="1652"/>
          </w:tcPr>
          <w:p>
            <w:pPr>
              <w:spacing w:line="240" w:lineRule="auto" w:before="0" w:after="20"/>
              <w:jc w:val="left"/>
            </w:pPr>
            <w:r>
              <w:rPr>
                <w:rFonts w:ascii="Times New Roman" w:hAnsi="Times New Roman" w:cs="Times New Roman" w:eastAsia="Times New Roman"/>
                <w:b w:val="0"/>
                <w:i w:val="0"/>
                <w:sz w:val="20"/>
              </w:rPr>
              <w:t>0.771</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CD</w:t>
            </w:r>
          </w:p>
        </w:tc>
        <w:tc>
          <w:tcPr>
            <w:tcW w:type="dxa" w:w="864"/>
          </w:tcPr>
          <w:p>
            <w:pPr>
              <w:spacing w:line="240" w:lineRule="auto" w:before="0" w:after="20"/>
              <w:jc w:val="left"/>
            </w:pPr>
            <w:r>
              <w:rPr>
                <w:rFonts w:ascii="Times New Roman" w:hAnsi="Times New Roman" w:cs="Times New Roman" w:eastAsia="Times New Roman"/>
                <w:b w:val="0"/>
                <w:i w:val="0"/>
                <w:sz w:val="20"/>
              </w:rPr>
              <w:t>80</w:t>
            </w:r>
          </w:p>
        </w:tc>
        <w:tc>
          <w:tcPr>
            <w:tcW w:type="dxa" w:w="953"/>
          </w:tcPr>
          <w:p>
            <w:pPr>
              <w:spacing w:line="240" w:lineRule="auto" w:before="0" w:after="20"/>
              <w:jc w:val="left"/>
            </w:pPr>
            <w:r>
              <w:rPr>
                <w:rFonts w:ascii="Times New Roman" w:hAnsi="Times New Roman" w:cs="Times New Roman" w:eastAsia="Times New Roman"/>
                <w:b w:val="0"/>
                <w:i w:val="0"/>
                <w:sz w:val="20"/>
              </w:rPr>
              <w:t>0.758</w:t>
            </w:r>
          </w:p>
        </w:tc>
        <w:tc>
          <w:tcPr>
            <w:tcW w:type="dxa" w:w="1652"/>
          </w:tcPr>
          <w:p>
            <w:pPr>
              <w:spacing w:line="240" w:lineRule="auto" w:before="0" w:after="20"/>
              <w:jc w:val="left"/>
            </w:pPr>
            <w:r>
              <w:rPr>
                <w:rFonts w:ascii="Times New Roman" w:hAnsi="Times New Roman" w:cs="Times New Roman" w:eastAsia="Times New Roman"/>
                <w:b w:val="0"/>
                <w:i w:val="0"/>
                <w:sz w:val="20"/>
              </w:rPr>
              <w:t>0.715</w:t>
            </w:r>
          </w:p>
        </w:tc>
        <w:tc>
          <w:tcPr>
            <w:tcW w:type="dxa" w:w="1652"/>
          </w:tcPr>
          <w:p>
            <w:pPr>
              <w:spacing w:line="240" w:lineRule="auto" w:before="0" w:after="20"/>
              <w:jc w:val="left"/>
            </w:pPr>
            <w:r>
              <w:rPr>
                <w:rFonts w:ascii="Times New Roman" w:hAnsi="Times New Roman" w:cs="Times New Roman" w:eastAsia="Times New Roman"/>
                <w:b w:val="0"/>
                <w:i w:val="0"/>
                <w:sz w:val="20"/>
              </w:rPr>
              <w:t>0.688</w:t>
            </w:r>
          </w:p>
        </w:tc>
        <w:tc>
          <w:tcPr>
            <w:tcW w:type="dxa" w:w="1652"/>
          </w:tcPr>
          <w:p>
            <w:pPr>
              <w:spacing w:line="240" w:lineRule="auto" w:before="0" w:after="20"/>
              <w:jc w:val="left"/>
            </w:pPr>
            <w:r>
              <w:rPr>
                <w:rFonts w:ascii="Times New Roman" w:hAnsi="Times New Roman" w:cs="Times New Roman" w:eastAsia="Times New Roman"/>
                <w:b w:val="0"/>
                <w:i w:val="0"/>
                <w:sz w:val="20"/>
              </w:rPr>
              <w:t>0.746</w:t>
            </w:r>
          </w:p>
        </w:tc>
        <w:tc>
          <w:tcPr>
            <w:tcW w:type="dxa" w:w="1652"/>
          </w:tcPr>
          <w:p>
            <w:pPr>
              <w:spacing w:line="240" w:lineRule="auto" w:before="0" w:after="20"/>
              <w:jc w:val="left"/>
            </w:pPr>
            <w:r>
              <w:rPr>
                <w:rFonts w:ascii="Times New Roman" w:hAnsi="Times New Roman" w:cs="Times New Roman" w:eastAsia="Times New Roman"/>
                <w:b w:val="0"/>
                <w:i w:val="0"/>
                <w:sz w:val="20"/>
              </w:rPr>
              <w:t>0.749</w:t>
            </w:r>
          </w:p>
        </w:tc>
      </w:tr>
      <w:tr>
        <w:trPr>
          <w:cantSplit/>
        </w:trPr>
        <w:tc>
          <w:tcPr>
            <w:tcW w:type="dxa" w:w="864"/>
          </w:tcPr>
          <w:p>
            <w:pPr>
              <w:spacing w:line="240" w:lineRule="auto" w:before="0" w:after="20"/>
              <w:jc w:val="left"/>
            </w:pPr>
            <w:r>
              <w:rPr>
                <w:rFonts w:ascii="Times New Roman" w:hAnsi="Times New Roman" w:cs="Times New Roman" w:eastAsia="Times New Roman"/>
                <w:b w:val="0"/>
                <w:i w:val="0"/>
                <w:sz w:val="20"/>
              </w:rPr>
              <w:t>HYP</w:t>
            </w:r>
          </w:p>
        </w:tc>
        <w:tc>
          <w:tcPr>
            <w:tcW w:type="dxa" w:w="864"/>
          </w:tcPr>
          <w:p>
            <w:pPr>
              <w:spacing w:line="240" w:lineRule="auto" w:before="0" w:after="20"/>
              <w:jc w:val="left"/>
            </w:pPr>
            <w:r>
              <w:rPr>
                <w:rFonts w:ascii="Times New Roman" w:hAnsi="Times New Roman" w:cs="Times New Roman" w:eastAsia="Times New Roman"/>
                <w:b w:val="0"/>
                <w:i w:val="0"/>
                <w:sz w:val="20"/>
              </w:rPr>
              <w:t>31</w:t>
            </w:r>
          </w:p>
        </w:tc>
        <w:tc>
          <w:tcPr>
            <w:tcW w:type="dxa" w:w="953"/>
          </w:tcPr>
          <w:p>
            <w:pPr>
              <w:spacing w:line="240" w:lineRule="auto" w:before="0" w:after="20"/>
              <w:jc w:val="left"/>
            </w:pPr>
            <w:r>
              <w:rPr>
                <w:rFonts w:ascii="Times New Roman" w:hAnsi="Times New Roman" w:cs="Times New Roman" w:eastAsia="Times New Roman"/>
                <w:b w:val="0"/>
                <w:i w:val="0"/>
                <w:sz w:val="20"/>
              </w:rPr>
              <w:t>0.620</w:t>
            </w:r>
          </w:p>
        </w:tc>
        <w:tc>
          <w:tcPr>
            <w:tcW w:type="dxa" w:w="1652"/>
          </w:tcPr>
          <w:p>
            <w:pPr>
              <w:spacing w:line="240" w:lineRule="auto" w:before="0" w:after="20"/>
              <w:jc w:val="left"/>
            </w:pPr>
            <w:r>
              <w:rPr>
                <w:rFonts w:ascii="Times New Roman" w:hAnsi="Times New Roman" w:cs="Times New Roman" w:eastAsia="Times New Roman"/>
                <w:b w:val="0"/>
                <w:i w:val="0"/>
                <w:sz w:val="20"/>
              </w:rPr>
              <w:t>0.626</w:t>
            </w:r>
          </w:p>
        </w:tc>
        <w:tc>
          <w:tcPr>
            <w:tcW w:type="dxa" w:w="1652"/>
          </w:tcPr>
          <w:p>
            <w:pPr>
              <w:spacing w:line="240" w:lineRule="auto" w:before="0" w:after="20"/>
              <w:jc w:val="left"/>
            </w:pPr>
            <w:r>
              <w:rPr>
                <w:rFonts w:ascii="Times New Roman" w:hAnsi="Times New Roman" w:cs="Times New Roman" w:eastAsia="Times New Roman"/>
                <w:b w:val="0"/>
                <w:i w:val="0"/>
                <w:sz w:val="20"/>
              </w:rPr>
              <w:t>0.621</w:t>
            </w:r>
          </w:p>
        </w:tc>
        <w:tc>
          <w:tcPr>
            <w:tcW w:type="dxa" w:w="1652"/>
          </w:tcPr>
          <w:p>
            <w:pPr>
              <w:spacing w:line="240" w:lineRule="auto" w:before="0" w:after="20"/>
              <w:jc w:val="left"/>
            </w:pPr>
            <w:r>
              <w:rPr>
                <w:rFonts w:ascii="Times New Roman" w:hAnsi="Times New Roman" w:cs="Times New Roman" w:eastAsia="Times New Roman"/>
                <w:b w:val="0"/>
                <w:i w:val="0"/>
                <w:sz w:val="20"/>
              </w:rPr>
              <w:t>0.627</w:t>
            </w:r>
          </w:p>
        </w:tc>
        <w:tc>
          <w:tcPr>
            <w:tcW w:type="dxa" w:w="1652"/>
          </w:tcPr>
          <w:p>
            <w:pPr>
              <w:spacing w:line="240" w:lineRule="auto" w:before="0" w:after="20"/>
              <w:jc w:val="left"/>
            </w:pPr>
            <w:r>
              <w:rPr>
                <w:rFonts w:ascii="Times New Roman" w:hAnsi="Times New Roman" w:cs="Times New Roman" w:eastAsia="Times New Roman"/>
                <w:b w:val="0"/>
                <w:i w:val="0"/>
                <w:sz w:val="20"/>
              </w:rPr>
              <w:t>0.613</w:t>
            </w:r>
          </w:p>
        </w:tc>
      </w:tr>
    </w:tbl>
    <w:p>
      <w:pPr>
        <w:spacing w:line="240" w:lineRule="auto" w:before="0" w:after="80"/>
        <w:jc w:val="both"/>
      </w:pPr>
    </w:p>
    <w:p>
      <w:pPr>
        <w:keepNext/>
        <w:spacing w:line="276" w:lineRule="auto" w:before="240" w:after="120"/>
        <w:jc w:val="left"/>
        <w:outlineLvl w:val="1"/>
      </w:pPr>
      <w:r>
        <w:rPr>
          <w:rFonts w:ascii="Times New Roman" w:hAnsi="Times New Roman" w:cs="Times New Roman" w:eastAsia="Times New Roman"/>
          <w:b/>
          <w:i w:val="0"/>
          <w:sz w:val="28"/>
        </w:rPr>
        <w:t>7.7 Reading Photos of Paper ECGs</w:t>
      </w:r>
    </w:p>
    <w:p>
      <w:pPr>
        <w:spacing w:line="276" w:lineRule="auto" w:before="0" w:after="120"/>
        <w:ind w:firstLine="720"/>
        <w:jc w:val="both"/>
      </w:pPr>
      <w:r>
        <w:rPr>
          <w:rFonts w:ascii="Times New Roman" w:hAnsi="Times New Roman" w:cs="Times New Roman" w:eastAsia="Times New Roman"/>
          <w:b w:val="0"/>
          <w:i w:val="0"/>
          <w:sz w:val="24"/>
        </w:rPr>
        <w:t>The digitizer's median per-lead correlation with the recorded signal on fold 10 is 0.78 for digital red grids, 0.44 for colour scans, 0.34 for phone photos and monitor photos, 0.19 for grayscale scans, 0.18 for green grids, 0.12 for stained scans and 0.00 for stained phone photos; 98% of the photos were digitized. Table 7.14 gives the one-time fold-10 evaluation on 100 real photos of 62 records.</w:t>
      </w:r>
    </w:p>
    <w:p>
      <w:pPr>
        <w:keepNext/>
        <w:spacing w:line="240" w:lineRule="auto" w:before="80" w:after="200"/>
        <w:jc w:val="center"/>
      </w:pPr>
      <w:r>
        <w:rPr>
          <w:rFonts w:ascii="Times New Roman" w:hAnsi="Times New Roman" w:cs="Times New Roman" w:eastAsia="Times New Roman"/>
          <w:b/>
          <w:i w:val="0"/>
          <w:sz w:val="20"/>
        </w:rPr>
        <w:t xml:space="preserve">Table 7.14 </w:t>
      </w:r>
      <w:r>
        <w:rPr>
          <w:rFonts w:ascii="Times New Roman" w:hAnsi="Times New Roman" w:cs="Times New Roman" w:eastAsia="Times New Roman"/>
          <w:b w:val="0"/>
          <w:i w:val="0"/>
          <w:sz w:val="20"/>
        </w:rPr>
        <w:t>Real fold-10 photos (100 photos, 62 records, seed 42, evaluated once)</w:t>
      </w:r>
    </w:p>
    <w:tbl>
      <w:tblPr>
        <w:tblW w:type="auto" w:w="0"/>
        <w:jc w:val="center"/>
        <w:tblLook w:firstColumn="1" w:firstRow="1" w:lastColumn="0" w:lastRow="0" w:noHBand="0" w:noVBand="1" w:val="04A0"/>
        <w:tblBorders>
          <w:top w:val="single" w:sz="10" w:color="000000"/>
          <w:bottom w:val="single" w:sz="10" w:color="000000"/>
        </w:tblBorders>
      </w:tblPr>
      <w:tblGrid>
        <w:gridCol w:w="4263"/>
        <w:gridCol w:w="3045"/>
        <w:gridCol w:w="864"/>
        <w:gridCol w:w="1116"/>
      </w:tblGrid>
      <w:tr>
        <w:trPr>
          <w:cantSplit/>
          <w:tblHeader/>
        </w:trPr>
        <w:tc>
          <w:tcPr>
            <w:tcW w:type="dxa" w:w="4263"/>
            <w:tcBorders>
              <w:bottom w:val="single" w:sz="6" w:color="000000"/>
            </w:tcBorders>
          </w:tcPr>
          <w:p>
            <w:pPr>
              <w:spacing w:line="240" w:lineRule="auto" w:before="0" w:after="20"/>
              <w:jc w:val="left"/>
            </w:pPr>
            <w:r>
              <w:rPr>
                <w:rFonts w:ascii="Times New Roman" w:hAnsi="Times New Roman" w:cs="Times New Roman" w:eastAsia="Times New Roman"/>
                <w:b/>
                <w:i w:val="0"/>
                <w:sz w:val="20"/>
              </w:rPr>
              <w:t>Model</w:t>
            </w:r>
          </w:p>
        </w:tc>
        <w:tc>
          <w:tcPr>
            <w:tcW w:type="dxa" w:w="3045"/>
            <w:tcBorders>
              <w:bottom w:val="single" w:sz="6" w:color="000000"/>
            </w:tcBorders>
          </w:tcPr>
          <w:p>
            <w:pPr>
              <w:spacing w:line="240" w:lineRule="auto" w:before="0" w:after="20"/>
              <w:jc w:val="left"/>
            </w:pPr>
            <w:r>
              <w:rPr>
                <w:rFonts w:ascii="Times New Roman" w:hAnsi="Times New Roman" w:cs="Times New Roman" w:eastAsia="Times New Roman"/>
                <w:b/>
                <w:i w:val="0"/>
                <w:sz w:val="20"/>
              </w:rPr>
              <w:t>Macro AUROC (95% CI by record)</w:t>
            </w:r>
          </w:p>
        </w:tc>
        <w:tc>
          <w:tcPr>
            <w:tcW w:type="dxa" w:w="864"/>
            <w:tcBorders>
              <w:bottom w:val="single" w:sz="6" w:color="000000"/>
            </w:tcBorders>
          </w:tcPr>
          <w:p>
            <w:pPr>
              <w:spacing w:line="240" w:lineRule="auto" w:before="0" w:after="20"/>
              <w:jc w:val="left"/>
            </w:pPr>
            <w:r>
              <w:rPr>
                <w:rFonts w:ascii="Times New Roman" w:hAnsi="Times New Roman" w:cs="Times New Roman" w:eastAsia="Times New Roman"/>
                <w:b/>
                <w:i w:val="0"/>
                <w:sz w:val="20"/>
              </w:rPr>
              <w:t>Macro F1</w:t>
            </w:r>
          </w:p>
        </w:tc>
        <w:tc>
          <w:tcPr>
            <w:tcW w:type="dxa" w:w="1116"/>
            <w:tcBorders>
              <w:bottom w:val="single" w:sz="6" w:color="000000"/>
            </w:tcBorders>
          </w:tcPr>
          <w:p>
            <w:pPr>
              <w:spacing w:line="240" w:lineRule="auto" w:before="0" w:after="20"/>
              <w:jc w:val="left"/>
            </w:pPr>
            <w:r>
              <w:rPr>
                <w:rFonts w:ascii="Times New Roman" w:hAnsi="Times New Roman" w:cs="Times New Roman" w:eastAsia="Times New Roman"/>
                <w:b/>
                <w:i w:val="0"/>
                <w:sz w:val="20"/>
              </w:rPr>
              <w:t>Exact match</w:t>
            </w:r>
          </w:p>
        </w:tc>
      </w:tr>
      <w:tr>
        <w:trPr>
          <w:cantSplit/>
        </w:trPr>
        <w:tc>
          <w:tcPr>
            <w:tcW w:type="dxa" w:w="4263"/>
          </w:tcPr>
          <w:p>
            <w:pPr>
              <w:spacing w:line="240" w:lineRule="auto" w:before="0" w:after="20"/>
              <w:jc w:val="left"/>
            </w:pPr>
            <w:r>
              <w:rPr>
                <w:rFonts w:ascii="Times New Roman" w:hAnsi="Times New Roman" w:cs="Times New Roman" w:eastAsia="Times New Roman"/>
                <w:b w:val="0"/>
                <w:i w:val="0"/>
                <w:sz w:val="20"/>
              </w:rPr>
              <w:t>Image gate (static weights, almost all on D)</w:t>
            </w:r>
          </w:p>
        </w:tc>
        <w:tc>
          <w:tcPr>
            <w:tcW w:type="dxa" w:w="3045"/>
          </w:tcPr>
          <w:p>
            <w:pPr>
              <w:spacing w:line="240" w:lineRule="auto" w:before="0" w:after="20"/>
              <w:jc w:val="left"/>
            </w:pPr>
            <w:r>
              <w:rPr>
                <w:rFonts w:ascii="Times New Roman" w:hAnsi="Times New Roman" w:cs="Times New Roman" w:eastAsia="Times New Roman"/>
                <w:b w:val="0"/>
                <w:i w:val="0"/>
                <w:sz w:val="20"/>
              </w:rPr>
              <w:t>0.841 (0.746–0.916)</w:t>
            </w:r>
          </w:p>
        </w:tc>
        <w:tc>
          <w:tcPr>
            <w:tcW w:type="dxa" w:w="864"/>
          </w:tcPr>
          <w:p>
            <w:pPr>
              <w:spacing w:line="240" w:lineRule="auto" w:before="0" w:after="20"/>
              <w:jc w:val="left"/>
            </w:pPr>
            <w:r>
              <w:rPr>
                <w:rFonts w:ascii="Times New Roman" w:hAnsi="Times New Roman" w:cs="Times New Roman" w:eastAsia="Times New Roman"/>
                <w:b w:val="0"/>
                <w:i w:val="0"/>
                <w:sz w:val="20"/>
              </w:rPr>
              <w:t>0.558</w:t>
            </w:r>
          </w:p>
        </w:tc>
        <w:tc>
          <w:tcPr>
            <w:tcW w:type="dxa" w:w="1116"/>
          </w:tcPr>
          <w:p>
            <w:pPr>
              <w:spacing w:line="240" w:lineRule="auto" w:before="0" w:after="20"/>
              <w:jc w:val="left"/>
            </w:pPr>
            <w:r>
              <w:rPr>
                <w:rFonts w:ascii="Times New Roman" w:hAnsi="Times New Roman" w:cs="Times New Roman" w:eastAsia="Times New Roman"/>
                <w:b w:val="0"/>
                <w:i w:val="0"/>
                <w:sz w:val="20"/>
              </w:rPr>
              <w:t>0.388</w:t>
            </w:r>
          </w:p>
        </w:tc>
      </w:tr>
      <w:tr>
        <w:trPr>
          <w:cantSplit/>
        </w:trPr>
        <w:tc>
          <w:tcPr>
            <w:tcW w:type="dxa" w:w="4263"/>
          </w:tcPr>
          <w:p>
            <w:pPr>
              <w:spacing w:line="240" w:lineRule="auto" w:before="0" w:after="20"/>
              <w:jc w:val="left"/>
            </w:pPr>
            <w:r>
              <w:rPr>
                <w:rFonts w:ascii="Times New Roman" w:hAnsi="Times New Roman" w:cs="Times New Roman" w:eastAsia="Times New Roman"/>
                <w:b w:val="0"/>
                <w:i w:val="0"/>
                <w:sz w:val="20"/>
              </w:rPr>
              <w:t>Signal gate on the same digitized photos (no fine-tuning)</w:t>
            </w:r>
          </w:p>
        </w:tc>
        <w:tc>
          <w:tcPr>
            <w:tcW w:type="dxa" w:w="3045"/>
          </w:tcPr>
          <w:p>
            <w:pPr>
              <w:spacing w:line="240" w:lineRule="auto" w:before="0" w:after="20"/>
              <w:jc w:val="left"/>
            </w:pPr>
            <w:r>
              <w:rPr>
                <w:rFonts w:ascii="Times New Roman" w:hAnsi="Times New Roman" w:cs="Times New Roman" w:eastAsia="Times New Roman"/>
                <w:b w:val="0"/>
                <w:i w:val="0"/>
                <w:sz w:val="20"/>
              </w:rPr>
              <w:t>0.859 (0.792–0.919)</w:t>
            </w:r>
          </w:p>
        </w:tc>
        <w:tc>
          <w:tcPr>
            <w:tcW w:type="dxa" w:w="864"/>
          </w:tcPr>
          <w:p>
            <w:pPr>
              <w:spacing w:line="240" w:lineRule="auto" w:before="0" w:after="20"/>
              <w:jc w:val="left"/>
            </w:pPr>
            <w:r>
              <w:rPr>
                <w:rFonts w:ascii="Times New Roman" w:hAnsi="Times New Roman" w:cs="Times New Roman" w:eastAsia="Times New Roman"/>
                <w:b w:val="0"/>
                <w:i w:val="0"/>
                <w:sz w:val="20"/>
              </w:rPr>
              <w:t>0.343</w:t>
            </w:r>
          </w:p>
        </w:tc>
        <w:tc>
          <w:tcPr>
            <w:tcW w:type="dxa" w:w="1116"/>
          </w:tcPr>
          <w:p>
            <w:pPr>
              <w:spacing w:line="240" w:lineRule="auto" w:before="0" w:after="20"/>
              <w:jc w:val="left"/>
            </w:pPr>
            <w:r>
              <w:rPr>
                <w:rFonts w:ascii="Times New Roman" w:hAnsi="Times New Roman" w:cs="Times New Roman" w:eastAsia="Times New Roman"/>
                <w:b w:val="0"/>
                <w:i w:val="0"/>
                <w:sz w:val="20"/>
              </w:rPr>
              <w:t>0.082</w:t>
            </w:r>
          </w:p>
        </w:tc>
      </w:tr>
      <w:tr>
        <w:trPr>
          <w:cantSplit/>
        </w:trPr>
        <w:tc>
          <w:tcPr>
            <w:tcW w:type="dxa" w:w="4263"/>
          </w:tcPr>
          <w:p>
            <w:pPr>
              <w:spacing w:line="240" w:lineRule="auto" w:before="0" w:after="20"/>
              <w:jc w:val="left"/>
            </w:pPr>
            <w:r>
              <w:rPr>
                <w:rFonts w:ascii="Times New Roman" w:hAnsi="Times New Roman" w:cs="Times New Roman" w:eastAsia="Times New Roman"/>
                <w:b w:val="0"/>
                <w:i w:val="0"/>
                <w:sz w:val="20"/>
              </w:rPr>
              <w:t>Signal gate on the recorded signal of the same records</w:t>
            </w:r>
          </w:p>
        </w:tc>
        <w:tc>
          <w:tcPr>
            <w:tcW w:type="dxa" w:w="3045"/>
          </w:tcPr>
          <w:p>
            <w:pPr>
              <w:spacing w:line="240" w:lineRule="auto" w:before="0" w:after="20"/>
              <w:jc w:val="left"/>
            </w:pPr>
            <w:r>
              <w:rPr>
                <w:rFonts w:ascii="Times New Roman" w:hAnsi="Times New Roman" w:cs="Times New Roman" w:eastAsia="Times New Roman"/>
                <w:b w:val="0"/>
                <w:i w:val="0"/>
                <w:sz w:val="20"/>
              </w:rPr>
              <w:t>0.946 (0.906–0.975)</w:t>
            </w:r>
          </w:p>
        </w:tc>
        <w:tc>
          <w:tcPr>
            <w:tcW w:type="dxa" w:w="864"/>
          </w:tcPr>
          <w:p>
            <w:pPr>
              <w:spacing w:line="240" w:lineRule="auto" w:before="0" w:after="20"/>
              <w:jc w:val="left"/>
            </w:pPr>
            <w:r>
              <w:rPr>
                <w:rFonts w:ascii="Times New Roman" w:hAnsi="Times New Roman" w:cs="Times New Roman" w:eastAsia="Times New Roman"/>
                <w:b w:val="0"/>
                <w:i w:val="0"/>
                <w:sz w:val="20"/>
              </w:rPr>
              <w:t>0.696</w:t>
            </w:r>
          </w:p>
        </w:tc>
        <w:tc>
          <w:tcPr>
            <w:tcW w:type="dxa" w:w="1116"/>
          </w:tcPr>
          <w:p>
            <w:pPr>
              <w:spacing w:line="240" w:lineRule="auto" w:before="0" w:after="20"/>
              <w:jc w:val="left"/>
            </w:pPr>
            <w:r>
              <w:rPr>
                <w:rFonts w:ascii="Times New Roman" w:hAnsi="Times New Roman" w:cs="Times New Roman" w:eastAsia="Times New Roman"/>
                <w:b w:val="0"/>
                <w:i w:val="0"/>
                <w:sz w:val="20"/>
              </w:rPr>
              <w:t>0.684</w:t>
            </w:r>
          </w:p>
        </w:tc>
      </w:tr>
    </w:tbl>
    <w:p>
      <w:pPr>
        <w:spacing w:line="240" w:lineRule="auto" w:before="0" w:after="80"/>
        <w:jc w:val="both"/>
      </w:pPr>
    </w:p>
    <w:p>
      <w:pPr>
        <w:spacing w:line="276" w:lineRule="auto" w:before="0" w:after="120"/>
        <w:ind w:firstLine="720"/>
        <w:jc w:val="both"/>
      </w:pPr>
      <w:r>
        <w:rPr>
          <w:rFonts w:ascii="Times New Roman" w:hAnsi="Times New Roman" w:cs="Times New Roman" w:eastAsia="Times New Roman"/>
          <w:b w:val="0"/>
          <w:i w:val="0"/>
          <w:sz w:val="24"/>
        </w:rPr>
        <w:t>Fine-tuning on 104 photos did not raise the AUROC over the untuned models (0.841 versus 0.859), but it fixed the thresholds (F1 and exact match). Photo triage fitted on 59 fold-9 photos decides 50% of findings at an accuracy of 0.943, but with a macro precision of 0.873 and recall of 0.812 (MI precision 0.60), below the 0.90 target. The portal therefore refers every photo finding to a doctor until the bands are fitted on more validation photos.</w:t>
      </w:r>
    </w:p>
    <w:p>
      <w:pPr>
        <w:keepNext/>
        <w:spacing w:line="276" w:lineRule="auto" w:before="240" w:after="120"/>
        <w:jc w:val="left"/>
        <w:outlineLvl w:val="1"/>
      </w:pPr>
      <w:r>
        <w:rPr>
          <w:rFonts w:ascii="Times New Roman" w:hAnsi="Times New Roman" w:cs="Times New Roman" w:eastAsia="Times New Roman"/>
          <w:b/>
          <w:i w:val="0"/>
          <w:sz w:val="28"/>
        </w:rPr>
        <w:t>7.8 Comparison with the State of the Art</w:t>
      </w:r>
    </w:p>
    <w:p>
      <w:pPr>
        <w:spacing w:line="276" w:lineRule="auto" w:before="0" w:after="120"/>
        <w:ind w:firstLine="720"/>
        <w:jc w:val="both"/>
      </w:pPr>
      <w:r>
        <w:rPr>
          <w:rFonts w:ascii="Times New Roman" w:hAnsi="Times New Roman" w:cs="Times New Roman" w:eastAsia="Times New Roman"/>
          <w:b w:val="0"/>
          <w:i w:val="0"/>
          <w:sz w:val="24"/>
        </w:rPr>
        <w:t>Table 7.15 compares the proposed model with published results on the PTB-XL superclass task. The models of [6] were trained centrally on the same folds and are the most comparable. The proposed model does not exceed the best centrally trained models: its 0.905 is 0.016–0.029 below them. Part of the gap comes from the data restriction (each client sees 25% of the records) and part from the training recipe, since our own pooled CNN-LSTM reaches 0.909; the recipe was kept fixed for all models to isolate the effect of federation.</w:t>
      </w:r>
    </w:p>
    <w:p>
      <w:pPr>
        <w:keepNext/>
        <w:spacing w:line="240" w:lineRule="auto" w:before="80" w:after="200"/>
        <w:jc w:val="center"/>
      </w:pPr>
      <w:r>
        <w:rPr>
          <w:rFonts w:ascii="Times New Roman" w:hAnsi="Times New Roman" w:cs="Times New Roman" w:eastAsia="Times New Roman"/>
          <w:b/>
          <w:i w:val="0"/>
          <w:sz w:val="20"/>
        </w:rPr>
        <w:t xml:space="preserve">Table 7.15 </w:t>
      </w:r>
      <w:r>
        <w:rPr>
          <w:rFonts w:ascii="Times New Roman" w:hAnsi="Times New Roman" w:cs="Times New Roman" w:eastAsia="Times New Roman"/>
          <w:b w:val="0"/>
          <w:i w:val="0"/>
          <w:sz w:val="20"/>
        </w:rPr>
        <w:t>Comparison with state-of-the-art results on the PTB-XL five-superclass task</w:t>
      </w:r>
    </w:p>
    <w:tbl>
      <w:tblPr>
        <w:tblW w:type="auto" w:w="0"/>
        <w:jc w:val="center"/>
        <w:tblLook w:firstColumn="1" w:firstRow="1" w:lastColumn="0" w:lastRow="0" w:noHBand="0" w:noVBand="1" w:val="04A0"/>
        <w:tblBorders>
          <w:top w:val="single" w:sz="10" w:color="000000"/>
          <w:bottom w:val="single" w:sz="10" w:color="000000"/>
        </w:tblBorders>
      </w:tblPr>
      <w:tblGrid>
        <w:gridCol w:w="3860"/>
        <w:gridCol w:w="2171"/>
        <w:gridCol w:w="1327"/>
        <w:gridCol w:w="1930"/>
      </w:tblGrid>
      <w:tr>
        <w:trPr>
          <w:cantSplit/>
          <w:tblHeader/>
        </w:trPr>
        <w:tc>
          <w:tcPr>
            <w:tcW w:type="dxa" w:w="3860"/>
            <w:tcBorders>
              <w:bottom w:val="single" w:sz="6" w:color="000000"/>
            </w:tcBorders>
          </w:tcPr>
          <w:p>
            <w:pPr>
              <w:spacing w:line="240" w:lineRule="auto" w:before="0" w:after="20"/>
              <w:jc w:val="left"/>
            </w:pPr>
            <w:r>
              <w:rPr>
                <w:rFonts w:ascii="Times New Roman" w:hAnsi="Times New Roman" w:cs="Times New Roman" w:eastAsia="Times New Roman"/>
                <w:b/>
                <w:i w:val="0"/>
                <w:sz w:val="20"/>
              </w:rPr>
              <w:t>Method</w:t>
            </w:r>
          </w:p>
        </w:tc>
        <w:tc>
          <w:tcPr>
            <w:tcW w:type="dxa" w:w="2171"/>
            <w:tcBorders>
              <w:bottom w:val="single" w:sz="6" w:color="000000"/>
            </w:tcBorders>
          </w:tcPr>
          <w:p>
            <w:pPr>
              <w:spacing w:line="240" w:lineRule="auto" w:before="0" w:after="20"/>
              <w:jc w:val="left"/>
            </w:pPr>
            <w:r>
              <w:rPr>
                <w:rFonts w:ascii="Times New Roman" w:hAnsi="Times New Roman" w:cs="Times New Roman" w:eastAsia="Times New Roman"/>
                <w:b/>
                <w:i w:val="0"/>
                <w:sz w:val="20"/>
              </w:rPr>
              <w:t>Training data</w:t>
            </w:r>
          </w:p>
        </w:tc>
        <w:tc>
          <w:tcPr>
            <w:tcW w:type="dxa" w:w="1327"/>
            <w:tcBorders>
              <w:bottom w:val="single" w:sz="6" w:color="000000"/>
            </w:tcBorders>
          </w:tcPr>
          <w:p>
            <w:pPr>
              <w:spacing w:line="240" w:lineRule="auto" w:before="0" w:after="20"/>
              <w:jc w:val="left"/>
            </w:pPr>
            <w:r>
              <w:rPr>
                <w:rFonts w:ascii="Times New Roman" w:hAnsi="Times New Roman" w:cs="Times New Roman" w:eastAsia="Times New Roman"/>
                <w:b/>
                <w:i w:val="0"/>
                <w:sz w:val="20"/>
              </w:rPr>
              <w:t>Macro AUROC</w:t>
            </w:r>
          </w:p>
        </w:tc>
        <w:tc>
          <w:tcPr>
            <w:tcW w:type="dxa" w:w="1930"/>
            <w:tcBorders>
              <w:bottom w:val="single" w:sz="6" w:color="000000"/>
            </w:tcBorders>
          </w:tcPr>
          <w:p>
            <w:pPr>
              <w:spacing w:line="240" w:lineRule="auto" w:before="0" w:after="20"/>
              <w:jc w:val="left"/>
            </w:pPr>
            <w:r>
              <w:rPr>
                <w:rFonts w:ascii="Times New Roman" w:hAnsi="Times New Roman" w:cs="Times New Roman" w:eastAsia="Times New Roman"/>
                <w:b/>
                <w:i w:val="0"/>
                <w:sz w:val="20"/>
              </w:rPr>
              <w:t>Acc. (%)</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Wavelet + NN [6]</w:t>
            </w:r>
          </w:p>
        </w:tc>
        <w:tc>
          <w:tcPr>
            <w:tcW w:type="dxa" w:w="2171"/>
          </w:tcPr>
          <w:p>
            <w:pPr>
              <w:spacing w:line="240" w:lineRule="auto" w:before="0" w:after="20"/>
              <w:jc w:val="left"/>
            </w:pPr>
            <w:r>
              <w:rPr>
                <w:rFonts w:ascii="Times New Roman" w:hAnsi="Times New Roman" w:cs="Times New Roman" w:eastAsia="Times New Roman"/>
                <w:b w:val="0"/>
                <w:i w:val="0"/>
                <w:sz w:val="20"/>
              </w:rPr>
              <w:t>pooled</w:t>
            </w:r>
          </w:p>
        </w:tc>
        <w:tc>
          <w:tcPr>
            <w:tcW w:type="dxa" w:w="1327"/>
          </w:tcPr>
          <w:p>
            <w:pPr>
              <w:spacing w:line="240" w:lineRule="auto" w:before="0" w:after="20"/>
              <w:jc w:val="left"/>
            </w:pPr>
            <w:r>
              <w:rPr>
                <w:rFonts w:ascii="Times New Roman" w:hAnsi="Times New Roman" w:cs="Times New Roman" w:eastAsia="Times New Roman"/>
                <w:b w:val="0"/>
                <w:i w:val="0"/>
                <w:sz w:val="20"/>
              </w:rPr>
              <w:t>0.874</w:t>
            </w:r>
          </w:p>
        </w:tc>
        <w:tc>
          <w:tcPr>
            <w:tcW w:type="dxa" w:w="1930"/>
          </w:tcPr>
          <w:p>
            <w:pPr>
              <w:spacing w:line="240" w:lineRule="auto" w:before="0" w:after="20"/>
              <w:jc w:val="left"/>
            </w:pPr>
            <w:r>
              <w:rPr>
                <w:rFonts w:ascii="Times New Roman" w:hAnsi="Times New Roman" w:cs="Times New Roman" w:eastAsia="Times New Roman"/>
                <w:b w:val="0"/>
                <w:i w:val="0"/>
                <w:sz w:val="20"/>
              </w:rPr>
              <w:t>–</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inception1d [6]</w:t>
            </w:r>
          </w:p>
        </w:tc>
        <w:tc>
          <w:tcPr>
            <w:tcW w:type="dxa" w:w="2171"/>
          </w:tcPr>
          <w:p>
            <w:pPr>
              <w:spacing w:line="240" w:lineRule="auto" w:before="0" w:after="20"/>
              <w:jc w:val="left"/>
            </w:pPr>
            <w:r>
              <w:rPr>
                <w:rFonts w:ascii="Times New Roman" w:hAnsi="Times New Roman" w:cs="Times New Roman" w:eastAsia="Times New Roman"/>
                <w:b w:val="0"/>
                <w:i w:val="0"/>
                <w:sz w:val="20"/>
              </w:rPr>
              <w:t>pooled</w:t>
            </w:r>
          </w:p>
        </w:tc>
        <w:tc>
          <w:tcPr>
            <w:tcW w:type="dxa" w:w="1327"/>
          </w:tcPr>
          <w:p>
            <w:pPr>
              <w:spacing w:line="240" w:lineRule="auto" w:before="0" w:after="20"/>
              <w:jc w:val="left"/>
            </w:pPr>
            <w:r>
              <w:rPr>
                <w:rFonts w:ascii="Times New Roman" w:hAnsi="Times New Roman" w:cs="Times New Roman" w:eastAsia="Times New Roman"/>
                <w:b w:val="0"/>
                <w:i w:val="0"/>
                <w:sz w:val="20"/>
              </w:rPr>
              <w:t>0.921</w:t>
            </w:r>
          </w:p>
        </w:tc>
        <w:tc>
          <w:tcPr>
            <w:tcW w:type="dxa" w:w="1930"/>
          </w:tcPr>
          <w:p>
            <w:pPr>
              <w:spacing w:line="240" w:lineRule="auto" w:before="0" w:after="20"/>
              <w:jc w:val="left"/>
            </w:pPr>
            <w:r>
              <w:rPr>
                <w:rFonts w:ascii="Times New Roman" w:hAnsi="Times New Roman" w:cs="Times New Roman" w:eastAsia="Times New Roman"/>
                <w:b w:val="0"/>
                <w:i w:val="0"/>
                <w:sz w:val="20"/>
              </w:rPr>
              <w:t>–</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LSTM (bidir.) [6]</w:t>
            </w:r>
          </w:p>
        </w:tc>
        <w:tc>
          <w:tcPr>
            <w:tcW w:type="dxa" w:w="2171"/>
          </w:tcPr>
          <w:p>
            <w:pPr>
              <w:spacing w:line="240" w:lineRule="auto" w:before="0" w:after="20"/>
              <w:jc w:val="left"/>
            </w:pPr>
            <w:r>
              <w:rPr>
                <w:rFonts w:ascii="Times New Roman" w:hAnsi="Times New Roman" w:cs="Times New Roman" w:eastAsia="Times New Roman"/>
                <w:b w:val="0"/>
                <w:i w:val="0"/>
                <w:sz w:val="20"/>
              </w:rPr>
              <w:t>pooled</w:t>
            </w:r>
          </w:p>
        </w:tc>
        <w:tc>
          <w:tcPr>
            <w:tcW w:type="dxa" w:w="1327"/>
          </w:tcPr>
          <w:p>
            <w:pPr>
              <w:spacing w:line="240" w:lineRule="auto" w:before="0" w:after="20"/>
              <w:jc w:val="left"/>
            </w:pPr>
            <w:r>
              <w:rPr>
                <w:rFonts w:ascii="Times New Roman" w:hAnsi="Times New Roman" w:cs="Times New Roman" w:eastAsia="Times New Roman"/>
                <w:b w:val="0"/>
                <w:i w:val="0"/>
                <w:sz w:val="20"/>
              </w:rPr>
              <w:t>0.921</w:t>
            </w:r>
          </w:p>
        </w:tc>
        <w:tc>
          <w:tcPr>
            <w:tcW w:type="dxa" w:w="1930"/>
          </w:tcPr>
          <w:p>
            <w:pPr>
              <w:spacing w:line="240" w:lineRule="auto" w:before="0" w:after="20"/>
              <w:jc w:val="left"/>
            </w:pPr>
            <w:r>
              <w:rPr>
                <w:rFonts w:ascii="Times New Roman" w:hAnsi="Times New Roman" w:cs="Times New Roman" w:eastAsia="Times New Roman"/>
                <w:b w:val="0"/>
                <w:i w:val="0"/>
                <w:sz w:val="20"/>
              </w:rPr>
              <w:t>–</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xresnet1d101 [6]</w:t>
            </w:r>
          </w:p>
        </w:tc>
        <w:tc>
          <w:tcPr>
            <w:tcW w:type="dxa" w:w="2171"/>
          </w:tcPr>
          <w:p>
            <w:pPr>
              <w:spacing w:line="240" w:lineRule="auto" w:before="0" w:after="20"/>
              <w:jc w:val="left"/>
            </w:pPr>
            <w:r>
              <w:rPr>
                <w:rFonts w:ascii="Times New Roman" w:hAnsi="Times New Roman" w:cs="Times New Roman" w:eastAsia="Times New Roman"/>
                <w:b w:val="0"/>
                <w:i w:val="0"/>
                <w:sz w:val="20"/>
              </w:rPr>
              <w:t>pooled</w:t>
            </w:r>
          </w:p>
        </w:tc>
        <w:tc>
          <w:tcPr>
            <w:tcW w:type="dxa" w:w="1327"/>
          </w:tcPr>
          <w:p>
            <w:pPr>
              <w:spacing w:line="240" w:lineRule="auto" w:before="0" w:after="20"/>
              <w:jc w:val="left"/>
            </w:pPr>
            <w:r>
              <w:rPr>
                <w:rFonts w:ascii="Times New Roman" w:hAnsi="Times New Roman" w:cs="Times New Roman" w:eastAsia="Times New Roman"/>
                <w:b w:val="0"/>
                <w:i w:val="0"/>
                <w:sz w:val="20"/>
              </w:rPr>
              <w:t>0.928</w:t>
            </w:r>
          </w:p>
        </w:tc>
        <w:tc>
          <w:tcPr>
            <w:tcW w:type="dxa" w:w="1930"/>
          </w:tcPr>
          <w:p>
            <w:pPr>
              <w:spacing w:line="240" w:lineRule="auto" w:before="0" w:after="20"/>
              <w:jc w:val="left"/>
            </w:pPr>
            <w:r>
              <w:rPr>
                <w:rFonts w:ascii="Times New Roman" w:hAnsi="Times New Roman" w:cs="Times New Roman" w:eastAsia="Times New Roman"/>
                <w:b w:val="0"/>
                <w:i w:val="0"/>
                <w:sz w:val="20"/>
              </w:rPr>
              <w:t>–</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resnet1d_wang [6]</w:t>
            </w:r>
          </w:p>
        </w:tc>
        <w:tc>
          <w:tcPr>
            <w:tcW w:type="dxa" w:w="2171"/>
          </w:tcPr>
          <w:p>
            <w:pPr>
              <w:spacing w:line="240" w:lineRule="auto" w:before="0" w:after="20"/>
              <w:jc w:val="left"/>
            </w:pPr>
            <w:r>
              <w:rPr>
                <w:rFonts w:ascii="Times New Roman" w:hAnsi="Times New Roman" w:cs="Times New Roman" w:eastAsia="Times New Roman"/>
                <w:b w:val="0"/>
                <w:i w:val="0"/>
                <w:sz w:val="20"/>
              </w:rPr>
              <w:t>pooled</w:t>
            </w:r>
          </w:p>
        </w:tc>
        <w:tc>
          <w:tcPr>
            <w:tcW w:type="dxa" w:w="1327"/>
          </w:tcPr>
          <w:p>
            <w:pPr>
              <w:spacing w:line="240" w:lineRule="auto" w:before="0" w:after="20"/>
              <w:jc w:val="left"/>
            </w:pPr>
            <w:r>
              <w:rPr>
                <w:rFonts w:ascii="Times New Roman" w:hAnsi="Times New Roman" w:cs="Times New Roman" w:eastAsia="Times New Roman"/>
                <w:b w:val="0"/>
                <w:i w:val="0"/>
                <w:sz w:val="20"/>
              </w:rPr>
              <w:t>0.930</w:t>
            </w:r>
          </w:p>
        </w:tc>
        <w:tc>
          <w:tcPr>
            <w:tcW w:type="dxa" w:w="1930"/>
          </w:tcPr>
          <w:p>
            <w:pPr>
              <w:spacing w:line="240" w:lineRule="auto" w:before="0" w:after="20"/>
              <w:jc w:val="left"/>
            </w:pPr>
            <w:r>
              <w:rPr>
                <w:rFonts w:ascii="Times New Roman" w:hAnsi="Times New Roman" w:cs="Times New Roman" w:eastAsia="Times New Roman"/>
                <w:b w:val="0"/>
                <w:i w:val="0"/>
                <w:sz w:val="20"/>
              </w:rPr>
              <w:t>–</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Ensemble [6]</w:t>
            </w:r>
          </w:p>
        </w:tc>
        <w:tc>
          <w:tcPr>
            <w:tcW w:type="dxa" w:w="2171"/>
          </w:tcPr>
          <w:p>
            <w:pPr>
              <w:spacing w:line="240" w:lineRule="auto" w:before="0" w:after="20"/>
              <w:jc w:val="left"/>
            </w:pPr>
            <w:r>
              <w:rPr>
                <w:rFonts w:ascii="Times New Roman" w:hAnsi="Times New Roman" w:cs="Times New Roman" w:eastAsia="Times New Roman"/>
                <w:b w:val="0"/>
                <w:i w:val="0"/>
                <w:sz w:val="20"/>
              </w:rPr>
              <w:t>pooled</w:t>
            </w:r>
          </w:p>
        </w:tc>
        <w:tc>
          <w:tcPr>
            <w:tcW w:type="dxa" w:w="1327"/>
          </w:tcPr>
          <w:p>
            <w:pPr>
              <w:spacing w:line="240" w:lineRule="auto" w:before="0" w:after="20"/>
              <w:jc w:val="left"/>
            </w:pPr>
            <w:r>
              <w:rPr>
                <w:rFonts w:ascii="Times New Roman" w:hAnsi="Times New Roman" w:cs="Times New Roman" w:eastAsia="Times New Roman"/>
                <w:b w:val="0"/>
                <w:i w:val="0"/>
                <w:sz w:val="20"/>
              </w:rPr>
              <w:t>0.934</w:t>
            </w:r>
          </w:p>
        </w:tc>
        <w:tc>
          <w:tcPr>
            <w:tcW w:type="dxa" w:w="1930"/>
          </w:tcPr>
          <w:p>
            <w:pPr>
              <w:spacing w:line="240" w:lineRule="auto" w:before="0" w:after="20"/>
              <w:jc w:val="left"/>
            </w:pPr>
            <w:r>
              <w:rPr>
                <w:rFonts w:ascii="Times New Roman" w:hAnsi="Times New Roman" w:cs="Times New Roman" w:eastAsia="Times New Roman"/>
                <w:b w:val="0"/>
                <w:i w:val="0"/>
                <w:sz w:val="20"/>
              </w:rPr>
              <w:t>–</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ST-MEM [8]</w:t>
            </w:r>
          </w:p>
        </w:tc>
        <w:tc>
          <w:tcPr>
            <w:tcW w:type="dxa" w:w="2171"/>
          </w:tcPr>
          <w:p>
            <w:pPr>
              <w:spacing w:line="240" w:lineRule="auto" w:before="0" w:after="20"/>
              <w:jc w:val="left"/>
            </w:pPr>
            <w:r>
              <w:rPr>
                <w:rFonts w:ascii="Times New Roman" w:hAnsi="Times New Roman" w:cs="Times New Roman" w:eastAsia="Times New Roman"/>
                <w:b w:val="0"/>
                <w:i w:val="0"/>
                <w:sz w:val="20"/>
              </w:rPr>
              <w:t>pooled + pretrain</w:t>
            </w:r>
          </w:p>
        </w:tc>
        <w:tc>
          <w:tcPr>
            <w:tcW w:type="dxa" w:w="1327"/>
          </w:tcPr>
          <w:p>
            <w:pPr>
              <w:spacing w:line="240" w:lineRule="auto" w:before="0" w:after="20"/>
              <w:jc w:val="left"/>
            </w:pPr>
            <w:r>
              <w:rPr>
                <w:rFonts w:ascii="Times New Roman" w:hAnsi="Times New Roman" w:cs="Times New Roman" w:eastAsia="Times New Roman"/>
                <w:b w:val="0"/>
                <w:i w:val="0"/>
                <w:sz w:val="20"/>
              </w:rPr>
              <w:t>0.933</w:t>
            </w:r>
          </w:p>
        </w:tc>
        <w:tc>
          <w:tcPr>
            <w:tcW w:type="dxa" w:w="1930"/>
          </w:tcPr>
          <w:p>
            <w:pPr>
              <w:spacing w:line="240" w:lineRule="auto" w:before="0" w:after="20"/>
              <w:jc w:val="left"/>
            </w:pPr>
            <w:r>
              <w:rPr>
                <w:rFonts w:ascii="Times New Roman" w:hAnsi="Times New Roman" w:cs="Times New Roman" w:eastAsia="Times New Roman"/>
                <w:b w:val="0"/>
                <w:i w:val="0"/>
                <w:sz w:val="20"/>
              </w:rPr>
              <w:t>82.5</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METS, zero-shot [10]</w:t>
            </w:r>
          </w:p>
        </w:tc>
        <w:tc>
          <w:tcPr>
            <w:tcW w:type="dxa" w:w="2171"/>
          </w:tcPr>
          <w:p>
            <w:pPr>
              <w:spacing w:line="240" w:lineRule="auto" w:before="0" w:after="20"/>
              <w:jc w:val="left"/>
            </w:pPr>
            <w:r>
              <w:rPr>
                <w:rFonts w:ascii="Times New Roman" w:hAnsi="Times New Roman" w:cs="Times New Roman" w:eastAsia="Times New Roman"/>
                <w:b w:val="0"/>
                <w:i w:val="0"/>
                <w:sz w:val="20"/>
              </w:rPr>
              <w:t>pooled + text</w:t>
            </w:r>
          </w:p>
        </w:tc>
        <w:tc>
          <w:tcPr>
            <w:tcW w:type="dxa" w:w="1327"/>
          </w:tcPr>
          <w:p>
            <w:pPr>
              <w:spacing w:line="240" w:lineRule="auto" w:before="0" w:after="20"/>
              <w:jc w:val="left"/>
            </w:pPr>
            <w:r>
              <w:rPr>
                <w:rFonts w:ascii="Times New Roman" w:hAnsi="Times New Roman" w:cs="Times New Roman" w:eastAsia="Times New Roman"/>
                <w:b w:val="0"/>
                <w:i w:val="0"/>
                <w:sz w:val="20"/>
              </w:rPr>
              <w:t>–</w:t>
            </w:r>
          </w:p>
        </w:tc>
        <w:tc>
          <w:tcPr>
            <w:tcW w:type="dxa" w:w="1930"/>
          </w:tcPr>
          <w:p>
            <w:pPr>
              <w:spacing w:line="240" w:lineRule="auto" w:before="0" w:after="20"/>
              <w:jc w:val="left"/>
            </w:pPr>
            <w:r>
              <w:rPr>
                <w:rFonts w:ascii="Times New Roman" w:hAnsi="Times New Roman" w:cs="Times New Roman" w:eastAsia="Times New Roman"/>
                <w:b w:val="0"/>
                <w:i w:val="0"/>
                <w:sz w:val="20"/>
              </w:rPr>
              <w:t>84.2</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Pooled CNN-LSTM (ours)</w:t>
            </w:r>
          </w:p>
        </w:tc>
        <w:tc>
          <w:tcPr>
            <w:tcW w:type="dxa" w:w="2171"/>
          </w:tcPr>
          <w:p>
            <w:pPr>
              <w:spacing w:line="240" w:lineRule="auto" w:before="0" w:after="20"/>
              <w:jc w:val="left"/>
            </w:pPr>
            <w:r>
              <w:rPr>
                <w:rFonts w:ascii="Times New Roman" w:hAnsi="Times New Roman" w:cs="Times New Roman" w:eastAsia="Times New Roman"/>
                <w:b w:val="0"/>
                <w:i w:val="0"/>
                <w:sz w:val="20"/>
              </w:rPr>
              <w:t>pooled</w:t>
            </w:r>
          </w:p>
        </w:tc>
        <w:tc>
          <w:tcPr>
            <w:tcW w:type="dxa" w:w="1327"/>
          </w:tcPr>
          <w:p>
            <w:pPr>
              <w:spacing w:line="240" w:lineRule="auto" w:before="0" w:after="20"/>
              <w:jc w:val="left"/>
            </w:pPr>
            <w:r>
              <w:rPr>
                <w:rFonts w:ascii="Times New Roman" w:hAnsi="Times New Roman" w:cs="Times New Roman" w:eastAsia="Times New Roman"/>
                <w:b w:val="0"/>
                <w:i w:val="0"/>
                <w:sz w:val="20"/>
              </w:rPr>
              <w:t>0.909</w:t>
            </w:r>
          </w:p>
        </w:tc>
        <w:tc>
          <w:tcPr>
            <w:tcW w:type="dxa" w:w="1930"/>
          </w:tcPr>
          <w:p>
            <w:pPr>
              <w:spacing w:line="240" w:lineRule="auto" w:before="0" w:after="20"/>
              <w:jc w:val="left"/>
            </w:pPr>
            <w:r>
              <w:rPr>
                <w:rFonts w:ascii="Times New Roman" w:hAnsi="Times New Roman" w:cs="Times New Roman" w:eastAsia="Times New Roman"/>
                <w:b w:val="0"/>
                <w:i w:val="0"/>
                <w:sz w:val="20"/>
              </w:rPr>
              <w:t>86.4 (label)</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XGBoost, 172 features (ours)</w:t>
            </w:r>
          </w:p>
        </w:tc>
        <w:tc>
          <w:tcPr>
            <w:tcW w:type="dxa" w:w="2171"/>
          </w:tcPr>
          <w:p>
            <w:pPr>
              <w:spacing w:line="240" w:lineRule="auto" w:before="0" w:after="20"/>
              <w:jc w:val="left"/>
            </w:pPr>
            <w:r>
              <w:rPr>
                <w:rFonts w:ascii="Times New Roman" w:hAnsi="Times New Roman" w:cs="Times New Roman" w:eastAsia="Times New Roman"/>
                <w:b w:val="0"/>
                <w:i w:val="0"/>
                <w:sz w:val="20"/>
              </w:rPr>
              <w:t>pooled</w:t>
            </w:r>
          </w:p>
        </w:tc>
        <w:tc>
          <w:tcPr>
            <w:tcW w:type="dxa" w:w="1327"/>
          </w:tcPr>
          <w:p>
            <w:pPr>
              <w:spacing w:line="240" w:lineRule="auto" w:before="0" w:after="20"/>
              <w:jc w:val="left"/>
            </w:pPr>
            <w:r>
              <w:rPr>
                <w:rFonts w:ascii="Times New Roman" w:hAnsi="Times New Roman" w:cs="Times New Roman" w:eastAsia="Times New Roman"/>
                <w:b w:val="0"/>
                <w:i w:val="0"/>
                <w:sz w:val="20"/>
              </w:rPr>
              <w:t>0.909</w:t>
            </w:r>
          </w:p>
        </w:tc>
        <w:tc>
          <w:tcPr>
            <w:tcW w:type="dxa" w:w="1930"/>
          </w:tcPr>
          <w:p>
            <w:pPr>
              <w:spacing w:line="240" w:lineRule="auto" w:before="0" w:after="20"/>
              <w:jc w:val="left"/>
            </w:pPr>
            <w:r>
              <w:rPr>
                <w:rFonts w:ascii="Times New Roman" w:hAnsi="Times New Roman" w:cs="Times New Roman" w:eastAsia="Times New Roman"/>
                <w:b w:val="0"/>
                <w:i w:val="0"/>
                <w:sz w:val="20"/>
              </w:rPr>
              <w:t>86.8 (label)</w:t>
            </w:r>
          </w:p>
        </w:tc>
      </w:tr>
      <w:tr>
        <w:trPr>
          <w:cantSplit/>
        </w:trPr>
        <w:tc>
          <w:tcPr>
            <w:tcW w:type="dxa" w:w="3860"/>
          </w:tcPr>
          <w:p>
            <w:pPr>
              <w:spacing w:line="240" w:lineRule="auto" w:before="0" w:after="20"/>
              <w:jc w:val="left"/>
            </w:pPr>
            <w:r>
              <w:rPr>
                <w:rFonts w:ascii="Times New Roman" w:hAnsi="Times New Roman" w:cs="Times New Roman" w:eastAsia="Times New Roman"/>
                <w:b w:val="0"/>
                <w:i w:val="0"/>
                <w:sz w:val="20"/>
              </w:rPr>
              <w:t>FedAvg, CNN-LSTM (ours, seed 42)</w:t>
            </w:r>
          </w:p>
        </w:tc>
        <w:tc>
          <w:tcPr>
            <w:tcW w:type="dxa" w:w="2171"/>
          </w:tcPr>
          <w:p>
            <w:pPr>
              <w:spacing w:line="240" w:lineRule="auto" w:before="0" w:after="20"/>
              <w:jc w:val="left"/>
            </w:pPr>
            <w:r>
              <w:rPr>
                <w:rFonts w:ascii="Times New Roman" w:hAnsi="Times New Roman" w:cs="Times New Roman" w:eastAsia="Times New Roman"/>
                <w:b w:val="0"/>
                <w:i w:val="0"/>
                <w:sz w:val="20"/>
              </w:rPr>
              <w:t>4 sites, 20 rounds</w:t>
            </w:r>
          </w:p>
        </w:tc>
        <w:tc>
          <w:tcPr>
            <w:tcW w:type="dxa" w:w="1327"/>
          </w:tcPr>
          <w:p>
            <w:pPr>
              <w:spacing w:line="240" w:lineRule="auto" w:before="0" w:after="20"/>
              <w:jc w:val="left"/>
            </w:pPr>
            <w:r>
              <w:rPr>
                <w:rFonts w:ascii="Times New Roman" w:hAnsi="Times New Roman" w:cs="Times New Roman" w:eastAsia="Times New Roman"/>
                <w:b w:val="0"/>
                <w:i w:val="0"/>
                <w:sz w:val="20"/>
              </w:rPr>
              <w:t>0.907</w:t>
            </w:r>
          </w:p>
        </w:tc>
        <w:tc>
          <w:tcPr>
            <w:tcW w:type="dxa" w:w="1930"/>
          </w:tcPr>
          <w:p>
            <w:pPr>
              <w:spacing w:line="240" w:lineRule="auto" w:before="0" w:after="20"/>
              <w:jc w:val="left"/>
            </w:pPr>
            <w:r>
              <w:rPr>
                <w:rFonts w:ascii="Times New Roman" w:hAnsi="Times New Roman" w:cs="Times New Roman" w:eastAsia="Times New Roman"/>
                <w:b w:val="0"/>
                <w:i w:val="0"/>
                <w:sz w:val="20"/>
              </w:rPr>
              <w:t>87.2 (label)</w:t>
            </w:r>
          </w:p>
        </w:tc>
      </w:tr>
      <w:tr>
        <w:trPr>
          <w:cantSplit/>
        </w:trPr>
        <w:tc>
          <w:tcPr>
            <w:tcW w:type="dxa" w:w="3860"/>
          </w:tcPr>
          <w:p>
            <w:pPr>
              <w:spacing w:line="240" w:lineRule="auto" w:before="0" w:after="20"/>
              <w:jc w:val="left"/>
            </w:pPr>
            <w:r>
              <w:rPr>
                <w:rFonts w:ascii="Times New Roman" w:hAnsi="Times New Roman" w:cs="Times New Roman" w:eastAsia="Times New Roman"/>
                <w:b/>
                <w:i w:val="0"/>
                <w:sz w:val="20"/>
              </w:rPr>
              <w:t>Proposed (federated)</w:t>
            </w:r>
          </w:p>
        </w:tc>
        <w:tc>
          <w:tcPr>
            <w:tcW w:type="dxa" w:w="2171"/>
          </w:tcPr>
          <w:p>
            <w:pPr>
              <w:spacing w:line="240" w:lineRule="auto" w:before="0" w:after="20"/>
              <w:jc w:val="left"/>
            </w:pPr>
            <w:r>
              <w:rPr>
                <w:rFonts w:ascii="Times New Roman" w:hAnsi="Times New Roman" w:cs="Times New Roman" w:eastAsia="Times New Roman"/>
                <w:b w:val="0"/>
                <w:i w:val="0"/>
                <w:sz w:val="20"/>
              </w:rPr>
              <w:t>4 sites, 1 round</w:t>
            </w:r>
          </w:p>
        </w:tc>
        <w:tc>
          <w:tcPr>
            <w:tcW w:type="dxa" w:w="1327"/>
          </w:tcPr>
          <w:p>
            <w:pPr>
              <w:spacing w:line="240" w:lineRule="auto" w:before="0" w:after="20"/>
              <w:jc w:val="left"/>
            </w:pPr>
            <w:r>
              <w:rPr>
                <w:rFonts w:ascii="Times New Roman" w:hAnsi="Times New Roman" w:cs="Times New Roman" w:eastAsia="Times New Roman"/>
                <w:b/>
                <w:i w:val="0"/>
                <w:sz w:val="20"/>
              </w:rPr>
              <w:t>0.905</w:t>
            </w:r>
          </w:p>
        </w:tc>
        <w:tc>
          <w:tcPr>
            <w:tcW w:type="dxa" w:w="1930"/>
          </w:tcPr>
          <w:p>
            <w:pPr>
              <w:spacing w:line="240" w:lineRule="auto" w:before="0" w:after="20"/>
              <w:jc w:val="left"/>
            </w:pPr>
            <w:r>
              <w:rPr>
                <w:rFonts w:ascii="Times New Roman" w:hAnsi="Times New Roman" w:cs="Times New Roman" w:eastAsia="Times New Roman"/>
                <w:b/>
                <w:i w:val="0"/>
                <w:sz w:val="20"/>
              </w:rPr>
              <w:t>86.9 (label)</w:t>
            </w:r>
          </w:p>
        </w:tc>
      </w:tr>
    </w:tbl>
    <w:p>
      <w:pPr>
        <w:spacing w:line="240" w:lineRule="auto" w:before="0" w:after="80"/>
        <w:jc w:val="both"/>
      </w:pPr>
    </w:p>
    <w:p>
      <w:pPr>
        <w:spacing w:line="276" w:lineRule="auto" w:before="0" w:after="120"/>
        <w:ind w:firstLine="720"/>
        <w:jc w:val="both"/>
      </w:pPr>
      <w:r>
        <w:rPr>
          <w:rFonts w:ascii="Times New Roman" w:hAnsi="Times New Roman" w:cs="Times New Roman" w:eastAsia="Times New Roman"/>
          <w:b/>
          <w:i w:val="0"/>
          <w:sz w:val="24"/>
        </w:rPr>
        <w:t>Strengths.</w:t>
      </w:r>
      <w:r>
        <w:rPr>
          <w:rFonts w:ascii="Times New Roman" w:hAnsi="Times New Roman" w:cs="Times New Roman" w:eastAsia="Times New Roman"/>
          <w:b w:val="0"/>
          <w:i w:val="0"/>
          <w:sz w:val="24"/>
        </w:rPr>
        <w:t xml:space="preserve"> The approach delivers most of the benefit of pooling without moving any record or parameter, outperforms every model that can be trained at a single site, comes within 0.002 AUROC of FedAvg with one communication step and free architectures, is significantly better than the best institution in every seed and is highly reproducible (SD of the macro AUROC below 0.001). </w:t>
      </w:r>
      <w:r>
        <w:rPr>
          <w:rFonts w:ascii="Times New Roman" w:hAnsi="Times New Roman" w:cs="Times New Roman" w:eastAsia="Times New Roman"/>
          <w:b/>
          <w:i w:val="0"/>
          <w:sz w:val="24"/>
        </w:rPr>
        <w:t>Limitations.</w:t>
      </w:r>
      <w:r>
        <w:rPr>
          <w:rFonts w:ascii="Times New Roman" w:hAnsi="Times New Roman" w:cs="Times New Roman" w:eastAsia="Times New Roman"/>
          <w:b w:val="0"/>
          <w:i w:val="0"/>
          <w:sz w:val="24"/>
        </w:rPr>
        <w:t xml:space="preserve"> The four clients are simulated partitions of one dataset with near-identical label distributions; fold 9 is used for early stopping, calibration, thresholds and the gate, so validation figures are optimistic; the learned gates did not beat equal weighting; HYP remains weak; FedAvg-type baselines and pooled XGBoost are stronger; the FL baselines and ablations used a single seed; and photo reading is not yet accurate enough for automatic reports.</w:t>
      </w:r>
    </w:p>
    <w:p>
      <w:pPr>
        <w:keepNext/>
        <w:spacing w:line="276" w:lineRule="auto" w:before="240" w:after="120"/>
        <w:jc w:val="left"/>
        <w:outlineLvl w:val="1"/>
      </w:pPr>
      <w:r>
        <w:rPr>
          <w:rFonts w:ascii="Times New Roman" w:hAnsi="Times New Roman" w:cs="Times New Roman" w:eastAsia="Times New Roman"/>
          <w:b/>
          <w:i w:val="0"/>
          <w:sz w:val="28"/>
        </w:rPr>
        <w:t>7.9 Cost Analysis</w:t>
      </w:r>
    </w:p>
    <w:p>
      <w:pPr>
        <w:spacing w:line="276" w:lineRule="auto" w:before="0" w:after="120"/>
        <w:ind w:firstLine="720"/>
        <w:jc w:val="both"/>
      </w:pPr>
      <w:r>
        <w:rPr>
          <w:rFonts w:ascii="Times New Roman" w:hAnsi="Times New Roman" w:cs="Times New Roman" w:eastAsia="Times New Roman"/>
          <w:b w:val="0"/>
          <w:i w:val="0"/>
          <w:sz w:val="24"/>
        </w:rPr>
        <w:t>The project has no licence or data cost and used no paid cloud resources (Table 7.16). The compute time of the main experiment follows from the measured epoch times and the mean number of epochs run (Table 7.10): Client A 20.7 × 26.8 s ≈ 9.2 min, Client B 21.7 × 38.5 s ≈ 13.9 min, Client C 35.0 × 65.4 s ≈ 38.2 min and Client D 30.7 × 28.2 s ≈ 14.4 min, i.e. about 76 minutes per seed and about 3.8 hours for the three seeds on a single laptop. Because the clients train independently, real institutions would train in parallel, so the wall-clock time of the federation is that of the slowest client (about 38 minutes). Communication is one round; at query time each client returns five numbers.</w:t>
      </w:r>
    </w:p>
    <w:p>
      <w:pPr>
        <w:keepNext/>
        <w:spacing w:line="240" w:lineRule="auto" w:before="80" w:after="200"/>
        <w:jc w:val="center"/>
      </w:pPr>
      <w:r>
        <w:rPr>
          <w:rFonts w:ascii="Times New Roman" w:hAnsi="Times New Roman" w:cs="Times New Roman" w:eastAsia="Times New Roman"/>
          <w:b/>
          <w:i w:val="0"/>
          <w:sz w:val="20"/>
        </w:rPr>
        <w:t xml:space="preserve">Table 7.16 </w:t>
      </w:r>
      <w:r>
        <w:rPr>
          <w:rFonts w:ascii="Times New Roman" w:hAnsi="Times New Roman" w:cs="Times New Roman" w:eastAsia="Times New Roman"/>
          <w:b w:val="0"/>
          <w:i w:val="0"/>
          <w:sz w:val="20"/>
        </w:rPr>
        <w:t>Cost analysis</w:t>
      </w:r>
    </w:p>
    <w:tbl>
      <w:tblPr>
        <w:tblW w:type="auto" w:w="0"/>
        <w:jc w:val="center"/>
        <w:tblLook w:firstColumn="1" w:firstRow="1" w:lastColumn="0" w:lastRow="0" w:noHBand="0" w:noVBand="1" w:val="04A0"/>
        <w:tblBorders>
          <w:top w:val="single" w:sz="10" w:color="000000"/>
          <w:bottom w:val="single" w:sz="10" w:color="000000"/>
        </w:tblBorders>
      </w:tblPr>
      <w:tblGrid>
        <w:gridCol w:w="4644"/>
        <w:gridCol w:w="4644"/>
      </w:tblGrid>
      <w:tr>
        <w:trPr>
          <w:cantSplit/>
          <w:tblHeader/>
        </w:trPr>
        <w:tc>
          <w:tcPr>
            <w:tcW w:type="dxa" w:w="4644"/>
            <w:tcBorders>
              <w:bottom w:val="single" w:sz="6" w:color="000000"/>
            </w:tcBorders>
          </w:tcPr>
          <w:p>
            <w:pPr>
              <w:spacing w:line="240" w:lineRule="auto" w:before="0" w:after="20"/>
              <w:jc w:val="left"/>
            </w:pPr>
            <w:r>
              <w:rPr>
                <w:rFonts w:ascii="Times New Roman" w:hAnsi="Times New Roman" w:cs="Times New Roman" w:eastAsia="Times New Roman"/>
                <w:b/>
                <w:i w:val="0"/>
                <w:sz w:val="20"/>
              </w:rPr>
              <w:t>Item</w:t>
            </w:r>
          </w:p>
        </w:tc>
        <w:tc>
          <w:tcPr>
            <w:tcW w:type="dxa" w:w="4644"/>
            <w:tcBorders>
              <w:bottom w:val="single" w:sz="6" w:color="000000"/>
            </w:tcBorders>
          </w:tcPr>
          <w:p>
            <w:pPr>
              <w:spacing w:line="240" w:lineRule="auto" w:before="0" w:after="20"/>
              <w:jc w:val="left"/>
            </w:pPr>
            <w:r>
              <w:rPr>
                <w:rFonts w:ascii="Times New Roman" w:hAnsi="Times New Roman" w:cs="Times New Roman" w:eastAsia="Times New Roman"/>
                <w:b/>
                <w:i w:val="0"/>
                <w:sz w:val="20"/>
              </w:rPr>
              <w:t>Cost</w:t>
            </w:r>
          </w:p>
        </w:tc>
      </w:tr>
      <w:tr>
        <w:trPr>
          <w:cantSplit/>
        </w:trPr>
        <w:tc>
          <w:tcPr>
            <w:tcW w:type="dxa" w:w="4644"/>
          </w:tcPr>
          <w:p>
            <w:pPr>
              <w:spacing w:line="240" w:lineRule="auto" w:before="0" w:after="20"/>
              <w:jc w:val="left"/>
            </w:pPr>
            <w:r>
              <w:rPr>
                <w:rFonts w:ascii="Times New Roman" w:hAnsi="Times New Roman" w:cs="Times New Roman" w:eastAsia="Times New Roman"/>
                <w:b w:val="0"/>
                <w:i w:val="0"/>
                <w:sz w:val="20"/>
              </w:rPr>
              <w:t>PTB-XL v1.0.3 (CC BY 4.0), ECG-Image-Database (CC BY-ND 4.0)</w:t>
            </w:r>
          </w:p>
        </w:tc>
        <w:tc>
          <w:tcPr>
            <w:tcW w:type="dxa" w:w="4644"/>
          </w:tcPr>
          <w:p>
            <w:pPr>
              <w:spacing w:line="240" w:lineRule="auto" w:before="0" w:after="20"/>
              <w:jc w:val="left"/>
            </w:pPr>
            <w:r>
              <w:rPr>
                <w:rFonts w:ascii="Times New Roman" w:hAnsi="Times New Roman" w:cs="Times New Roman" w:eastAsia="Times New Roman"/>
                <w:b w:val="0"/>
                <w:i w:val="0"/>
                <w:sz w:val="20"/>
              </w:rPr>
              <w:t>Free (open access)</w:t>
            </w:r>
          </w:p>
        </w:tc>
      </w:tr>
      <w:tr>
        <w:trPr>
          <w:cantSplit/>
        </w:trPr>
        <w:tc>
          <w:tcPr>
            <w:tcW w:type="dxa" w:w="4644"/>
          </w:tcPr>
          <w:p>
            <w:pPr>
              <w:spacing w:line="240" w:lineRule="auto" w:before="0" w:after="20"/>
              <w:jc w:val="left"/>
            </w:pPr>
            <w:r>
              <w:rPr>
                <w:rFonts w:ascii="Times New Roman" w:hAnsi="Times New Roman" w:cs="Times New Roman" w:eastAsia="Times New Roman"/>
                <w:b w:val="0"/>
                <w:i w:val="0"/>
                <w:sz w:val="20"/>
              </w:rPr>
              <w:t>Python, PyTorch, scikit-learn, XGBoost, FastAPI, SQLite, Tectonic</w:t>
            </w:r>
          </w:p>
        </w:tc>
        <w:tc>
          <w:tcPr>
            <w:tcW w:type="dxa" w:w="4644"/>
          </w:tcPr>
          <w:p>
            <w:pPr>
              <w:spacing w:line="240" w:lineRule="auto" w:before="0" w:after="20"/>
              <w:jc w:val="left"/>
            </w:pPr>
            <w:r>
              <w:rPr>
                <w:rFonts w:ascii="Times New Roman" w:hAnsi="Times New Roman" w:cs="Times New Roman" w:eastAsia="Times New Roman"/>
                <w:b w:val="0"/>
                <w:i w:val="0"/>
                <w:sz w:val="20"/>
              </w:rPr>
              <w:t>Free (open source)</w:t>
            </w:r>
          </w:p>
        </w:tc>
      </w:tr>
      <w:tr>
        <w:trPr>
          <w:cantSplit/>
        </w:trPr>
        <w:tc>
          <w:tcPr>
            <w:tcW w:type="dxa" w:w="4644"/>
          </w:tcPr>
          <w:p>
            <w:pPr>
              <w:spacing w:line="240" w:lineRule="auto" w:before="0" w:after="20"/>
              <w:jc w:val="left"/>
            </w:pPr>
            <w:r>
              <w:rPr>
                <w:rFonts w:ascii="Times New Roman" w:hAnsi="Times New Roman" w:cs="Times New Roman" w:eastAsia="Times New Roman"/>
                <w:b w:val="0"/>
                <w:i w:val="0"/>
                <w:sz w:val="20"/>
              </w:rPr>
              <w:t>Hardware</w:t>
            </w:r>
          </w:p>
        </w:tc>
        <w:tc>
          <w:tcPr>
            <w:tcW w:type="dxa" w:w="4644"/>
          </w:tcPr>
          <w:p>
            <w:pPr>
              <w:spacing w:line="240" w:lineRule="auto" w:before="0" w:after="20"/>
              <w:jc w:val="left"/>
            </w:pPr>
            <w:r>
              <w:rPr>
                <w:rFonts w:ascii="Times New Roman" w:hAnsi="Times New Roman" w:cs="Times New Roman" w:eastAsia="Times New Roman"/>
                <w:b w:val="0"/>
                <w:i w:val="0"/>
                <w:sz w:val="20"/>
              </w:rPr>
              <w:t>Existing laptop (8 GB memory); no GPU server</w:t>
            </w:r>
          </w:p>
        </w:tc>
      </w:tr>
      <w:tr>
        <w:trPr>
          <w:cantSplit/>
        </w:trPr>
        <w:tc>
          <w:tcPr>
            <w:tcW w:type="dxa" w:w="4644"/>
          </w:tcPr>
          <w:p>
            <w:pPr>
              <w:spacing w:line="240" w:lineRule="auto" w:before="0" w:after="20"/>
              <w:jc w:val="left"/>
            </w:pPr>
            <w:r>
              <w:rPr>
                <w:rFonts w:ascii="Times New Roman" w:hAnsi="Times New Roman" w:cs="Times New Roman" w:eastAsia="Times New Roman"/>
                <w:b w:val="0"/>
                <w:i w:val="0"/>
                <w:sz w:val="20"/>
              </w:rPr>
              <w:t>Training compute, 4 clients × 3 seeds</w:t>
            </w:r>
          </w:p>
        </w:tc>
        <w:tc>
          <w:tcPr>
            <w:tcW w:type="dxa" w:w="4644"/>
          </w:tcPr>
          <w:p>
            <w:pPr>
              <w:spacing w:line="240" w:lineRule="auto" w:before="0" w:after="20"/>
              <w:jc w:val="left"/>
            </w:pPr>
            <w:r>
              <w:rPr>
                <w:rFonts w:ascii="Times New Roman" w:hAnsi="Times New Roman" w:cs="Times New Roman" w:eastAsia="Times New Roman"/>
                <w:b w:val="0"/>
                <w:i w:val="0"/>
                <w:sz w:val="20"/>
              </w:rPr>
              <w:t>≈ 3.8 h on the laptop (≈ 76 min per seed)</w:t>
            </w:r>
          </w:p>
        </w:tc>
      </w:tr>
      <w:tr>
        <w:trPr>
          <w:cantSplit/>
        </w:trPr>
        <w:tc>
          <w:tcPr>
            <w:tcW w:type="dxa" w:w="4644"/>
          </w:tcPr>
          <w:p>
            <w:pPr>
              <w:spacing w:line="240" w:lineRule="auto" w:before="0" w:after="20"/>
              <w:jc w:val="left"/>
            </w:pPr>
            <w:r>
              <w:rPr>
                <w:rFonts w:ascii="Times New Roman" w:hAnsi="Times New Roman" w:cs="Times New Roman" w:eastAsia="Times New Roman"/>
                <w:b w:val="0"/>
                <w:i w:val="0"/>
                <w:sz w:val="20"/>
              </w:rPr>
              <w:t>Voice assistant language model (optional)</w:t>
            </w:r>
          </w:p>
        </w:tc>
        <w:tc>
          <w:tcPr>
            <w:tcW w:type="dxa" w:w="4644"/>
          </w:tcPr>
          <w:p>
            <w:pPr>
              <w:spacing w:line="240" w:lineRule="auto" w:before="0" w:after="20"/>
              <w:jc w:val="left"/>
            </w:pPr>
            <w:r>
              <w:rPr>
                <w:rFonts w:ascii="Times New Roman" w:hAnsi="Times New Roman" w:cs="Times New Roman" w:eastAsia="Times New Roman"/>
                <w:b w:val="0"/>
                <w:i w:val="0"/>
                <w:sz w:val="20"/>
              </w:rPr>
              <w:t>Pay-per-use via OpenRouter; offline fallback is free</w:t>
            </w:r>
          </w:p>
        </w:tc>
      </w:tr>
      <w:tr>
        <w:trPr>
          <w:cantSplit/>
        </w:trPr>
        <w:tc>
          <w:tcPr>
            <w:tcW w:type="dxa" w:w="4644"/>
          </w:tcPr>
          <w:p>
            <w:pPr>
              <w:spacing w:line="240" w:lineRule="auto" w:before="0" w:after="20"/>
              <w:jc w:val="left"/>
            </w:pPr>
            <w:r>
              <w:rPr>
                <w:rFonts w:ascii="Times New Roman" w:hAnsi="Times New Roman" w:cs="Times New Roman" w:eastAsia="Times New Roman"/>
                <w:b w:val="0"/>
                <w:i w:val="0"/>
                <w:sz w:val="20"/>
              </w:rPr>
              <w:t>Communication per ECG at inference</w:t>
            </w:r>
          </w:p>
        </w:tc>
        <w:tc>
          <w:tcPr>
            <w:tcW w:type="dxa" w:w="4644"/>
          </w:tcPr>
          <w:p>
            <w:pPr>
              <w:spacing w:line="240" w:lineRule="auto" w:before="0" w:after="20"/>
              <w:jc w:val="left"/>
            </w:pPr>
            <w:r>
              <w:rPr>
                <w:rFonts w:ascii="Times New Roman" w:hAnsi="Times New Roman" w:cs="Times New Roman" w:eastAsia="Times New Roman"/>
                <w:b w:val="0"/>
                <w:i w:val="0"/>
                <w:sz w:val="20"/>
              </w:rPr>
              <w:t>20 numbers (5 probabilities × 4 clients)</w:t>
            </w:r>
          </w:p>
        </w:tc>
      </w:tr>
    </w:tbl>
    <w:p>
      <w:pPr>
        <w:spacing w:line="240" w:lineRule="auto" w:before="0" w:after="80"/>
        <w:jc w:val="both"/>
      </w:pPr>
    </w:p>
    <w:p>
      <w:pPr>
        <w:pageBreakBefore/>
        <w:spacing w:line="276" w:lineRule="auto" w:before="0" w:after="120"/>
        <w:jc w:val="center"/>
        <w:outlineLvl w:val="0"/>
      </w:pPr>
      <w:r>
        <w:rPr>
          <w:rFonts w:ascii="Times New Roman" w:hAnsi="Times New Roman" w:cs="Times New Roman" w:eastAsia="Times New Roman"/>
          <w:b/>
          <w:i w:val="0"/>
          <w:sz w:val="32"/>
        </w:rPr>
        <w:t>CHAPTER 8</w:t>
      </w:r>
    </w:p>
    <w:p>
      <w:pPr>
        <w:keepNext/>
        <w:spacing w:line="276" w:lineRule="auto" w:before="0" w:after="360"/>
        <w:jc w:val="center"/>
      </w:pPr>
      <w:r>
        <w:rPr>
          <w:rFonts w:ascii="Times New Roman" w:hAnsi="Times New Roman" w:cs="Times New Roman" w:eastAsia="Times New Roman"/>
          <w:b/>
          <w:i w:val="0"/>
          <w:sz w:val="32"/>
        </w:rPr>
        <w:t>CONCLUSION</w:t>
      </w:r>
    </w:p>
    <w:p>
      <w:pPr>
        <w:spacing w:line="276" w:lineRule="auto" w:before="0" w:after="120"/>
        <w:ind w:firstLine="720"/>
        <w:jc w:val="both"/>
      </w:pPr>
      <w:r>
        <w:rPr>
          <w:rFonts w:ascii="Times New Roman" w:hAnsi="Times New Roman" w:cs="Times New Roman" w:eastAsia="Times New Roman"/>
          <w:b w:val="0"/>
          <w:i w:val="0"/>
          <w:sz w:val="24"/>
        </w:rPr>
        <w:t>This project built CardioSentinel, a privacy-preserving, one-shot federated model for the multi-label classification of 12-lead ECGs into the five PTB-XL diagnostic superclasses, and deployed it in a patient and clinician portal. Four clients trained a 1D CNN, a 1D ResNet, a BiLSTM and a CNN-LSTM on disjoint, patient-separated quarters of the training data, calibrated them, and shared only their class probabilities with a server that combines them on the probability simplex. A parsimony-first selection on patient-grouped validation predictions chose equal weighting in all three seeds.</w:t>
      </w:r>
    </w:p>
    <w:p>
      <w:pPr>
        <w:spacing w:line="276" w:lineRule="auto" w:before="0" w:after="120"/>
        <w:ind w:firstLine="720"/>
        <w:jc w:val="both"/>
      </w:pPr>
      <w:r>
        <w:rPr>
          <w:rFonts w:ascii="Times New Roman" w:hAnsi="Times New Roman" w:cs="Times New Roman" w:eastAsia="Times New Roman"/>
          <w:b w:val="0"/>
          <w:i w:val="0"/>
          <w:sz w:val="24"/>
        </w:rPr>
        <w:t>On the untouched test fold the federated model reached a macro AUROC of 0.905 ± 0.000, a macro F1 of 70.7% and a label-wise accuracy of 86.9%, improved on the best single client in every seed (+0.009 to +0.012 AUROC, paired bootstrap), and came within 0.004 AUROC of a model trained on all data pooled together while matching its macro F1. It outperformed every model trainable at a single site, whereas FedAvg with a shared CNN-LSTM was 0.002 AUROC better after 20 rounds and pooled-data XGBoost 0.004 better. Client-subset ablations and Shapley values showed that every institution contributes. Integrated Gradients attributed the predictions to plausible leads and waveform segments, and per-finding triage automated 53.7% of findings at a precision of 0.937 and an accuracy of 0.967 while referring the rest.</w:t>
      </w:r>
    </w:p>
    <w:p>
      <w:pPr>
        <w:spacing w:line="276" w:lineRule="auto" w:before="0" w:after="120"/>
        <w:ind w:firstLine="720"/>
        <w:jc w:val="both"/>
      </w:pPr>
      <w:r>
        <w:rPr>
          <w:rFonts w:ascii="Times New Roman" w:hAnsi="Times New Roman" w:cs="Times New Roman" w:eastAsia="Times New Roman"/>
          <w:b/>
          <w:i w:val="0"/>
          <w:sz w:val="24"/>
        </w:rPr>
        <w:t>Future work.</w:t>
      </w:r>
      <w:r>
        <w:rPr>
          <w:rFonts w:ascii="Times New Roman" w:hAnsi="Times New Roman" w:cs="Times New Roman" w:eastAsia="Times New Roman"/>
          <w:b w:val="0"/>
          <w:i w:val="0"/>
          <w:sz w:val="24"/>
        </w:rPr>
        <w:t xml:space="preserve"> (1) Evaluate the method on genuinely heterogeneous institutions with different devices, populations and label distributions, where a learned gate is expected to matter more. (2) Add a client trained on hand-crafted amplitude features, and repeat the parameter-averaging baselines over several seeds. (3) Give the gate inputs that differ between clients, such as other modalities or site metadata, and study formal privacy guarantees such as differential privacy on the shared probabilities. (4) Improve hypertrophy recognition by restoring absolute voltage information, fit the photo triage on more validation photos, and validate the explanations with cardiologists.</w:t>
      </w:r>
    </w:p>
    <w:p w14:paraId="5E61A7C9" w14:textId="77777777" w:rsidR="00563F5E" w:rsidRDefault="00563F5E" w:rsidP="00563F5E">
      <w:pPr>
        <w:pageBreakBefore w:val="0"/>
        <w:rPr>
          <w:sz w:val="24"/>
        </w:rPr>
        <w:sectPr w:rsidR="00563F5E" w:rsidSect="00C20248">
          <w:pgSz w:w="11910" w:h="16840"/>
          <w:pgMar w:top="851" w:right="1320" w:bottom="280" w:left="1240" w:header="1447" w:footer="459" w:gutter="0"/>
          <w:pgNumType w:start="1"/>
          <w:cols w:space="720"/>
        </w:sectPr>
      </w:pPr>
    </w:p>
    <w:p>
      <w:pPr>
        <w:pageBreakBefore w:val="0"/>
        <w:spacing w:line="276" w:lineRule="auto" w:before="0" w:after="120"/>
        <w:jc w:val="center"/>
        <w:outlineLvl w:val="0"/>
      </w:pPr>
      <w:r>
        <w:rPr>
          <w:rFonts w:ascii="Times New Roman" w:hAnsi="Times New Roman" w:cs="Times New Roman" w:eastAsia="Times New Roman"/>
          <w:b/>
          <w:i w:val="0"/>
          <w:sz w:val="32"/>
        </w:rPr>
        <w:t>CHAPTER 9</w:t>
      </w:r>
    </w:p>
    <w:p>
      <w:pPr>
        <w:keepNext/>
        <w:spacing w:line="276" w:lineRule="auto" w:before="0" w:after="360"/>
        <w:jc w:val="center"/>
      </w:pPr>
      <w:r>
        <w:rPr>
          <w:rFonts w:ascii="Times New Roman" w:hAnsi="Times New Roman" w:cs="Times New Roman" w:eastAsia="Times New Roman"/>
          <w:b/>
          <w:i w:val="0"/>
          <w:sz w:val="32"/>
        </w:rPr>
        <w:t>REFERENCES</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w:t>
        <w:tab/>
        <w:t xml:space="preserve">G. A. Roth, G. A. Mensah, C. O. Johnson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“Global burden of cardiovascular diseases and risk factors, 1990–2019: Update from the GBD 2019 study,” </w:t>
      </w:r>
      <w:r>
        <w:rPr>
          <w:rFonts w:ascii="Times New Roman" w:hAnsi="Times New Roman" w:cs="Times New Roman" w:eastAsia="Times New Roman"/>
          <w:b w:val="0"/>
          <w:i/>
          <w:sz w:val="24"/>
        </w:rPr>
        <w:t>Journal of the American College of Cardiology</w:t>
      </w:r>
      <w:r>
        <w:rPr>
          <w:rFonts w:ascii="Times New Roman" w:hAnsi="Times New Roman" w:cs="Times New Roman" w:eastAsia="Times New Roman"/>
          <w:b w:val="0"/>
          <w:i w:val="0"/>
          <w:sz w:val="24"/>
        </w:rPr>
        <w:t>, vol. 76, no. 25, pp. 2982–3021, 2020.</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w:t>
        <w:tab/>
        <w:t xml:space="preserve">J. Schläpfer and H. J. Wellens, “Computer-interpreted electrocardiograms: Benefits and limitations,” </w:t>
      </w:r>
      <w:r>
        <w:rPr>
          <w:rFonts w:ascii="Times New Roman" w:hAnsi="Times New Roman" w:cs="Times New Roman" w:eastAsia="Times New Roman"/>
          <w:b w:val="0"/>
          <w:i/>
          <w:sz w:val="24"/>
        </w:rPr>
        <w:t>Journal of the American College of Cardiology</w:t>
      </w:r>
      <w:r>
        <w:rPr>
          <w:rFonts w:ascii="Times New Roman" w:hAnsi="Times New Roman" w:cs="Times New Roman" w:eastAsia="Times New Roman"/>
          <w:b w:val="0"/>
          <w:i w:val="0"/>
          <w:sz w:val="24"/>
        </w:rPr>
        <w:t>, vol. 70, no. 9, pp. 1183–1192, 2017.</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w:t>
        <w:tab/>
        <w:t xml:space="preserve">A. Y. Hannun, P. Rajpurkar, M. Haghpanahi, G. H. Tison, C. Bourn, M. P. Turakhia, and A. Y. Ng, “Cardiologist-level arrhythmia detection and classification in ambulatory electrocardiograms using a deep neural network,” </w:t>
      </w:r>
      <w:r>
        <w:rPr>
          <w:rFonts w:ascii="Times New Roman" w:hAnsi="Times New Roman" w:cs="Times New Roman" w:eastAsia="Times New Roman"/>
          <w:b w:val="0"/>
          <w:i/>
          <w:sz w:val="24"/>
        </w:rPr>
        <w:t>Nature Medicine</w:t>
      </w:r>
      <w:r>
        <w:rPr>
          <w:rFonts w:ascii="Times New Roman" w:hAnsi="Times New Roman" w:cs="Times New Roman" w:eastAsia="Times New Roman"/>
          <w:b w:val="0"/>
          <w:i w:val="0"/>
          <w:sz w:val="24"/>
        </w:rPr>
        <w:t>, vol. 25, no. 1, pp. 65–69, 2019.</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[4]</w:t>
        <w:tab/>
        <w:t xml:space="preserve">A. H. Ribeiro, M. H. Ribeiro, G. M. M. Paixão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“Automatic diagnosis of the 12-lead ECG using a deep neural network,” </w:t>
      </w:r>
      <w:r>
        <w:rPr>
          <w:rFonts w:ascii="Times New Roman" w:hAnsi="Times New Roman" w:cs="Times New Roman" w:eastAsia="Times New Roman"/>
          <w:b w:val="0"/>
          <w:i/>
          <w:sz w:val="24"/>
        </w:rPr>
        <w:t>Nature Communications</w:t>
      </w:r>
      <w:r>
        <w:rPr>
          <w:rFonts w:ascii="Times New Roman" w:hAnsi="Times New Roman" w:cs="Times New Roman" w:eastAsia="Times New Roman"/>
          <w:b w:val="0"/>
          <w:i w:val="0"/>
          <w:sz w:val="24"/>
        </w:rPr>
        <w:t>, vol. 11, p. 1760, 2020.</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[5]</w:t>
        <w:tab/>
        <w:t xml:space="preserve">P. Wagner, N. Strodthoff, R.-D. Bousseljot, D. Kreiseler, F. I. Lunze, W. Samek, and T. Schaeffter, “PTB-XL, a large publicly available electrocardiography dataset,” </w:t>
      </w:r>
      <w:r>
        <w:rPr>
          <w:rFonts w:ascii="Times New Roman" w:hAnsi="Times New Roman" w:cs="Times New Roman" w:eastAsia="Times New Roman"/>
          <w:b w:val="0"/>
          <w:i/>
          <w:sz w:val="24"/>
        </w:rPr>
        <w:t>Scientific Data</w:t>
      </w:r>
      <w:r>
        <w:rPr>
          <w:rFonts w:ascii="Times New Roman" w:hAnsi="Times New Roman" w:cs="Times New Roman" w:eastAsia="Times New Roman"/>
          <w:b w:val="0"/>
          <w:i w:val="0"/>
          <w:sz w:val="24"/>
        </w:rPr>
        <w:t>, vol. 7, p. 154, 2020.</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[6]</w:t>
        <w:tab/>
        <w:t xml:space="preserve">N. Strodthoff, P. Wagner, T. Schaeffter, and W. Samek, “Deep learning for ECG analysis: Benchmarks and insights from PTB-XL,” </w:t>
      </w:r>
      <w:r>
        <w:rPr>
          <w:rFonts w:ascii="Times New Roman" w:hAnsi="Times New Roman" w:cs="Times New Roman" w:eastAsia="Times New Roman"/>
          <w:b w:val="0"/>
          <w:i/>
          <w:sz w:val="24"/>
        </w:rPr>
        <w:t>IEEE Journal of Biomedical and Health Informatics</w:t>
      </w:r>
      <w:r>
        <w:rPr>
          <w:rFonts w:ascii="Times New Roman" w:hAnsi="Times New Roman" w:cs="Times New Roman" w:eastAsia="Times New Roman"/>
          <w:b w:val="0"/>
          <w:i w:val="0"/>
          <w:sz w:val="24"/>
        </w:rPr>
        <w:t>, vol. 25, no. 5, pp. 1519–1528, 2021.</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[7]</w:t>
        <w:tab/>
        <w:t xml:space="preserve">T. Mehari and N. Strodthoff, “Self-supervised representation learning from 12-lead ECG data,” </w:t>
      </w:r>
      <w:r>
        <w:rPr>
          <w:rFonts w:ascii="Times New Roman" w:hAnsi="Times New Roman" w:cs="Times New Roman" w:eastAsia="Times New Roman"/>
          <w:b w:val="0"/>
          <w:i/>
          <w:sz w:val="24"/>
        </w:rPr>
        <w:t>Computers in Biology and Medicine</w:t>
      </w:r>
      <w:r>
        <w:rPr>
          <w:rFonts w:ascii="Times New Roman" w:hAnsi="Times New Roman" w:cs="Times New Roman" w:eastAsia="Times New Roman"/>
          <w:b w:val="0"/>
          <w:i w:val="0"/>
          <w:sz w:val="24"/>
        </w:rPr>
        <w:t>, vol. 141, p. 105114, 2022.</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[8]</w:t>
        <w:tab/>
        <w:t xml:space="preserve">Y. Na, M. Park, Y. Tae, and S. Joo, “Guiding masked representation learning to capture spatio-temporal relationship of electrocardiogram,” in </w:t>
      </w:r>
      <w:r>
        <w:rPr>
          <w:rFonts w:ascii="Times New Roman" w:hAnsi="Times New Roman" w:cs="Times New Roman" w:eastAsia="Times New Roman"/>
          <w:b w:val="0"/>
          <w:i/>
          <w:sz w:val="24"/>
        </w:rPr>
        <w:t>Proc. International Conference on Learning Representations (ICLR)</w:t>
      </w:r>
      <w:r>
        <w:rPr>
          <w:rFonts w:ascii="Times New Roman" w:hAnsi="Times New Roman" w:cs="Times New Roman" w:eastAsia="Times New Roman"/>
          <w:b w:val="0"/>
          <w:i w:val="0"/>
          <w:sz w:val="24"/>
        </w:rPr>
        <w:t>, 2024.</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[9]</w:t>
        <w:tab/>
        <w:t xml:space="preserve">T. Mehari and N. Strodthoff, “Towards quantitative precision for ECG analysis: Leveraging state space models, self-supervision and patient metadata,” </w:t>
      </w:r>
      <w:r>
        <w:rPr>
          <w:rFonts w:ascii="Times New Roman" w:hAnsi="Times New Roman" w:cs="Times New Roman" w:eastAsia="Times New Roman"/>
          <w:b w:val="0"/>
          <w:i/>
          <w:sz w:val="24"/>
        </w:rPr>
        <w:t>IEEE Journal of Biomedical and Health Informatics</w:t>
      </w:r>
      <w:r>
        <w:rPr>
          <w:rFonts w:ascii="Times New Roman" w:hAnsi="Times New Roman" w:cs="Times New Roman" w:eastAsia="Times New Roman"/>
          <w:b w:val="0"/>
          <w:i w:val="0"/>
          <w:sz w:val="24"/>
        </w:rPr>
        <w:t>, vol. 27, no. 11, pp. 5326–5334, 2023.</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[10]</w:t>
        <w:tab/>
        <w:t xml:space="preserve">J. Li, C. Liu, S. Cheng, R. Arcucci, and S. Hong, “Frozen language model helps ECG zero-shot learning,” in </w:t>
      </w:r>
      <w:r>
        <w:rPr>
          <w:rFonts w:ascii="Times New Roman" w:hAnsi="Times New Roman" w:cs="Times New Roman" w:eastAsia="Times New Roman"/>
          <w:b w:val="0"/>
          <w:i/>
          <w:sz w:val="24"/>
        </w:rPr>
        <w:t>Proc. Medical Imaging with Deep Learning (MIDL)</w:t>
      </w:r>
      <w:r>
        <w:rPr>
          <w:rFonts w:ascii="Times New Roman" w:hAnsi="Times New Roman" w:cs="Times New Roman" w:eastAsia="Times New Roman"/>
          <w:b w:val="0"/>
          <w:i w:val="0"/>
          <w:sz w:val="24"/>
        </w:rPr>
        <w:t>, ser. PMLR, vol. 227, 2023.</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[11]</w:t>
        <w:tab/>
        <w:t xml:space="preserve">C. Liu, Z. Wan, C. Ouyang, A. Shah, W. Bai, and R. Arcucci, “Zero-shot ECG classification with multimodal learning and test-time clinical knowledge enhancement,” in </w:t>
      </w:r>
      <w:r>
        <w:rPr>
          <w:rFonts w:ascii="Times New Roman" w:hAnsi="Times New Roman" w:cs="Times New Roman" w:eastAsia="Times New Roman"/>
          <w:b w:val="0"/>
          <w:i/>
          <w:sz w:val="24"/>
        </w:rPr>
        <w:t>Proc. International Conference on Machine Learning (ICML)</w:t>
      </w:r>
      <w:r>
        <w:rPr>
          <w:rFonts w:ascii="Times New Roman" w:hAnsi="Times New Roman" w:cs="Times New Roman" w:eastAsia="Times New Roman"/>
          <w:b w:val="0"/>
          <w:i w:val="0"/>
          <w:sz w:val="24"/>
        </w:rPr>
        <w:t>, ser. PMLR, vol. 235, 2024.</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[12]</w:t>
        <w:tab/>
        <w:t xml:space="preserve">N. Rieke, J. Hancox, W. Li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“The future of digital health with federated learning,” </w:t>
      </w:r>
      <w:r>
        <w:rPr>
          <w:rFonts w:ascii="Times New Roman" w:hAnsi="Times New Roman" w:cs="Times New Roman" w:eastAsia="Times New Roman"/>
          <w:b w:val="0"/>
          <w:i/>
          <w:sz w:val="24"/>
        </w:rPr>
        <w:t>npj Digital Medicine</w:t>
      </w:r>
      <w:r>
        <w:rPr>
          <w:rFonts w:ascii="Times New Roman" w:hAnsi="Times New Roman" w:cs="Times New Roman" w:eastAsia="Times New Roman"/>
          <w:b w:val="0"/>
          <w:i w:val="0"/>
          <w:sz w:val="24"/>
        </w:rPr>
        <w:t>, vol. 3, p. 119, 2020.</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[13]</w:t>
        <w:tab/>
        <w:t xml:space="preserve">P. Kairouz, H. B. McMahan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“Advances and open problems in federated learning,” </w:t>
      </w:r>
      <w:r>
        <w:rPr>
          <w:rFonts w:ascii="Times New Roman" w:hAnsi="Times New Roman" w:cs="Times New Roman" w:eastAsia="Times New Roman"/>
          <w:b w:val="0"/>
          <w:i/>
          <w:sz w:val="24"/>
        </w:rPr>
        <w:t>Foundations and Trends in Machine Learning</w:t>
      </w:r>
      <w:r>
        <w:rPr>
          <w:rFonts w:ascii="Times New Roman" w:hAnsi="Times New Roman" w:cs="Times New Roman" w:eastAsia="Times New Roman"/>
          <w:b w:val="0"/>
          <w:i w:val="0"/>
          <w:sz w:val="24"/>
        </w:rPr>
        <w:t>, vol. 14, no. 1–2, pp. 1–210, 2021.</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[14]</w:t>
        <w:tab/>
        <w:t xml:space="preserve">B. McMahan, E. Moore, D. Ramage, S. Hampson, and B. A. y. Arcas, “Communication-efficient learning of deep networks from decentralized data,” in </w:t>
      </w:r>
      <w:r>
        <w:rPr>
          <w:rFonts w:ascii="Times New Roman" w:hAnsi="Times New Roman" w:cs="Times New Roman" w:eastAsia="Times New Roman"/>
          <w:b w:val="0"/>
          <w:i/>
          <w:sz w:val="24"/>
        </w:rPr>
        <w:t>Proc. International Conference on Artificial Intelligence and Statistics (AISTATS)</w:t>
      </w:r>
      <w:r>
        <w:rPr>
          <w:rFonts w:ascii="Times New Roman" w:hAnsi="Times New Roman" w:cs="Times New Roman" w:eastAsia="Times New Roman"/>
          <w:b w:val="0"/>
          <w:i w:val="0"/>
          <w:sz w:val="24"/>
        </w:rPr>
        <w:t>, ser. PMLR, vol. 54, 2017, pp. 1273–1282.</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[15]</w:t>
        <w:tab/>
        <w:t xml:space="preserve">T. Li, A. K. Sahu, M. Zaheer, M. Sanjabi, A. Talwalkar, and V. Smith, “Federated optimization in heterogeneous networks,” in </w:t>
      </w:r>
      <w:r>
        <w:rPr>
          <w:rFonts w:ascii="Times New Roman" w:hAnsi="Times New Roman" w:cs="Times New Roman" w:eastAsia="Times New Roman"/>
          <w:b w:val="0"/>
          <w:i/>
          <w:sz w:val="24"/>
        </w:rPr>
        <w:t>Proc. Machine Learning and Systems (MLSys)</w:t>
      </w:r>
      <w:r>
        <w:rPr>
          <w:rFonts w:ascii="Times New Roman" w:hAnsi="Times New Roman" w:cs="Times New Roman" w:eastAsia="Times New Roman"/>
          <w:b w:val="0"/>
          <w:i w:val="0"/>
          <w:sz w:val="24"/>
        </w:rPr>
        <w:t>, vol. 2, 2020, pp. 429–450.</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[16]</w:t>
        <w:tab/>
        <w:t xml:space="preserve">S. P. Karimireddy, S. Kale, M. Mohri, S. Reddi, S. Stich, and A. T. Suresh, “SCAFFOLD: Stochastic controlled averaging for federated learning,” in </w:t>
      </w:r>
      <w:r>
        <w:rPr>
          <w:rFonts w:ascii="Times New Roman" w:hAnsi="Times New Roman" w:cs="Times New Roman" w:eastAsia="Times New Roman"/>
          <w:b w:val="0"/>
          <w:i/>
          <w:sz w:val="24"/>
        </w:rPr>
        <w:t>Proc. International Conference on Machine Learning (ICML)</w:t>
      </w:r>
      <w:r>
        <w:rPr>
          <w:rFonts w:ascii="Times New Roman" w:hAnsi="Times New Roman" w:cs="Times New Roman" w:eastAsia="Times New Roman"/>
          <w:b w:val="0"/>
          <w:i w:val="0"/>
          <w:sz w:val="24"/>
        </w:rPr>
        <w:t>, ser. PMLR, vol. 119, 2020, pp. 5132–5143.</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[17]</w:t>
        <w:tab/>
        <w:t xml:space="preserve">P. Wagner, T. Mehari, W. Haverkamp, and N. Strodthoff, “Explaining deep learning for ECG analysis: Building blocks for auditing and knowledge discovery,” </w:t>
      </w:r>
      <w:r>
        <w:rPr>
          <w:rFonts w:ascii="Times New Roman" w:hAnsi="Times New Roman" w:cs="Times New Roman" w:eastAsia="Times New Roman"/>
          <w:b w:val="0"/>
          <w:i/>
          <w:sz w:val="24"/>
        </w:rPr>
        <w:t>Computers in Biology and Medicine</w:t>
      </w:r>
      <w:r>
        <w:rPr>
          <w:rFonts w:ascii="Times New Roman" w:hAnsi="Times New Roman" w:cs="Times New Roman" w:eastAsia="Times New Roman"/>
          <w:b w:val="0"/>
          <w:i w:val="0"/>
          <w:sz w:val="24"/>
        </w:rPr>
        <w:t>, vol. 176, p. 108525, 2024.</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[18]</w:t>
        <w:tab/>
        <w:t xml:space="preserve">A. R. Palakayala, P. Kuppusamy, D. Kothandaraman, G. Archana, and J. Gera, “HAMF: A novel hierarchical attention-based multi-modal fusion model for Parkinson's disease classification and severity prediction,” </w:t>
      </w:r>
      <w:r>
        <w:rPr>
          <w:rFonts w:ascii="Times New Roman" w:hAnsi="Times New Roman" w:cs="Times New Roman" w:eastAsia="Times New Roman"/>
          <w:b w:val="0"/>
          <w:i/>
          <w:sz w:val="24"/>
        </w:rPr>
        <w:t>IEEE Access</w:t>
      </w:r>
      <w:r>
        <w:rPr>
          <w:rFonts w:ascii="Times New Roman" w:hAnsi="Times New Roman" w:cs="Times New Roman" w:eastAsia="Times New Roman"/>
          <w:b w:val="0"/>
          <w:i w:val="0"/>
          <w:sz w:val="24"/>
        </w:rPr>
        <w:t>, vol. 13, pp. 81 252–81 278, 2025.</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[19]</w:t>
        <w:tab/>
        <w:t xml:space="preserve">A. Raza, K. P. Tran, L. Koehl, and S. Li, “Designing ECG monitoring healthcare system with federated transfer learning and explainable AI,” </w:t>
      </w:r>
      <w:r>
        <w:rPr>
          <w:rFonts w:ascii="Times New Roman" w:hAnsi="Times New Roman" w:cs="Times New Roman" w:eastAsia="Times New Roman"/>
          <w:b w:val="0"/>
          <w:i/>
          <w:sz w:val="24"/>
        </w:rPr>
        <w:t>Knowledge-Based Systems</w:t>
      </w:r>
      <w:r>
        <w:rPr>
          <w:rFonts w:ascii="Times New Roman" w:hAnsi="Times New Roman" w:cs="Times New Roman" w:eastAsia="Times New Roman"/>
          <w:b w:val="0"/>
          <w:i w:val="0"/>
          <w:sz w:val="24"/>
        </w:rPr>
        <w:t>, vol. 236, p. 107763, 2022.</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[20]</w:t>
        <w:tab/>
        <w:t xml:space="preserve">S. Goto, D. Solanki, J. E. John, R. Yagi, M. Homilius, G. Ichihara, Y. Katsumata, H. K. Gaggin, Y. Itabashi, C. A. MacRae, and R. C. Deo, “Multinational federated learning approach to train ECG and echocardiogram models for hypertrophic cardiomyopathy detection,” </w:t>
      </w:r>
      <w:r>
        <w:rPr>
          <w:rFonts w:ascii="Times New Roman" w:hAnsi="Times New Roman" w:cs="Times New Roman" w:eastAsia="Times New Roman"/>
          <w:b w:val="0"/>
          <w:i/>
          <w:sz w:val="24"/>
        </w:rPr>
        <w:t>Circulation</w:t>
      </w:r>
      <w:r>
        <w:rPr>
          <w:rFonts w:ascii="Times New Roman" w:hAnsi="Times New Roman" w:cs="Times New Roman" w:eastAsia="Times New Roman"/>
          <w:b w:val="0"/>
          <w:i w:val="0"/>
          <w:sz w:val="24"/>
        </w:rPr>
        <w:t>, vol. 146, no. 10, pp. 755–769, 2022.</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[21]</w:t>
        <w:tab/>
        <w:t xml:space="preserve">C. Quan, Z. Chen, K. Ren, and Z. Luo, “FedOcw: optimized federated learning for cross-lingual speech-based Parkinson's disease detection,” </w:t>
      </w:r>
      <w:r>
        <w:rPr>
          <w:rFonts w:ascii="Times New Roman" w:hAnsi="Times New Roman" w:cs="Times New Roman" w:eastAsia="Times New Roman"/>
          <w:b w:val="0"/>
          <w:i/>
          <w:sz w:val="24"/>
        </w:rPr>
        <w:t>npj Digital Medicine</w:t>
      </w:r>
      <w:r>
        <w:rPr>
          <w:rFonts w:ascii="Times New Roman" w:hAnsi="Times New Roman" w:cs="Times New Roman" w:eastAsia="Times New Roman"/>
          <w:b w:val="0"/>
          <w:i w:val="0"/>
          <w:sz w:val="24"/>
        </w:rPr>
        <w:t>, vol. 8, p. 357, 2025.</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[22]</w:t>
        <w:tab/>
        <w:t xml:space="preserve">T. A. Sathi, R. Jany, A. K. M. Azad, S. A. Alyami, N. Alotaibi, I. Hussain, and M. A. Hossain, “Explainable federated learning for multi-class heart disease diagnosis via ECG fiducial features,” </w:t>
      </w:r>
      <w:r>
        <w:rPr>
          <w:rFonts w:ascii="Times New Roman" w:hAnsi="Times New Roman" w:cs="Times New Roman" w:eastAsia="Times New Roman"/>
          <w:b w:val="0"/>
          <w:i/>
          <w:sz w:val="24"/>
        </w:rPr>
        <w:t>Diagnostics</w:t>
      </w:r>
      <w:r>
        <w:rPr>
          <w:rFonts w:ascii="Times New Roman" w:hAnsi="Times New Roman" w:cs="Times New Roman" w:eastAsia="Times New Roman"/>
          <w:b w:val="0"/>
          <w:i w:val="0"/>
          <w:sz w:val="24"/>
        </w:rPr>
        <w:t>, vol. 15, no. 24, p. 3110, 2025.</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[23]</w:t>
        <w:tab/>
        <w:t xml:space="preserve">V. Jahmunah, E. Y. K. Ng, R.-S. Tan, S. L. Oh, and U. R. Acharya, “Explainable detection of myocardial infarction using deep learning models with Grad-CAM technique on ECG signals,” </w:t>
      </w:r>
      <w:r>
        <w:rPr>
          <w:rFonts w:ascii="Times New Roman" w:hAnsi="Times New Roman" w:cs="Times New Roman" w:eastAsia="Times New Roman"/>
          <w:b w:val="0"/>
          <w:i/>
          <w:sz w:val="24"/>
        </w:rPr>
        <w:t>Computers in Biology and Medicine</w:t>
      </w:r>
      <w:r>
        <w:rPr>
          <w:rFonts w:ascii="Times New Roman" w:hAnsi="Times New Roman" w:cs="Times New Roman" w:eastAsia="Times New Roman"/>
          <w:b w:val="0"/>
          <w:i w:val="0"/>
          <w:sz w:val="24"/>
        </w:rPr>
        <w:t>, vol. 146, p. 105550, 2022.</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[24]</w:t>
        <w:tab/>
        <w:t xml:space="preserve">P. Pantelidis, S. Ruipérez-Campillo, J. E. Vogt, A. Antonopoulos, I. Gialamas, G. E. Zakynthinos, M. Spartalis, P. Dilaveris, J. Millet, T. G. Papaioannou, E. Oikonomou, and G. Siasos, “ECG-XPLAIM: eXPlainable locally-adaptive artificial intelligence model for arrhythmia detection from large-scale electrocardiogram data,” </w:t>
      </w:r>
      <w:r>
        <w:rPr>
          <w:rFonts w:ascii="Times New Roman" w:hAnsi="Times New Roman" w:cs="Times New Roman" w:eastAsia="Times New Roman"/>
          <w:b w:val="0"/>
          <w:i/>
          <w:sz w:val="24"/>
        </w:rPr>
        <w:t>Frontiers in Cardiovascular Medicine</w:t>
      </w:r>
      <w:r>
        <w:rPr>
          <w:rFonts w:ascii="Times New Roman" w:hAnsi="Times New Roman" w:cs="Times New Roman" w:eastAsia="Times New Roman"/>
          <w:b w:val="0"/>
          <w:i w:val="0"/>
          <w:sz w:val="24"/>
        </w:rPr>
        <w:t>, vol. 12, p. 1659971, 2025.</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[25]</w:t>
        <w:tab/>
        <w:t xml:space="preserve">K. He, X. Zhang, S. Ren, and J. Sun, “Deep residual learning for image recognition,” in </w:t>
      </w:r>
      <w:r>
        <w:rPr>
          <w:rFonts w:ascii="Times New Roman" w:hAnsi="Times New Roman" w:cs="Times New Roman" w:eastAsia="Times New Roman"/>
          <w:b w:val="0"/>
          <w:i/>
          <w:sz w:val="24"/>
        </w:rPr>
        <w:t>Proc. IEEE Conference on Computer Vision and Pattern Recognition (CVPR)</w:t>
      </w:r>
      <w:r>
        <w:rPr>
          <w:rFonts w:ascii="Times New Roman" w:hAnsi="Times New Roman" w:cs="Times New Roman" w:eastAsia="Times New Roman"/>
          <w:b w:val="0"/>
          <w:i w:val="0"/>
          <w:sz w:val="24"/>
        </w:rPr>
        <w:t>, 2016, pp. 770–778.</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[26]</w:t>
        <w:tab/>
        <w:t xml:space="preserve">S. Hochreiter and J. Schmidhuber, “Long short-term memory,” </w:t>
      </w:r>
      <w:r>
        <w:rPr>
          <w:rFonts w:ascii="Times New Roman" w:hAnsi="Times New Roman" w:cs="Times New Roman" w:eastAsia="Times New Roman"/>
          <w:b w:val="0"/>
          <w:i/>
          <w:sz w:val="24"/>
        </w:rPr>
        <w:t>Neural Computation</w:t>
      </w:r>
      <w:r>
        <w:rPr>
          <w:rFonts w:ascii="Times New Roman" w:hAnsi="Times New Roman" w:cs="Times New Roman" w:eastAsia="Times New Roman"/>
          <w:b w:val="0"/>
          <w:i w:val="0"/>
          <w:sz w:val="24"/>
        </w:rPr>
        <w:t>, vol. 9, no. 8, pp. 1735–1780, 1997.</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[27]</w:t>
        <w:tab/>
        <w:t xml:space="preserve">M. Schuster and K. K. Paliwal, “Bidirectional recurrent neural networks,” </w:t>
      </w:r>
      <w:r>
        <w:rPr>
          <w:rFonts w:ascii="Times New Roman" w:hAnsi="Times New Roman" w:cs="Times New Roman" w:eastAsia="Times New Roman"/>
          <w:b w:val="0"/>
          <w:i/>
          <w:sz w:val="24"/>
        </w:rPr>
        <w:t>IEEE Transactions on Signal Processing</w:t>
      </w:r>
      <w:r>
        <w:rPr>
          <w:rFonts w:ascii="Times New Roman" w:hAnsi="Times New Roman" w:cs="Times New Roman" w:eastAsia="Times New Roman"/>
          <w:b w:val="0"/>
          <w:i w:val="0"/>
          <w:sz w:val="24"/>
        </w:rPr>
        <w:t>, vol. 45, no. 11, pp. 2673–2681, 1997.</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[28]</w:t>
        <w:tab/>
        <w:t xml:space="preserve">C. Guo, G. Pleiss, Y. Sun, and K. Q. Weinberger, “On calibration of modern neural networks,” in </w:t>
      </w:r>
      <w:r>
        <w:rPr>
          <w:rFonts w:ascii="Times New Roman" w:hAnsi="Times New Roman" w:cs="Times New Roman" w:eastAsia="Times New Roman"/>
          <w:b w:val="0"/>
          <w:i/>
          <w:sz w:val="24"/>
        </w:rPr>
        <w:t>Proc. International Conference on Machine Learning (ICML)</w:t>
      </w:r>
      <w:r>
        <w:rPr>
          <w:rFonts w:ascii="Times New Roman" w:hAnsi="Times New Roman" w:cs="Times New Roman" w:eastAsia="Times New Roman"/>
          <w:b w:val="0"/>
          <w:i w:val="0"/>
          <w:sz w:val="24"/>
        </w:rPr>
        <w:t>, ser. PMLR, vol. 70, 2017, pp. 1321–1330.</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[29]</w:t>
        <w:tab/>
        <w:t>N. Guha, A. Talwalkar, and V. Smith, “One-shot federated learning,” arXiv:1902.11175, 2019.</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[30]</w:t>
        <w:tab/>
        <w:t>D. Li and J. Wang, “FedMD: Heterogenous federated learning via model distillation,” arXiv:1910.03581, 2019.</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[31]</w:t>
        <w:tab/>
        <w:t xml:space="preserve">T. Lin, L. Kong, S. U. Stich, and M. Jaggi, “Ensemble distillation for robust model fusion in federated learning,” in </w:t>
      </w:r>
      <w:r>
        <w:rPr>
          <w:rFonts w:ascii="Times New Roman" w:hAnsi="Times New Roman" w:cs="Times New Roman" w:eastAsia="Times New Roman"/>
          <w:b w:val="0"/>
          <w:i/>
          <w:sz w:val="24"/>
        </w:rPr>
        <w:t>Advances in Neural Information Processing Systems (NeurIPS)</w:t>
      </w:r>
      <w:r>
        <w:rPr>
          <w:rFonts w:ascii="Times New Roman" w:hAnsi="Times New Roman" w:cs="Times New Roman" w:eastAsia="Times New Roman"/>
          <w:b w:val="0"/>
          <w:i w:val="0"/>
          <w:sz w:val="24"/>
        </w:rPr>
        <w:t>, vol. 33, 2020, pp. 2351–2363.</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[32]</w:t>
        <w:tab/>
        <w:t xml:space="preserve">R. A. Jacobs, M. I. Jordan, S. J. Nowlan, and G. E. Hinton, “Adaptive mixtures of local experts,” </w:t>
      </w:r>
      <w:r>
        <w:rPr>
          <w:rFonts w:ascii="Times New Roman" w:hAnsi="Times New Roman" w:cs="Times New Roman" w:eastAsia="Times New Roman"/>
          <w:b w:val="0"/>
          <w:i/>
          <w:sz w:val="24"/>
        </w:rPr>
        <w:t>Neural Computation</w:t>
      </w:r>
      <w:r>
        <w:rPr>
          <w:rFonts w:ascii="Times New Roman" w:hAnsi="Times New Roman" w:cs="Times New Roman" w:eastAsia="Times New Roman"/>
          <w:b w:val="0"/>
          <w:i w:val="0"/>
          <w:sz w:val="24"/>
        </w:rPr>
        <w:t>, vol. 3, no. 1, pp. 79–87, 1991.</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[33]</w:t>
        <w:tab/>
        <w:t xml:space="preserve">M. Sundararajan, A. Taly, and Q. Yan, “Axiomatic attribution for deep networks,” in </w:t>
      </w:r>
      <w:r>
        <w:rPr>
          <w:rFonts w:ascii="Times New Roman" w:hAnsi="Times New Roman" w:cs="Times New Roman" w:eastAsia="Times New Roman"/>
          <w:b w:val="0"/>
          <w:i/>
          <w:sz w:val="24"/>
        </w:rPr>
        <w:t>Proc. International Conference on Machine Learning (ICML)</w:t>
      </w:r>
      <w:r>
        <w:rPr>
          <w:rFonts w:ascii="Times New Roman" w:hAnsi="Times New Roman" w:cs="Times New Roman" w:eastAsia="Times New Roman"/>
          <w:b w:val="0"/>
          <w:i w:val="0"/>
          <w:sz w:val="24"/>
        </w:rPr>
        <w:t>, ser. PMLR, vol. 70, 2017, pp. 3319–3328.</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[34]</w:t>
        <w:tab/>
        <w:t xml:space="preserve">R. R. Selvaraju, M. Cogswell, A. Das, R. Vedantam, D. Parikh, and D. Batra, “Grad-CAM: Visual explanations from deep networks via gradient-based localization,” in </w:t>
      </w:r>
      <w:r>
        <w:rPr>
          <w:rFonts w:ascii="Times New Roman" w:hAnsi="Times New Roman" w:cs="Times New Roman" w:eastAsia="Times New Roman"/>
          <w:b w:val="0"/>
          <w:i/>
          <w:sz w:val="24"/>
        </w:rPr>
        <w:t>Proc. IEEE International Conference on Computer Vision (ICCV)</w:t>
      </w:r>
      <w:r>
        <w:rPr>
          <w:rFonts w:ascii="Times New Roman" w:hAnsi="Times New Roman" w:cs="Times New Roman" w:eastAsia="Times New Roman"/>
          <w:b w:val="0"/>
          <w:i w:val="0"/>
          <w:sz w:val="24"/>
        </w:rPr>
        <w:t>, 2017, pp. 618–626.</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[35]</w:t>
        <w:tab/>
        <w:t xml:space="preserve">S. M. Lundberg and S.-I. Lee, “A unified approach to interpreting model predictions,” in </w:t>
      </w:r>
      <w:r>
        <w:rPr>
          <w:rFonts w:ascii="Times New Roman" w:hAnsi="Times New Roman" w:cs="Times New Roman" w:eastAsia="Times New Roman"/>
          <w:b w:val="0"/>
          <w:i/>
          <w:sz w:val="24"/>
        </w:rPr>
        <w:t>Advances in Neural Information Processing Systems (NeurIPS)</w:t>
      </w:r>
      <w:r>
        <w:rPr>
          <w:rFonts w:ascii="Times New Roman" w:hAnsi="Times New Roman" w:cs="Times New Roman" w:eastAsia="Times New Roman"/>
          <w:b w:val="0"/>
          <w:i w:val="0"/>
          <w:sz w:val="24"/>
        </w:rPr>
        <w:t>, vol. 30, 2017, pp. 4765–4774.</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[36]</w:t>
        <w:tab/>
        <w:t xml:space="preserve">L. S. Shapley, “A value for n-person games,” in </w:t>
      </w:r>
      <w:r>
        <w:rPr>
          <w:rFonts w:ascii="Times New Roman" w:hAnsi="Times New Roman" w:cs="Times New Roman" w:eastAsia="Times New Roman"/>
          <w:b w:val="0"/>
          <w:i/>
          <w:sz w:val="24"/>
        </w:rPr>
        <w:t>Contributions to the Theory of Games II</w:t>
      </w:r>
      <w:r>
        <w:rPr>
          <w:rFonts w:ascii="Times New Roman" w:hAnsi="Times New Roman" w:cs="Times New Roman" w:eastAsia="Times New Roman"/>
          <w:b w:val="0"/>
          <w:i w:val="0"/>
          <w:sz w:val="24"/>
        </w:rPr>
        <w:t>, ser. Annals of Mathematics Studies. Princeton University Press, 1953, vol. 28, pp. 307–317.</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[37]</w:t>
        <w:tab/>
        <w:t xml:space="preserve">A. L. Goldberger, L. A. N. Amaral, L. Glass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“PhysioBank, PhysioToolkit, and PhysioNet: Components of a new research resource for complex physiologic signals,” </w:t>
      </w:r>
      <w:r>
        <w:rPr>
          <w:rFonts w:ascii="Times New Roman" w:hAnsi="Times New Roman" w:cs="Times New Roman" w:eastAsia="Times New Roman"/>
          <w:b w:val="0"/>
          <w:i/>
          <w:sz w:val="24"/>
        </w:rPr>
        <w:t>Circulation</w:t>
      </w:r>
      <w:r>
        <w:rPr>
          <w:rFonts w:ascii="Times New Roman" w:hAnsi="Times New Roman" w:cs="Times New Roman" w:eastAsia="Times New Roman"/>
          <w:b w:val="0"/>
          <w:i w:val="0"/>
          <w:sz w:val="24"/>
        </w:rPr>
        <w:t>, vol. 101, no. 23, pp. e215–e220, 2000.</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[38]</w:t>
        <w:tab/>
        <w:t xml:space="preserve">A. Paszke, S. Gross, F. Massa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“PyTorch: An imperative style, high-performance deep learning library,” in </w:t>
      </w:r>
      <w:r>
        <w:rPr>
          <w:rFonts w:ascii="Times New Roman" w:hAnsi="Times New Roman" w:cs="Times New Roman" w:eastAsia="Times New Roman"/>
          <w:b w:val="0"/>
          <w:i/>
          <w:sz w:val="24"/>
        </w:rPr>
        <w:t>Advances in Neural Information Processing Systems (NeurIPS)</w:t>
      </w:r>
      <w:r>
        <w:rPr>
          <w:rFonts w:ascii="Times New Roman" w:hAnsi="Times New Roman" w:cs="Times New Roman" w:eastAsia="Times New Roman"/>
          <w:b w:val="0"/>
          <w:i w:val="0"/>
          <w:sz w:val="24"/>
        </w:rPr>
        <w:t>, vol. 32, 2019, pp. 8024–8035.</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[39]</w:t>
        <w:tab/>
        <w:t xml:space="preserve">I. Loshchilov and F. Hutter, “Decoupled weight decay regularization,” in </w:t>
      </w:r>
      <w:r>
        <w:rPr>
          <w:rFonts w:ascii="Times New Roman" w:hAnsi="Times New Roman" w:cs="Times New Roman" w:eastAsia="Times New Roman"/>
          <w:b w:val="0"/>
          <w:i/>
          <w:sz w:val="24"/>
        </w:rPr>
        <w:t>Proc. International Conference on Learning Representations (ICLR)</w:t>
      </w:r>
      <w:r>
        <w:rPr>
          <w:rFonts w:ascii="Times New Roman" w:hAnsi="Times New Roman" w:cs="Times New Roman" w:eastAsia="Times New Roman"/>
          <w:b w:val="0"/>
          <w:i w:val="0"/>
          <w:sz w:val="24"/>
        </w:rPr>
        <w:t>, 2019.</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[40]</w:t>
        <w:tab/>
        <w:t xml:space="preserve">L. N. Smith and N. Topin, “Super-convergence: Very fast training of neural networks using large learning rates,” in </w:t>
      </w:r>
      <w:r>
        <w:rPr>
          <w:rFonts w:ascii="Times New Roman" w:hAnsi="Times New Roman" w:cs="Times New Roman" w:eastAsia="Times New Roman"/>
          <w:b w:val="0"/>
          <w:i/>
          <w:sz w:val="24"/>
        </w:rPr>
        <w:t>Proc. SPIE Artificial Intelligence and Machine Learning for Multi-Domain Operations Applications</w:t>
      </w:r>
      <w:r>
        <w:rPr>
          <w:rFonts w:ascii="Times New Roman" w:hAnsi="Times New Roman" w:cs="Times New Roman" w:eastAsia="Times New Roman"/>
          <w:b w:val="0"/>
          <w:i w:val="0"/>
          <w:sz w:val="24"/>
        </w:rPr>
        <w:t>, vol. 11006, 2019, p. 1100612.</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[41]</w:t>
        <w:tab/>
        <w:t xml:space="preserve">B. Efron and R. J. Tibshirani, </w:t>
      </w:r>
      <w:r>
        <w:rPr>
          <w:rFonts w:ascii="Times New Roman" w:hAnsi="Times New Roman" w:cs="Times New Roman" w:eastAsia="Times New Roman"/>
          <w:b w:val="0"/>
          <w:i/>
          <w:sz w:val="24"/>
        </w:rPr>
        <w:t>An Introduction to the Bootstrap</w:t>
      </w:r>
      <w:r>
        <w:rPr>
          <w:rFonts w:ascii="Times New Roman" w:hAnsi="Times New Roman" w:cs="Times New Roman" w:eastAsia="Times New Roman"/>
          <w:b w:val="0"/>
          <w:i w:val="0"/>
          <w:sz w:val="24"/>
        </w:rPr>
        <w:t>. New York: Chapman &amp; Hall, 1993.</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[42]</w:t>
        <w:tab/>
        <w:t xml:space="preserve">D. P. Kingma and J. Ba, “Adam: A method for stochastic optimization,” in </w:t>
      </w:r>
      <w:r>
        <w:rPr>
          <w:rFonts w:ascii="Times New Roman" w:hAnsi="Times New Roman" w:cs="Times New Roman" w:eastAsia="Times New Roman"/>
          <w:b w:val="0"/>
          <w:i/>
          <w:sz w:val="24"/>
        </w:rPr>
        <w:t>Proc. International Conference on Learning Representations (ICLR)</w:t>
      </w:r>
      <w:r>
        <w:rPr>
          <w:rFonts w:ascii="Times New Roman" w:hAnsi="Times New Roman" w:cs="Times New Roman" w:eastAsia="Times New Roman"/>
          <w:b w:val="0"/>
          <w:i w:val="0"/>
          <w:sz w:val="24"/>
        </w:rPr>
        <w:t>, 2015.</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[43]</w:t>
        <w:tab/>
        <w:t xml:space="preserve">J. Wang, Q. Liu, H. Liang, G. Joshi, and H. V. Poor, “Tackling the objective inconsistency problem in heterogeneous federated optimization,” in </w:t>
      </w:r>
      <w:r>
        <w:rPr>
          <w:rFonts w:ascii="Times New Roman" w:hAnsi="Times New Roman" w:cs="Times New Roman" w:eastAsia="Times New Roman"/>
          <w:b w:val="0"/>
          <w:i/>
          <w:sz w:val="24"/>
        </w:rPr>
        <w:t>Advances in Neural Information Processing Systems (NeurIPS)</w:t>
      </w:r>
      <w:r>
        <w:rPr>
          <w:rFonts w:ascii="Times New Roman" w:hAnsi="Times New Roman" w:cs="Times New Roman" w:eastAsia="Times New Roman"/>
          <w:b w:val="0"/>
          <w:i w:val="0"/>
          <w:sz w:val="24"/>
        </w:rPr>
        <w:t>, vol. 33, 2020, pp. 7611–7623.</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[44]</w:t>
        <w:tab/>
        <w:t xml:space="preserve">B. Lakshminarayanan, A. Pritzel, and C. Blundell, “Simple and scalable predictive uncertainty estimation using deep ensembles,” in </w:t>
      </w:r>
      <w:r>
        <w:rPr>
          <w:rFonts w:ascii="Times New Roman" w:hAnsi="Times New Roman" w:cs="Times New Roman" w:eastAsia="Times New Roman"/>
          <w:b w:val="0"/>
          <w:i/>
          <w:sz w:val="24"/>
        </w:rPr>
        <w:t>Advances in Neural Information Processing Systems (NeurIPS)</w:t>
      </w:r>
      <w:r>
        <w:rPr>
          <w:rFonts w:ascii="Times New Roman" w:hAnsi="Times New Roman" w:cs="Times New Roman" w:eastAsia="Times New Roman"/>
          <w:b w:val="0"/>
          <w:i w:val="0"/>
          <w:sz w:val="24"/>
        </w:rPr>
        <w:t>, vol. 30, 2017, pp. 6402–6413.</w:t>
      </w:r>
    </w:p>
    <w:p>
      <w:pPr>
        <w:tabs>
          <w:tab w:pos="648" w:val="left"/>
        </w:tabs>
        <w:spacing w:line="276" w:lineRule="auto" w:before="0" w:after="80"/>
        <w:ind w:hanging="648" w:left="648"/>
        <w:jc w:val="both"/>
      </w:pPr>
      <w:r>
        <w:rPr>
          <w:rFonts w:ascii="Times New Roman" w:hAnsi="Times New Roman" w:cs="Times New Roman" w:eastAsia="Times New Roman"/>
          <w:b w:val="0"/>
          <w:i w:val="0"/>
          <w:sz w:val="24"/>
        </w:rPr>
        <w:t>[45]</w:t>
        <w:tab/>
        <w:t xml:space="preserve">T. G. Dietterich, “Ensemble methods in machine learning,” in </w:t>
      </w:r>
      <w:r>
        <w:rPr>
          <w:rFonts w:ascii="Times New Roman" w:hAnsi="Times New Roman" w:cs="Times New Roman" w:eastAsia="Times New Roman"/>
          <w:b w:val="0"/>
          <w:i/>
          <w:sz w:val="24"/>
        </w:rPr>
        <w:t>Multiple Classifier Systems (MCS)</w:t>
      </w:r>
      <w:r>
        <w:rPr>
          <w:rFonts w:ascii="Times New Roman" w:hAnsi="Times New Roman" w:cs="Times New Roman" w:eastAsia="Times New Roman"/>
          <w:b w:val="0"/>
          <w:i w:val="0"/>
          <w:sz w:val="24"/>
        </w:rPr>
        <w:t>, ser. Lecture Notes in Computer Science, vol. 1857. Springer, 2000, pp. 1–15.</w:t>
      </w:r>
    </w:p>
    <w:p w14:paraId="0803AE2D" w14:textId="77777777" w:rsidR="003A5FCD" w:rsidRDefault="003A5FCD">
      <w:pPr>
        <w:widowControl/>
        <w:autoSpaceDE/>
        <w:autoSpaceDN/>
        <w:spacing w:after="160" w:line="259" w:lineRule="auto"/>
        <w:rPr>
          <w:b/>
          <w:sz w:val="28"/>
          <w:szCs w:val="28"/>
        </w:rPr>
      </w:pPr>
      <w:r>
        <w:rPr>
          <w:b/>
          <w:sz w:val="28"/>
          <w:szCs w:val="28"/>
        </w:rPr>
        <w:br w:type="page"/>
      </w:r>
    </w:p>
    <w:p w14:paraId="103D994A" w14:textId="77777777" w:rsidR="00563F5E" w:rsidRPr="00BC6C4E" w:rsidRDefault="00563F5E" w:rsidP="00031AD0">
      <w:pPr>
        <w:widowControl/>
        <w:autoSpaceDE/>
        <w:autoSpaceDN/>
        <w:spacing w:after="160" w:line="259" w:lineRule="auto"/>
        <w:jc w:val="center"/>
        <w:rPr>
          <w:b/>
          <w:sz w:val="28"/>
          <w:szCs w:val="28"/>
        </w:rPr>
      </w:pPr>
      <w:r w:rsidRPr="00BC6C4E">
        <w:rPr>
          <w:b/>
          <w:sz w:val="28"/>
          <w:szCs w:val="28"/>
        </w:rPr>
        <w:lastRenderedPageBreak/>
        <w:t>APPENDIX A – Sample Code</w:t>
      </w:r>
    </w:p>
    <w:p w14:paraId="262E746A" w14:textId="77777777" w:rsidR="00066C8B" w:rsidRDefault="00066C8B"/>
    <w:p>
      <w:pPr>
        <w:keepNext/>
        <w:spacing w:line="276" w:lineRule="auto" w:before="160" w:after="120"/>
        <w:jc w:val="left"/>
        <w:outlineLvl w:val="2"/>
      </w:pPr>
      <w:r>
        <w:rPr>
          <w:rFonts w:ascii="Times New Roman" w:hAnsi="Times New Roman" w:cs="Times New Roman" w:eastAsia="Times New Roman"/>
          <w:b/>
          <w:i w:val="0"/>
          <w:sz w:val="24"/>
        </w:rPr>
        <w:t>A.1 Weighted gated aggregation (src/cardiomoe/fourclient/gate.py)</w:t>
      </w:r>
    </w:p>
    <w:p>
      <w:pPr>
        <w:spacing w:line="240" w:lineRule="auto" w:before="0" w:after="0"/>
        <w:ind w:left="360"/>
        <w:jc w:val="left"/>
        <w:shd w:val="clear" w:fill="F2F2F2"/>
      </w:pPr>
      <w:r>
        <w:rPr>
          <w:rFonts w:ascii="Courier New" w:hAnsi="Courier New" w:cs="Courier New" w:eastAsia="Courier New"/>
          <w:sz w:val="18"/>
        </w:rPr>
        <w:t>def mix(P: Tensor, w: Tensor) -&gt; Tensor:</w:t>
      </w:r>
    </w:p>
    <w:p>
      <w:pPr>
        <w:spacing w:line="240" w:lineRule="auto" w:before="0" w:after="0"/>
        <w:ind w:left="360"/>
        <w:jc w:val="left"/>
        <w:shd w:val="clear" w:fill="F2F2F2"/>
      </w:pPr>
      <w:r>
        <w:rPr>
          <w:rFonts w:ascii="Courier New" w:hAnsi="Courier New" w:cs="Courier New" w:eastAsia="Courier New"/>
          <w:sz w:val="18"/>
        </w:rPr>
        <w:t xml:space="preserve">    """P [N, K clients, C], w [K] or [N, K] -&gt; [N, C]."""</w:t>
      </w:r>
    </w:p>
    <w:p>
      <w:pPr>
        <w:spacing w:line="240" w:lineRule="auto" w:before="0" w:after="0"/>
        <w:ind w:left="360"/>
        <w:jc w:val="left"/>
        <w:shd w:val="clear" w:fill="F2F2F2"/>
      </w:pPr>
      <w:r>
        <w:rPr>
          <w:rFonts w:ascii="Courier New" w:hAnsi="Courier New" w:cs="Courier New" w:eastAsia="Courier New"/>
          <w:sz w:val="18"/>
        </w:rPr>
        <w:t xml:space="preserve">    if w.dim() == 1:</w:t>
      </w:r>
    </w:p>
    <w:p>
      <w:pPr>
        <w:spacing w:line="240" w:lineRule="auto" w:before="0" w:after="0"/>
        <w:ind w:left="360"/>
        <w:jc w:val="left"/>
        <w:shd w:val="clear" w:fill="F2F2F2"/>
      </w:pPr>
      <w:r>
        <w:rPr>
          <w:rFonts w:ascii="Courier New" w:hAnsi="Courier New" w:cs="Courier New" w:eastAsia="Courier New"/>
          <w:sz w:val="18"/>
        </w:rPr>
        <w:t xml:space="preserve">        w = w.expand(P.shape[0], -1)</w:t>
      </w:r>
    </w:p>
    <w:p>
      <w:pPr>
        <w:spacing w:line="240" w:lineRule="auto" w:before="0" w:after="0"/>
        <w:ind w:left="360"/>
        <w:jc w:val="left"/>
        <w:shd w:val="clear" w:fill="F2F2F2"/>
      </w:pPr>
      <w:r>
        <w:rPr>
          <w:rFonts w:ascii="Courier New" w:hAnsi="Courier New" w:cs="Courier New" w:eastAsia="Courier New"/>
          <w:sz w:val="18"/>
        </w:rPr>
        <w:t xml:space="preserve">    return (w.unsqueeze(-1) * P).sum(1)</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def bce_prob(p: Tensor, y: Tensor) -&gt; Tensor:</w:t>
      </w:r>
    </w:p>
    <w:p>
      <w:pPr>
        <w:spacing w:line="240" w:lineRule="auto" w:before="0" w:after="0"/>
        <w:ind w:left="360"/>
        <w:jc w:val="left"/>
        <w:shd w:val="clear" w:fill="F2F2F2"/>
      </w:pPr>
      <w:r>
        <w:rPr>
          <w:rFonts w:ascii="Courier New" w:hAnsi="Courier New" w:cs="Courier New" w:eastAsia="Courier New"/>
          <w:sz w:val="18"/>
        </w:rPr>
        <w:t xml:space="preserve">    p = p.clamp(EPS, 1 - EPS)</w:t>
      </w:r>
    </w:p>
    <w:p>
      <w:pPr>
        <w:spacing w:line="240" w:lineRule="auto" w:before="0" w:after="0"/>
        <w:ind w:left="360"/>
        <w:jc w:val="left"/>
        <w:shd w:val="clear" w:fill="F2F2F2"/>
      </w:pPr>
      <w:r>
        <w:rPr>
          <w:rFonts w:ascii="Courier New" w:hAnsi="Courier New" w:cs="Courier New" w:eastAsia="Courier New"/>
          <w:sz w:val="18"/>
        </w:rPr>
        <w:t xml:space="preserve">    return -(y * p.log() + (1 - y) * (1 - p).log()).mean()</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def entropy(P: Tensor) -&gt; Tensor:</w:t>
      </w:r>
    </w:p>
    <w:p>
      <w:pPr>
        <w:spacing w:line="240" w:lineRule="auto" w:before="0" w:after="0"/>
        <w:ind w:left="360"/>
        <w:jc w:val="left"/>
        <w:shd w:val="clear" w:fill="F2F2F2"/>
      </w:pPr>
      <w:r>
        <w:rPr>
          <w:rFonts w:ascii="Courier New" w:hAnsi="Courier New" w:cs="Courier New" w:eastAsia="Courier New"/>
          <w:sz w:val="18"/>
        </w:rPr>
        <w:t xml:space="preserve">    """Mean binary entropy per client: [N, K, C] -&gt; [N, K]."""</w:t>
      </w:r>
    </w:p>
    <w:p>
      <w:pPr>
        <w:spacing w:line="240" w:lineRule="auto" w:before="0" w:after="0"/>
        <w:ind w:left="360"/>
        <w:jc w:val="left"/>
        <w:shd w:val="clear" w:fill="F2F2F2"/>
      </w:pPr>
      <w:r>
        <w:rPr>
          <w:rFonts w:ascii="Courier New" w:hAnsi="Courier New" w:cs="Courier New" w:eastAsia="Courier New"/>
          <w:sz w:val="18"/>
        </w:rPr>
        <w:t xml:space="preserve">    p = P.clamp(EPS, 1 - EPS)</w:t>
      </w:r>
    </w:p>
    <w:p>
      <w:pPr>
        <w:spacing w:line="240" w:lineRule="auto" w:before="0" w:after="0"/>
        <w:ind w:left="360"/>
        <w:jc w:val="left"/>
        <w:shd w:val="clear" w:fill="F2F2F2"/>
      </w:pPr>
      <w:r>
        <w:rPr>
          <w:rFonts w:ascii="Courier New" w:hAnsi="Courier New" w:cs="Courier New" w:eastAsia="Courier New"/>
          <w:sz w:val="18"/>
        </w:rPr>
        <w:t xml:space="preserve">    return -(p * p.log() + (1 - p) * (1 - p).log()).mean(-1)</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class EqualWeights:</w:t>
      </w:r>
    </w:p>
    <w:p>
      <w:pPr>
        <w:spacing w:line="240" w:lineRule="auto" w:before="0" w:after="0"/>
        <w:ind w:left="360"/>
        <w:jc w:val="left"/>
        <w:shd w:val="clear" w:fill="F2F2F2"/>
      </w:pPr>
      <w:r>
        <w:rPr>
          <w:rFonts w:ascii="Courier New" w:hAnsi="Courier New" w:cs="Courier New" w:eastAsia="Courier New"/>
          <w:sz w:val="18"/>
        </w:rPr>
        <w:t xml:space="preserve">    name = "Equal-weight mean"</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fit(self, P, y, groups=None):</w:t>
      </w:r>
    </w:p>
    <w:p>
      <w:pPr>
        <w:spacing w:line="240" w:lineRule="auto" w:before="0" w:after="0"/>
        <w:ind w:left="360"/>
        <w:jc w:val="left"/>
        <w:shd w:val="clear" w:fill="F2F2F2"/>
      </w:pPr>
      <w:r>
        <w:rPr>
          <w:rFonts w:ascii="Courier New" w:hAnsi="Courier New" w:cs="Courier New" w:eastAsia="Courier New"/>
          <w:sz w:val="18"/>
        </w:rPr>
        <w:t xml:space="preserve">        self.w = torch.full((P.shape[1],), 1.0 / P.shape[1])</w:t>
      </w:r>
    </w:p>
    <w:p>
      <w:pPr>
        <w:spacing w:line="240" w:lineRule="auto" w:before="0" w:after="0"/>
        <w:ind w:left="360"/>
        <w:jc w:val="left"/>
        <w:shd w:val="clear" w:fill="F2F2F2"/>
      </w:pPr>
      <w:r>
        <w:rPr>
          <w:rFonts w:ascii="Courier New" w:hAnsi="Courier New" w:cs="Courier New" w:eastAsia="Courier New"/>
          <w:sz w:val="18"/>
        </w:rPr>
        <w:t xml:space="preserve">        return self</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weights(self, P: Tensor) -&gt; Tensor:</w:t>
      </w:r>
    </w:p>
    <w:p>
      <w:pPr>
        <w:spacing w:line="240" w:lineRule="auto" w:before="0" w:after="0"/>
        <w:ind w:left="360"/>
        <w:jc w:val="left"/>
        <w:shd w:val="clear" w:fill="F2F2F2"/>
      </w:pPr>
      <w:r>
        <w:rPr>
          <w:rFonts w:ascii="Courier New" w:hAnsi="Courier New" w:cs="Courier New" w:eastAsia="Courier New"/>
          <w:sz w:val="18"/>
        </w:rPr>
        <w:t xml:space="preserve">        return self.w.expand(P.shape[0], -1)</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predict(self, P: Tensor) -&gt; Tensor:</w:t>
      </w:r>
    </w:p>
    <w:p>
      <w:pPr>
        <w:spacing w:line="240" w:lineRule="auto" w:before="0" w:after="0"/>
        <w:ind w:left="360"/>
        <w:jc w:val="left"/>
        <w:shd w:val="clear" w:fill="F2F2F2"/>
      </w:pPr>
      <w:r>
        <w:rPr>
          <w:rFonts w:ascii="Courier New" w:hAnsi="Courier New" w:cs="Courier New" w:eastAsia="Courier New"/>
          <w:sz w:val="18"/>
        </w:rPr>
        <w:t xml:space="preserve">        return mix(P, self.w)</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class StaticWeights:</w:t>
      </w:r>
    </w:p>
    <w:p>
      <w:pPr>
        <w:spacing w:line="240" w:lineRule="auto" w:before="0" w:after="0"/>
        <w:ind w:left="360"/>
        <w:jc w:val="left"/>
        <w:shd w:val="clear" w:fill="F2F2F2"/>
      </w:pPr>
      <w:r>
        <w:rPr>
          <w:rFonts w:ascii="Courier New" w:hAnsi="Courier New" w:cs="Courier New" w:eastAsia="Courier New"/>
          <w:sz w:val="18"/>
        </w:rPr>
        <w:t xml:space="preserve">    name = "Static learned weights"</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__init__(self, lr: float = 0.05, steps: int = 500):</w:t>
      </w:r>
    </w:p>
    <w:p>
      <w:pPr>
        <w:spacing w:line="240" w:lineRule="auto" w:before="0" w:after="0"/>
        <w:ind w:left="360"/>
        <w:jc w:val="left"/>
        <w:shd w:val="clear" w:fill="F2F2F2"/>
      </w:pPr>
      <w:r>
        <w:rPr>
          <w:rFonts w:ascii="Courier New" w:hAnsi="Courier New" w:cs="Courier New" w:eastAsia="Courier New"/>
          <w:sz w:val="18"/>
        </w:rPr>
        <w:t xml:space="preserve">        self.lr, self.steps = lr, steps</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fit(self, P: Tensor, y: Tensor, groups=None):</w:t>
      </w:r>
    </w:p>
    <w:p>
      <w:pPr>
        <w:spacing w:line="240" w:lineRule="auto" w:before="0" w:after="0"/>
        <w:ind w:left="360"/>
        <w:jc w:val="left"/>
        <w:shd w:val="clear" w:fill="F2F2F2"/>
      </w:pPr>
      <w:r>
        <w:rPr>
          <w:rFonts w:ascii="Courier New" w:hAnsi="Courier New" w:cs="Courier New" w:eastAsia="Courier New"/>
          <w:sz w:val="18"/>
        </w:rPr>
        <w:t xml:space="preserve">        theta = torch.zeros(P.shape[1], requires_grad=True)</w:t>
      </w:r>
    </w:p>
    <w:p>
      <w:pPr>
        <w:spacing w:line="240" w:lineRule="auto" w:before="0" w:after="0"/>
        <w:ind w:left="360"/>
        <w:jc w:val="left"/>
        <w:shd w:val="clear" w:fill="F2F2F2"/>
      </w:pPr>
      <w:r>
        <w:rPr>
          <w:rFonts w:ascii="Courier New" w:hAnsi="Courier New" w:cs="Courier New" w:eastAsia="Courier New"/>
          <w:sz w:val="18"/>
        </w:rPr>
        <w:t xml:space="preserve">        opt = torch.optim.Adam([theta], lr=self.lr)</w:t>
      </w:r>
    </w:p>
    <w:p>
      <w:pPr>
        <w:spacing w:line="240" w:lineRule="auto" w:before="0" w:after="0"/>
        <w:ind w:left="360"/>
        <w:jc w:val="left"/>
        <w:shd w:val="clear" w:fill="F2F2F2"/>
      </w:pPr>
      <w:r>
        <w:rPr>
          <w:rFonts w:ascii="Courier New" w:hAnsi="Courier New" w:cs="Courier New" w:eastAsia="Courier New"/>
          <w:sz w:val="18"/>
        </w:rPr>
        <w:t xml:space="preserve">        for _ in range(self.steps):  # 4 parameters, convex-ish: full-batch Adam converges quickly</w:t>
      </w:r>
    </w:p>
    <w:p>
      <w:pPr>
        <w:spacing w:line="240" w:lineRule="auto" w:before="0" w:after="0"/>
        <w:ind w:left="360"/>
        <w:jc w:val="left"/>
        <w:shd w:val="clear" w:fill="F2F2F2"/>
      </w:pPr>
      <w:r>
        <w:rPr>
          <w:rFonts w:ascii="Courier New" w:hAnsi="Courier New" w:cs="Courier New" w:eastAsia="Courier New"/>
          <w:sz w:val="18"/>
        </w:rPr>
        <w:t xml:space="preserve">            opt.zero_grad()</w:t>
      </w:r>
    </w:p>
    <w:p>
      <w:pPr>
        <w:spacing w:line="240" w:lineRule="auto" w:before="0" w:after="0"/>
        <w:ind w:left="360"/>
        <w:jc w:val="left"/>
        <w:shd w:val="clear" w:fill="F2F2F2"/>
      </w:pPr>
      <w:r>
        <w:rPr>
          <w:rFonts w:ascii="Courier New" w:hAnsi="Courier New" w:cs="Courier New" w:eastAsia="Courier New"/>
          <w:sz w:val="18"/>
        </w:rPr>
        <w:t xml:space="preserve">            loss = bce_prob(mix(P, torch.softmax(theta, 0)), y)</w:t>
      </w:r>
    </w:p>
    <w:p>
      <w:pPr>
        <w:spacing w:line="240" w:lineRule="auto" w:before="0" w:after="0"/>
        <w:ind w:left="360"/>
        <w:jc w:val="left"/>
        <w:shd w:val="clear" w:fill="F2F2F2"/>
      </w:pPr>
      <w:r>
        <w:rPr>
          <w:rFonts w:ascii="Courier New" w:hAnsi="Courier New" w:cs="Courier New" w:eastAsia="Courier New"/>
          <w:sz w:val="18"/>
        </w:rPr>
        <w:t xml:space="preserve">            loss.backward()</w:t>
      </w:r>
    </w:p>
    <w:p>
      <w:pPr>
        <w:spacing w:line="240" w:lineRule="auto" w:before="0" w:after="0"/>
        <w:ind w:left="360"/>
        <w:jc w:val="left"/>
        <w:shd w:val="clear" w:fill="F2F2F2"/>
      </w:pPr>
      <w:r>
        <w:rPr>
          <w:rFonts w:ascii="Courier New" w:hAnsi="Courier New" w:cs="Courier New" w:eastAsia="Courier New"/>
          <w:sz w:val="18"/>
        </w:rPr>
        <w:t xml:space="preserve">            opt.step()</w:t>
      </w:r>
    </w:p>
    <w:p>
      <w:pPr>
        <w:spacing w:line="240" w:lineRule="auto" w:before="0" w:after="0"/>
        <w:ind w:left="360"/>
        <w:jc w:val="left"/>
        <w:shd w:val="clear" w:fill="F2F2F2"/>
      </w:pPr>
      <w:r>
        <w:rPr>
          <w:rFonts w:ascii="Courier New" w:hAnsi="Courier New" w:cs="Courier New" w:eastAsia="Courier New"/>
          <w:sz w:val="18"/>
        </w:rPr>
        <w:t xml:space="preserve">        self.w = torch.softmax(theta.detach(), 0)</w:t>
      </w:r>
    </w:p>
    <w:p>
      <w:pPr>
        <w:spacing w:line="240" w:lineRule="auto" w:before="0" w:after="0"/>
        <w:ind w:left="360"/>
        <w:jc w:val="left"/>
        <w:shd w:val="clear" w:fill="F2F2F2"/>
      </w:pPr>
      <w:r>
        <w:rPr>
          <w:rFonts w:ascii="Courier New" w:hAnsi="Courier New" w:cs="Courier New" w:eastAsia="Courier New"/>
          <w:sz w:val="18"/>
        </w:rPr>
        <w:t xml:space="preserve">        return self</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weights(self, P: Tensor) -&gt; Tensor:</w:t>
      </w:r>
    </w:p>
    <w:p>
      <w:pPr>
        <w:spacing w:line="240" w:lineRule="auto" w:before="0" w:after="0"/>
        <w:ind w:left="360"/>
        <w:jc w:val="left"/>
        <w:shd w:val="clear" w:fill="F2F2F2"/>
      </w:pPr>
      <w:r>
        <w:rPr>
          <w:rFonts w:ascii="Courier New" w:hAnsi="Courier New" w:cs="Courier New" w:eastAsia="Courier New"/>
          <w:sz w:val="18"/>
        </w:rPr>
        <w:t xml:space="preserve">        return self.w.expand(P.shape[0], -1)</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predict(self, P: Tensor) -&gt; Tensor:</w:t>
      </w:r>
    </w:p>
    <w:p>
      <w:pPr>
        <w:spacing w:line="240" w:lineRule="auto" w:before="0" w:after="0"/>
        <w:ind w:left="360"/>
        <w:jc w:val="left"/>
        <w:shd w:val="clear" w:fill="F2F2F2"/>
      </w:pPr>
      <w:r>
        <w:rPr>
          <w:rFonts w:ascii="Courier New" w:hAnsi="Courier New" w:cs="Courier New" w:eastAsia="Courier New"/>
          <w:sz w:val="18"/>
        </w:rPr>
        <w:t xml:space="preserve">        return mix(P, self.w)</w:t>
      </w:r>
    </w:p>
    <w:p>
      <w:pPr>
        <w:spacing w:line="240" w:lineRule="auto" w:before="0" w:after="80"/>
        <w:jc w:val="both"/>
      </w:pPr>
    </w:p>
    <w:p>
      <w:pPr>
        <w:keepNext/>
        <w:spacing w:line="276" w:lineRule="auto" w:before="160" w:after="120"/>
        <w:jc w:val="left"/>
        <w:outlineLvl w:val="2"/>
      </w:pPr>
      <w:r>
        <w:rPr>
          <w:rFonts w:ascii="Times New Roman" w:hAnsi="Times New Roman" w:cs="Times New Roman" w:eastAsia="Times New Roman"/>
          <w:b/>
          <w:i w:val="0"/>
          <w:sz w:val="24"/>
        </w:rPr>
        <w:t>A.2 Client D and the client wrapper (src/cardiomoe/fourclient/models.py)</w:t>
      </w:r>
    </w:p>
    <w:p>
      <w:pPr>
        <w:spacing w:line="240" w:lineRule="auto" w:before="0" w:after="0"/>
        <w:ind w:left="360"/>
        <w:jc w:val="left"/>
        <w:shd w:val="clear" w:fill="F2F2F2"/>
      </w:pPr>
      <w:r>
        <w:rPr>
          <w:rFonts w:ascii="Courier New" w:hAnsi="Courier New" w:cs="Courier New" w:eastAsia="Courier New"/>
          <w:sz w:val="18"/>
        </w:rPr>
        <w:t>class CNNLSTM(nn.Module):</w:t>
      </w:r>
    </w:p>
    <w:p>
      <w:pPr>
        <w:spacing w:line="240" w:lineRule="auto" w:before="0" w:after="0"/>
        <w:ind w:left="360"/>
        <w:jc w:val="left"/>
        <w:shd w:val="clear" w:fill="F2F2F2"/>
      </w:pPr>
      <w:r>
        <w:rPr>
          <w:rFonts w:ascii="Courier New" w:hAnsi="Courier New" w:cs="Courier New" w:eastAsia="Courier New"/>
          <w:sz w:val="18"/>
        </w:rPr>
        <w:t xml:space="preserve">    def __init__(self, channels=(32, 64, 128), hidden: int = 128):</w:t>
      </w:r>
    </w:p>
    <w:p>
      <w:pPr>
        <w:spacing w:line="240" w:lineRule="auto" w:before="0" w:after="0"/>
        <w:ind w:left="360"/>
        <w:jc w:val="left"/>
        <w:shd w:val="clear" w:fill="F2F2F2"/>
      </w:pPr>
      <w:r>
        <w:rPr>
          <w:rFonts w:ascii="Courier New" w:hAnsi="Courier New" w:cs="Courier New" w:eastAsia="Courier New"/>
          <w:sz w:val="18"/>
        </w:rPr>
        <w:t xml:space="preserve">        super().__init__()</w:t>
      </w:r>
    </w:p>
    <w:p>
      <w:pPr>
        <w:spacing w:line="240" w:lineRule="auto" w:before="0" w:after="0"/>
        <w:ind w:left="360"/>
        <w:jc w:val="left"/>
        <w:shd w:val="clear" w:fill="F2F2F2"/>
      </w:pPr>
      <w:r>
        <w:rPr>
          <w:rFonts w:ascii="Courier New" w:hAnsi="Courier New" w:cs="Courier New" w:eastAsia="Courier New"/>
          <w:sz w:val="18"/>
        </w:rPr>
        <w:t xml:space="preserve">        layers, c = [], 12</w:t>
      </w:r>
    </w:p>
    <w:p>
      <w:pPr>
        <w:spacing w:line="240" w:lineRule="auto" w:before="0" w:after="0"/>
        <w:ind w:left="360"/>
        <w:jc w:val="left"/>
        <w:shd w:val="clear" w:fill="F2F2F2"/>
      </w:pPr>
      <w:r>
        <w:rPr>
          <w:rFonts w:ascii="Courier New" w:hAnsi="Courier New" w:cs="Courier New" w:eastAsia="Courier New"/>
          <w:sz w:val="18"/>
        </w:rPr>
        <w:t xml:space="preserve">        for ch in channels:</w:t>
      </w:r>
    </w:p>
    <w:p>
      <w:pPr>
        <w:spacing w:line="240" w:lineRule="auto" w:before="0" w:after="0"/>
        <w:ind w:left="360"/>
        <w:jc w:val="left"/>
        <w:shd w:val="clear" w:fill="F2F2F2"/>
      </w:pPr>
      <w:r>
        <w:rPr>
          <w:rFonts w:ascii="Courier New" w:hAnsi="Courier New" w:cs="Courier New" w:eastAsia="Courier New"/>
          <w:sz w:val="18"/>
        </w:rPr>
        <w:t xml:space="preserve">            layers.append(conv_block(c, ch))</w:t>
      </w:r>
    </w:p>
    <w:p>
      <w:pPr>
        <w:spacing w:line="240" w:lineRule="auto" w:before="0" w:after="0"/>
        <w:ind w:left="360"/>
        <w:jc w:val="left"/>
        <w:shd w:val="clear" w:fill="F2F2F2"/>
      </w:pPr>
      <w:r>
        <w:rPr>
          <w:rFonts w:ascii="Courier New" w:hAnsi="Courier New" w:cs="Courier New" w:eastAsia="Courier New"/>
          <w:sz w:val="18"/>
        </w:rPr>
        <w:t xml:space="preserve">            c = ch</w:t>
      </w:r>
    </w:p>
    <w:p>
      <w:pPr>
        <w:spacing w:line="240" w:lineRule="auto" w:before="0" w:after="0"/>
        <w:ind w:left="360"/>
        <w:jc w:val="left"/>
        <w:shd w:val="clear" w:fill="F2F2F2"/>
      </w:pPr>
      <w:r>
        <w:rPr>
          <w:rFonts w:ascii="Courier New" w:hAnsi="Courier New" w:cs="Courier New" w:eastAsia="Courier New"/>
          <w:sz w:val="18"/>
        </w:rPr>
        <w:t xml:space="preserve">        self.conv = nn.Sequential(*layers)  # 1000 -&gt; 125 time steps</w:t>
      </w:r>
    </w:p>
    <w:p>
      <w:pPr>
        <w:spacing w:line="240" w:lineRule="auto" w:before="0" w:after="0"/>
        <w:ind w:left="360"/>
        <w:jc w:val="left"/>
        <w:shd w:val="clear" w:fill="F2F2F2"/>
      </w:pPr>
      <w:r>
        <w:rPr>
          <w:rFonts w:ascii="Courier New" w:hAnsi="Courier New" w:cs="Courier New" w:eastAsia="Courier New"/>
          <w:sz w:val="18"/>
        </w:rPr>
        <w:t xml:space="preserve">        self.lstm = nn.LSTM(c, hidden, batch_first=True, bidirectional=True)</w:t>
      </w:r>
    </w:p>
    <w:p>
      <w:pPr>
        <w:spacing w:line="240" w:lineRule="auto" w:before="0" w:after="0"/>
        <w:ind w:left="360"/>
        <w:jc w:val="left"/>
        <w:shd w:val="clear" w:fill="F2F2F2"/>
      </w:pPr>
      <w:r>
        <w:rPr>
          <w:rFonts w:ascii="Courier New" w:hAnsi="Courier New" w:cs="Courier New" w:eastAsia="Courier New"/>
          <w:sz w:val="18"/>
        </w:rPr>
        <w:t xml:space="preserve">        self.out_dim = 4 * hidden</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forward(self, x: Tensor) -&gt; Tensor:</w:t>
      </w:r>
    </w:p>
    <w:p>
      <w:pPr>
        <w:spacing w:line="240" w:lineRule="auto" w:before="0" w:after="0"/>
        <w:ind w:left="360"/>
        <w:jc w:val="left"/>
        <w:shd w:val="clear" w:fill="F2F2F2"/>
      </w:pPr>
      <w:r>
        <w:rPr>
          <w:rFonts w:ascii="Courier New" w:hAnsi="Courier New" w:cs="Courier New" w:eastAsia="Courier New"/>
          <w:sz w:val="18"/>
        </w:rPr>
        <w:t xml:space="preserve">        h, _ = self.lstm(self.conv(x).transpose(1, 2))</w:t>
      </w:r>
    </w:p>
    <w:p>
      <w:pPr>
        <w:spacing w:line="240" w:lineRule="auto" w:before="0" w:after="0"/>
        <w:ind w:left="360"/>
        <w:jc w:val="left"/>
        <w:shd w:val="clear" w:fill="F2F2F2"/>
      </w:pPr>
      <w:r>
        <w:rPr>
          <w:rFonts w:ascii="Courier New" w:hAnsi="Courier New" w:cs="Courier New" w:eastAsia="Courier New"/>
          <w:sz w:val="18"/>
        </w:rPr>
        <w:t xml:space="preserve">        return avg_max(h, 1)</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ARCHS = {"cnn1d": CNN1D, "resnet1d": ResNet1D, "bilstm": BiLSTM, "cnn_lstm": CNNLSTM}</w:t>
      </w:r>
    </w:p>
    <w:p>
      <w:pPr>
        <w:spacing w:line="240" w:lineRule="auto" w:before="0" w:after="0"/>
        <w:ind w:left="360"/>
        <w:jc w:val="left"/>
        <w:shd w:val="clear" w:fill="F2F2F2"/>
      </w:pPr>
      <w:r>
        <w:rPr>
          <w:rFonts w:ascii="Courier New" w:hAnsi="Courier New" w:cs="Courier New" w:eastAsia="Courier New"/>
          <w:sz w:val="18"/>
        </w:rPr>
        <w:t>ARCH_NAMES = {"cnn1d": "1D CNN", "resnet1d": "1D ResNet", "bilstm": "BiLSTM", "cnn_lstm": "CNN-LSTM"}</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class SignalClient(BaseClient):</w:t>
      </w:r>
    </w:p>
    <w:p>
      <w:pPr>
        <w:spacing w:line="240" w:lineRule="auto" w:before="0" w:after="0"/>
        <w:ind w:left="360"/>
        <w:jc w:val="left"/>
        <w:shd w:val="clear" w:fill="F2F2F2"/>
      </w:pPr>
      <w:r>
        <w:rPr>
          <w:rFonts w:ascii="Courier New" w:hAnsi="Courier New" w:cs="Courier New" w:eastAsia="Courier New"/>
          <w:sz w:val="18"/>
        </w:rPr>
        <w:t xml:space="preserve">    modality = "ecg"</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__init__(self, arch: str, embed_dim: int = 256, dropout: float = 0.3, n_classes: int = 5):</w:t>
      </w:r>
    </w:p>
    <w:p>
      <w:pPr>
        <w:spacing w:line="240" w:lineRule="auto" w:before="0" w:after="0"/>
        <w:ind w:left="360"/>
        <w:jc w:val="left"/>
        <w:shd w:val="clear" w:fill="F2F2F2"/>
      </w:pPr>
      <w:r>
        <w:rPr>
          <w:rFonts w:ascii="Courier New" w:hAnsi="Courier New" w:cs="Courier New" w:eastAsia="Courier New"/>
          <w:sz w:val="18"/>
        </w:rPr>
        <w:t xml:space="preserve">        super().__init__()</w:t>
      </w:r>
    </w:p>
    <w:p>
      <w:pPr>
        <w:spacing w:line="240" w:lineRule="auto" w:before="0" w:after="0"/>
        <w:ind w:left="360"/>
        <w:jc w:val="left"/>
        <w:shd w:val="clear" w:fill="F2F2F2"/>
      </w:pPr>
      <w:r>
        <w:rPr>
          <w:rFonts w:ascii="Courier New" w:hAnsi="Courier New" w:cs="Courier New" w:eastAsia="Courier New"/>
          <w:sz w:val="18"/>
        </w:rPr>
        <w:t xml:space="preserve">        self.arch, self.embed_dim = arch, embed_dim</w:t>
      </w:r>
    </w:p>
    <w:p>
      <w:pPr>
        <w:spacing w:line="240" w:lineRule="auto" w:before="0" w:after="0"/>
        <w:ind w:left="360"/>
        <w:jc w:val="left"/>
        <w:shd w:val="clear" w:fill="F2F2F2"/>
      </w:pPr>
      <w:r>
        <w:rPr>
          <w:rFonts w:ascii="Courier New" w:hAnsi="Courier New" w:cs="Courier New" w:eastAsia="Courier New"/>
          <w:sz w:val="18"/>
        </w:rPr>
        <w:t xml:space="preserve">        self.backbone = ARCHS[arch]()</w:t>
      </w:r>
    </w:p>
    <w:p>
      <w:pPr>
        <w:spacing w:line="240" w:lineRule="auto" w:before="0" w:after="0"/>
        <w:ind w:left="360"/>
        <w:jc w:val="left"/>
        <w:shd w:val="clear" w:fill="F2F2F2"/>
      </w:pPr>
      <w:r>
        <w:rPr>
          <w:rFonts w:ascii="Courier New" w:hAnsi="Courier New" w:cs="Courier New" w:eastAsia="Courier New"/>
          <w:sz w:val="18"/>
        </w:rPr>
        <w:t xml:space="preserve">        self.proj = nn.Sequential(nn.Linear(self.backbone.out_dim, embed_dim), nn.ReLU(), nn.Dropout(dropout))</w:t>
      </w:r>
    </w:p>
    <w:p>
      <w:pPr>
        <w:spacing w:line="240" w:lineRule="auto" w:before="0" w:after="0"/>
        <w:ind w:left="360"/>
        <w:jc w:val="left"/>
        <w:shd w:val="clear" w:fill="F2F2F2"/>
      </w:pPr>
      <w:r>
        <w:rPr>
          <w:rFonts w:ascii="Courier New" w:hAnsi="Courier New" w:cs="Courier New" w:eastAsia="Courier New"/>
          <w:sz w:val="18"/>
        </w:rPr>
        <w:t xml:space="preserve">        self.head = nn.Linear(embed_dim, n_classes)</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encode(self, batch: dict) -&gt; Tensor:</w:t>
      </w:r>
    </w:p>
    <w:p>
      <w:pPr>
        <w:spacing w:line="240" w:lineRule="auto" w:before="0" w:after="0"/>
        <w:ind w:left="360"/>
        <w:jc w:val="left"/>
        <w:shd w:val="clear" w:fill="F2F2F2"/>
      </w:pPr>
      <w:r>
        <w:rPr>
          <w:rFonts w:ascii="Courier New" w:hAnsi="Courier New" w:cs="Courier New" w:eastAsia="Courier New"/>
          <w:sz w:val="18"/>
        </w:rPr>
        <w:t xml:space="preserve">        return self.proj(self.backbone(batch["signal"]))</w:t>
      </w:r>
    </w:p>
    <w:p>
      <w:pPr>
        <w:spacing w:line="240" w:lineRule="auto" w:before="0" w:after="80"/>
        <w:jc w:val="both"/>
      </w:pPr>
    </w:p>
    <w:p>
      <w:pPr>
        <w:keepNext/>
        <w:spacing w:line="276" w:lineRule="auto" w:before="160" w:after="120"/>
        <w:jc w:val="left"/>
        <w:outlineLvl w:val="2"/>
      </w:pPr>
      <w:r>
        <w:rPr>
          <w:rFonts w:ascii="Times New Roman" w:hAnsi="Times New Roman" w:cs="Times New Roman" w:eastAsia="Times New Roman"/>
          <w:b/>
          <w:i w:val="0"/>
          <w:sz w:val="24"/>
        </w:rPr>
        <w:t>A.3 Temperature scaling (src/cardiomoe/fusion/calibration.py)</w:t>
      </w:r>
    </w:p>
    <w:p>
      <w:pPr>
        <w:spacing w:line="240" w:lineRule="auto" w:before="0" w:after="0"/>
        <w:ind w:left="360"/>
        <w:jc w:val="left"/>
        <w:shd w:val="clear" w:fill="F2F2F2"/>
      </w:pPr>
      <w:r>
        <w:rPr>
          <w:rFonts w:ascii="Courier New" w:hAnsi="Courier New" w:cs="Courier New" w:eastAsia="Courier New"/>
          <w:sz w:val="18"/>
        </w:rPr>
        <w:t>def fit_temperature(logits: torch.Tensor, y: torch.Tensor, max_iter: int = 200) -&gt; float:</w:t>
      </w:r>
    </w:p>
    <w:p>
      <w:pPr>
        <w:spacing w:line="240" w:lineRule="auto" w:before="0" w:after="0"/>
        <w:ind w:left="360"/>
        <w:jc w:val="left"/>
        <w:shd w:val="clear" w:fill="F2F2F2"/>
      </w:pPr>
      <w:r>
        <w:rPr>
          <w:rFonts w:ascii="Courier New" w:hAnsi="Courier New" w:cs="Courier New" w:eastAsia="Courier New"/>
          <w:sz w:val="18"/>
        </w:rPr>
        <w:t xml:space="preserve">    logits, y = logits.float().detach(), y.float()</w:t>
      </w:r>
    </w:p>
    <w:p>
      <w:pPr>
        <w:spacing w:line="240" w:lineRule="auto" w:before="0" w:after="0"/>
        <w:ind w:left="360"/>
        <w:jc w:val="left"/>
        <w:shd w:val="clear" w:fill="F2F2F2"/>
      </w:pPr>
      <w:r>
        <w:rPr>
          <w:rFonts w:ascii="Courier New" w:hAnsi="Courier New" w:cs="Courier New" w:eastAsia="Courier New"/>
          <w:sz w:val="18"/>
        </w:rPr>
        <w:t xml:space="preserve">    log_t = torch.zeros((), requires_grad=True)</w:t>
      </w:r>
    </w:p>
    <w:p>
      <w:pPr>
        <w:spacing w:line="240" w:lineRule="auto" w:before="0" w:after="0"/>
        <w:ind w:left="360"/>
        <w:jc w:val="left"/>
        <w:shd w:val="clear" w:fill="F2F2F2"/>
      </w:pPr>
      <w:r>
        <w:rPr>
          <w:rFonts w:ascii="Courier New" w:hAnsi="Courier New" w:cs="Courier New" w:eastAsia="Courier New"/>
          <w:sz w:val="18"/>
        </w:rPr>
        <w:t xml:space="preserve">    opt = torch.optim.LBFGS([log_t], lr=0.1, max_iter=max_iter, line_search_fn="strong_wolfe")</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closure():</w:t>
      </w:r>
    </w:p>
    <w:p>
      <w:pPr>
        <w:spacing w:line="240" w:lineRule="auto" w:before="0" w:after="0"/>
        <w:ind w:left="360"/>
        <w:jc w:val="left"/>
        <w:shd w:val="clear" w:fill="F2F2F2"/>
      </w:pPr>
      <w:r>
        <w:rPr>
          <w:rFonts w:ascii="Courier New" w:hAnsi="Courier New" w:cs="Courier New" w:eastAsia="Courier New"/>
          <w:sz w:val="18"/>
        </w:rPr>
        <w:t xml:space="preserve">        opt.zero_grad()</w:t>
      </w:r>
    </w:p>
    <w:p>
      <w:pPr>
        <w:spacing w:line="240" w:lineRule="auto" w:before="0" w:after="0"/>
        <w:ind w:left="360"/>
        <w:jc w:val="left"/>
        <w:shd w:val="clear" w:fill="F2F2F2"/>
      </w:pPr>
      <w:r>
        <w:rPr>
          <w:rFonts w:ascii="Courier New" w:hAnsi="Courier New" w:cs="Courier New" w:eastAsia="Courier New"/>
          <w:sz w:val="18"/>
        </w:rPr>
        <w:t xml:space="preserve">        loss = masked_bce(logits / log_t.exp(), y)</w:t>
      </w:r>
    </w:p>
    <w:p>
      <w:pPr>
        <w:spacing w:line="240" w:lineRule="auto" w:before="0" w:after="0"/>
        <w:ind w:left="360"/>
        <w:jc w:val="left"/>
        <w:shd w:val="clear" w:fill="F2F2F2"/>
      </w:pPr>
      <w:r>
        <w:rPr>
          <w:rFonts w:ascii="Courier New" w:hAnsi="Courier New" w:cs="Courier New" w:eastAsia="Courier New"/>
          <w:sz w:val="18"/>
        </w:rPr>
        <w:t xml:space="preserve">        loss.backward()</w:t>
      </w:r>
    </w:p>
    <w:p>
      <w:pPr>
        <w:spacing w:line="240" w:lineRule="auto" w:before="0" w:after="0"/>
        <w:ind w:left="360"/>
        <w:jc w:val="left"/>
        <w:shd w:val="clear" w:fill="F2F2F2"/>
      </w:pPr>
      <w:r>
        <w:rPr>
          <w:rFonts w:ascii="Courier New" w:hAnsi="Courier New" w:cs="Courier New" w:eastAsia="Courier New"/>
          <w:sz w:val="18"/>
        </w:rPr>
        <w:t xml:space="preserve">        return loss</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opt.step(closure)</w:t>
      </w:r>
    </w:p>
    <w:p>
      <w:pPr>
        <w:spacing w:line="240" w:lineRule="auto" w:before="0" w:after="0"/>
        <w:ind w:left="360"/>
        <w:jc w:val="left"/>
        <w:shd w:val="clear" w:fill="F2F2F2"/>
      </w:pPr>
      <w:r>
        <w:rPr>
          <w:rFonts w:ascii="Courier New" w:hAnsi="Courier New" w:cs="Courier New" w:eastAsia="Courier New"/>
          <w:sz w:val="18"/>
        </w:rPr>
        <w:t xml:space="preserve">    return float(log_t.detach().exp().clamp(0.05, 20.0))</w:t>
      </w:r>
    </w:p>
    <w:p>
      <w:pPr>
        <w:spacing w:line="240" w:lineRule="auto" w:before="0" w:after="80"/>
        <w:jc w:val="both"/>
      </w:pPr>
    </w:p>
    <w:p>
      <w:pPr>
        <w:keepNext/>
        <w:spacing w:line="276" w:lineRule="auto" w:before="160" w:after="120"/>
        <w:jc w:val="left"/>
        <w:outlineLvl w:val="2"/>
      </w:pPr>
      <w:r>
        <w:rPr>
          <w:rFonts w:ascii="Times New Roman" w:hAnsi="Times New Roman" w:cs="Times New Roman" w:eastAsia="Times New Roman"/>
          <w:b/>
          <w:i w:val="0"/>
          <w:sz w:val="24"/>
        </w:rPr>
        <w:t>A.4 Per-finding triage rule (src/cardiomoe/fourclient/triage.py)</w:t>
      </w:r>
    </w:p>
    <w:p>
      <w:pPr>
        <w:spacing w:line="240" w:lineRule="auto" w:before="0" w:after="0"/>
        <w:ind w:left="360"/>
        <w:jc w:val="left"/>
        <w:shd w:val="clear" w:fill="F2F2F2"/>
      </w:pPr>
      <w:r>
        <w:rPr>
          <w:rFonts w:ascii="Courier New" w:hAnsi="Courier New" w:cs="Courier New" w:eastAsia="Courier New"/>
          <w:sz w:val="18"/>
        </w:rPr>
        <w:t>class Triage:</w:t>
      </w:r>
    </w:p>
    <w:p>
      <w:pPr>
        <w:spacing w:line="240" w:lineRule="auto" w:before="0" w:after="0"/>
        <w:ind w:left="360"/>
        <w:jc w:val="left"/>
        <w:shd w:val="clear" w:fill="F2F2F2"/>
      </w:pPr>
      <w:r>
        <w:rPr>
          <w:rFonts w:ascii="Courier New" w:hAnsi="Courier New" w:cs="Courier New" w:eastAsia="Courier New"/>
          <w:sz w:val="18"/>
        </w:rPr>
        <w:t xml:space="preserve">    def __init__(self, bands: dict):</w:t>
      </w:r>
    </w:p>
    <w:p>
      <w:pPr>
        <w:spacing w:line="240" w:lineRule="auto" w:before="0" w:after="0"/>
        <w:ind w:left="360"/>
        <w:jc w:val="left"/>
        <w:shd w:val="clear" w:fill="F2F2F2"/>
      </w:pPr>
      <w:r>
        <w:rPr>
          <w:rFonts w:ascii="Courier New" w:hAnsi="Courier New" w:cs="Courier New" w:eastAsia="Courier New"/>
          <w:sz w:val="18"/>
        </w:rPr>
        <w:t xml:space="preserve">        self.bands = bands</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def decide(self, p: np.ndarray) -&gt; np.ndarray:</w:t>
      </w:r>
    </w:p>
    <w:p>
      <w:pPr>
        <w:spacing w:line="240" w:lineRule="auto" w:before="0" w:after="0"/>
        <w:ind w:left="360"/>
        <w:jc w:val="left"/>
        <w:shd w:val="clear" w:fill="F2F2F2"/>
      </w:pPr>
      <w:r>
        <w:rPr>
          <w:rFonts w:ascii="Courier New" w:hAnsi="Courier New" w:cs="Courier New" w:eastAsia="Courier New"/>
          <w:sz w:val="18"/>
        </w:rPr>
        <w:t xml:space="preserve">        """[N, 5] probabilities -&gt; [N, 5] in {1, 0, -1 (indeterminate)}."""</w:t>
      </w:r>
    </w:p>
    <w:p>
      <w:pPr>
        <w:spacing w:line="240" w:lineRule="auto" w:before="0" w:after="0"/>
        <w:ind w:left="360"/>
        <w:jc w:val="left"/>
        <w:shd w:val="clear" w:fill="F2F2F2"/>
      </w:pPr>
      <w:r>
        <w:rPr>
          <w:rFonts w:ascii="Courier New" w:hAnsi="Courier New" w:cs="Courier New" w:eastAsia="Courier New"/>
          <w:sz w:val="18"/>
        </w:rPr>
        <w:t xml:space="preserve">        out = np.full(p.shape, INDETERMINATE, dtype=int)</w:t>
      </w:r>
    </w:p>
    <w:p>
      <w:pPr>
        <w:spacing w:line="240" w:lineRule="auto" w:before="0" w:after="0"/>
        <w:ind w:left="360"/>
        <w:jc w:val="left"/>
        <w:shd w:val="clear" w:fill="F2F2F2"/>
      </w:pPr>
      <w:r>
        <w:rPr>
          <w:rFonts w:ascii="Courier New" w:hAnsi="Courier New" w:cs="Courier New" w:eastAsia="Courier New"/>
          <w:sz w:val="18"/>
        </w:rPr>
        <w:t xml:space="preserve">        for i, c in enumerate(SUPERCLASSES):</w:t>
      </w:r>
    </w:p>
    <w:p>
      <w:pPr>
        <w:spacing w:line="240" w:lineRule="auto" w:before="0" w:after="0"/>
        <w:ind w:left="360"/>
        <w:jc w:val="left"/>
        <w:shd w:val="clear" w:fill="F2F2F2"/>
      </w:pPr>
      <w:r>
        <w:rPr>
          <w:rFonts w:ascii="Courier New" w:hAnsi="Courier New" w:cs="Courier New" w:eastAsia="Courier New"/>
          <w:sz w:val="18"/>
        </w:rPr>
        <w:t xml:space="preserve">            b = self.bands[c]</w:t>
      </w:r>
    </w:p>
    <w:p>
      <w:pPr>
        <w:spacing w:line="240" w:lineRule="auto" w:before="0" w:after="0"/>
        <w:ind w:left="360"/>
        <w:jc w:val="left"/>
        <w:shd w:val="clear" w:fill="F2F2F2"/>
      </w:pPr>
      <w:r>
        <w:rPr>
          <w:rFonts w:ascii="Courier New" w:hAnsi="Courier New" w:cs="Courier New" w:eastAsia="Courier New"/>
          <w:sz w:val="18"/>
        </w:rPr>
        <w:t xml:space="preserve">            if b["lo"] is not None:</w:t>
      </w:r>
    </w:p>
    <w:p>
      <w:pPr>
        <w:spacing w:line="240" w:lineRule="auto" w:before="0" w:after="0"/>
        <w:ind w:left="360"/>
        <w:jc w:val="left"/>
        <w:shd w:val="clear" w:fill="F2F2F2"/>
      </w:pPr>
      <w:r>
        <w:rPr>
          <w:rFonts w:ascii="Courier New" w:hAnsi="Courier New" w:cs="Courier New" w:eastAsia="Courier New"/>
          <w:sz w:val="18"/>
        </w:rPr>
        <w:t xml:space="preserve">                out[p[:, i] &lt;= b["lo"], i] = 0</w:t>
      </w:r>
    </w:p>
    <w:p>
      <w:pPr>
        <w:spacing w:line="240" w:lineRule="auto" w:before="0" w:after="0"/>
        <w:ind w:left="360"/>
        <w:jc w:val="left"/>
        <w:shd w:val="clear" w:fill="F2F2F2"/>
      </w:pPr>
      <w:r>
        <w:rPr>
          <w:rFonts w:ascii="Courier New" w:hAnsi="Courier New" w:cs="Courier New" w:eastAsia="Courier New"/>
          <w:sz w:val="18"/>
        </w:rPr>
        <w:t xml:space="preserve">            if b["hi"] is not None:</w:t>
      </w:r>
    </w:p>
    <w:p>
      <w:pPr>
        <w:spacing w:line="240" w:lineRule="auto" w:before="0" w:after="0"/>
        <w:ind w:left="360"/>
        <w:jc w:val="left"/>
        <w:shd w:val="clear" w:fill="F2F2F2"/>
      </w:pPr>
      <w:r>
        <w:rPr>
          <w:rFonts w:ascii="Courier New" w:hAnsi="Courier New" w:cs="Courier New" w:eastAsia="Courier New"/>
          <w:sz w:val="18"/>
        </w:rPr>
        <w:t xml:space="preserve">                out[p[:, i] &gt;= b["hi"], i] = 1</w:t>
      </w:r>
    </w:p>
    <w:p>
      <w:pPr>
        <w:spacing w:line="240" w:lineRule="auto" w:before="0" w:after="0"/>
        <w:ind w:left="360"/>
        <w:jc w:val="left"/>
        <w:shd w:val="clear" w:fill="F2F2F2"/>
      </w:pPr>
      <w:r>
        <w:rPr>
          <w:rFonts w:ascii="Courier New" w:hAnsi="Courier New" w:cs="Courier New" w:eastAsia="Courier New"/>
          <w:sz w:val="18"/>
        </w:rPr>
        <w:t xml:space="preserve">        return out</w:t>
      </w:r>
    </w:p>
    <w:p>
      <w:pPr>
        <w:spacing w:line="240" w:lineRule="auto" w:before="0" w:after="0"/>
        <w:ind w:left="360"/>
        <w:jc w:val="left"/>
        <w:shd w:val="clear" w:fill="F2F2F2"/>
      </w:pPr>
      <w:r>
        <w:rPr>
          <w:rFonts w:ascii="Courier New" w:hAnsi="Courier New" w:cs="Courier New" w:eastAsia="Courier New"/>
          <w:sz w:val="18"/>
        </w:rPr>
        <w:t xml:space="preserve"> </w:t>
      </w:r>
    </w:p>
    <w:p>
      <w:pPr>
        <w:spacing w:line="240" w:lineRule="auto" w:before="0" w:after="0"/>
        <w:ind w:left="360"/>
        <w:jc w:val="left"/>
        <w:shd w:val="clear" w:fill="F2F2F2"/>
      </w:pPr>
      <w:r>
        <w:rPr>
          <w:rFonts w:ascii="Courier New" w:hAnsi="Courier New" w:cs="Courier New" w:eastAsia="Courier New"/>
          <w:sz w:val="18"/>
        </w:rPr>
        <w:t xml:space="preserve">    @classmethod</w:t>
      </w:r>
    </w:p>
    <w:p>
      <w:pPr>
        <w:spacing w:line="240" w:lineRule="auto" w:before="0" w:after="0"/>
        <w:ind w:left="360"/>
        <w:jc w:val="left"/>
        <w:shd w:val="clear" w:fill="F2F2F2"/>
      </w:pPr>
      <w:r>
        <w:rPr>
          <w:rFonts w:ascii="Courier New" w:hAnsi="Courier New" w:cs="Courier New" w:eastAsia="Courier New"/>
          <w:sz w:val="18"/>
        </w:rPr>
        <w:t xml:space="preserve">    def from_dict(cls, d: dict) -&gt; "Triage":</w:t>
      </w:r>
    </w:p>
    <w:p>
      <w:pPr>
        <w:spacing w:line="240" w:lineRule="auto" w:before="0" w:after="0"/>
        <w:ind w:left="360"/>
        <w:jc w:val="left"/>
        <w:shd w:val="clear" w:fill="F2F2F2"/>
      </w:pPr>
      <w:r>
        <w:rPr>
          <w:rFonts w:ascii="Courier New" w:hAnsi="Courier New" w:cs="Courier New" w:eastAsia="Courier New"/>
          <w:sz w:val="18"/>
        </w:rPr>
        <w:t xml:space="preserve">        return cls(d["bands"])</w:t>
      </w:r>
    </w:p>
    <w:p>
      <w:pPr>
        <w:spacing w:line="240" w:lineRule="auto" w:before="0" w:after="80"/>
        <w:jc w:val="both"/>
      </w:pP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jpg"/><Relationship Id="rId49" Type="http://schemas.openxmlformats.org/officeDocument/2006/relationships/image" Target="media/image37.jp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