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a365d"/>
          <w:sz w:val="48"/>
          <w:szCs w:val="48"/>
        </w:rPr>
        <w:t xml:space="preserve">SEO Strategy &amp; Content Plan</w:t>
      </w:r>
    </w:p>
    <w:p>
      <w:pPr>
        <w:spacing w:after="400"/>
        <w:jc w:val="center"/>
      </w:pPr>
      <w:r>
        <w:rPr>
          <w:color w:val="4a5568"/>
          <w:sz w:val="28"/>
          <w:szCs w:val="28"/>
        </w:rPr>
        <w:t xml:space="preserve">PLC Viewer - plc.company</w:t>
      </w:r>
    </w:p>
    <w:p>
      <w:pPr>
        <w:spacing w:after="600"/>
        <w:jc w:val="center"/>
      </w:pPr>
      <w:r>
        <w:rPr>
          <w:color w:val="718096"/>
          <w:sz w:val="22"/>
          <w:szCs w:val="22"/>
        </w:rPr>
        <w:t xml:space="preserve">January 2026</w:t>
      </w:r>
    </w:p>
    <w:p>
      <w:pPr>
        <w:pStyle w:val="Heading1"/>
      </w:pPr>
      <w:r>
        <w:t xml:space="preserve">Executive Summary</w:t>
      </w:r>
    </w:p>
    <w:p>
      <w:pPr>
        <w:spacing w:after="200"/>
      </w:pPr>
      <w:r>
        <w:t xml:space="preserve">PLC Viewer occupies a unique position in the industrial automation market: it's the only tool that allows users to view and analyze Allen-Bradley PLC programs (L5X, ACD, RSS files) without requiring an expensive Studio 5000 license. This creates significant SEO opportunities around users searching for ways to open, view, or understand PLC files without proprietary software.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Borders>
              <w:top w:val="single" w:color="CCCCCC" w:sz="1"/>
              <w:left w:val="single" w:color="CCCCCC" w:sz="1"/>
              <w:bottom w:val="single" w:color="CCCCCC" w:sz="1"/>
              <w:right w:val="single" w:color="CCCCCC" w:sz="1"/>
            </w:tcBorders>
            <w:shd w:fill="e6ffed" w:val="clear"/>
            <w:tcMar>
              <w:top w:type="dxa" w:w="200"/>
              <w:left w:type="dxa" w:w="200"/>
              <w:bottom w:type="dxa" w:w="200"/>
              <w:right w:type="dxa" w:w="200"/>
            </w:tcMar>
          </w:tcPr>
          <w:p>
            <w:r>
              <w:rPr>
                <w:b/>
                <w:bCs/>
                <w:color w:val="166534"/>
                <w:sz w:val="24"/>
                <w:szCs w:val="24"/>
              </w:rPr>
              <w:t xml:space="preserve">💡 Primary Opportunity</w:t>
            </w:r>
          </w:p>
          <w:p>
            <w:pPr>
              <w:spacing w:before="100"/>
            </w:pPr>
            <w:r>
              <w:rPr>
                <w:sz w:val="22"/>
                <w:szCs w:val="22"/>
              </w:rPr>
              <w:t xml:space="preserve">Thousands of maintenance technicians, controls engineers, and automation professionals search monthly for ways to view PLC code without expensive software licenses. PLC Viewer directly solves this pain point.</w:t>
            </w:r>
          </w:p>
        </w:tc>
      </w:tr>
    </w:tbl>
    <w:p>
      <w:pPr>
        <w:spacing w:after="200"/>
      </w:pPr>
    </w:p>
    <w:p>
      <w:pPr>
        <w:pStyle w:val="Heading1"/>
      </w:pPr>
      <w:r>
        <w:t xml:space="preserve">2026 SEO Landscape: Key Trends</w:t>
      </w:r>
    </w:p>
    <w:p>
      <w:pPr>
        <w:spacing w:after="200"/>
      </w:pPr>
      <w:r>
        <w:t xml:space="preserve">Based on current industry analysis, these are the critical factors for ranking in 2026:</w:t>
      </w:r>
    </w:p>
    <w:p>
      <w:pPr>
        <w:pStyle w:val="ListParagraph"/>
        <w:numPr>
          <w:ilvl w:val="0"/>
          <w:numId w:val="2"/>
        </w:numPr>
      </w:pPr>
      <w:r>
        <w:rPr>
          <w:b/>
          <w:bCs/>
        </w:rPr>
        <w:t xml:space="preserve">E-E-A-T Dominance: </w:t>
      </w:r>
      <w:r>
        <w:t xml:space="preserve">Experience, Expertise, Authoritativeness, and Trustworthiness are now paramount. Google rewards content from practitioners with real-world credentials.</w:t>
      </w:r>
    </w:p>
    <w:p>
      <w:pPr>
        <w:pStyle w:val="ListParagraph"/>
        <w:numPr>
          <w:ilvl w:val="0"/>
          <w:numId w:val="2"/>
        </w:numPr>
      </w:pPr>
      <w:r>
        <w:rPr>
          <w:b/>
          <w:bCs/>
        </w:rPr>
        <w:t xml:space="preserve">AI Overview Optimization: </w:t>
      </w:r>
      <w:r>
        <w:t xml:space="preserve">Content structured for AI extraction (clear answers, logical organization) gets featured in Google's AI Overviews.</w:t>
      </w:r>
    </w:p>
    <w:p>
      <w:pPr>
        <w:pStyle w:val="ListParagraph"/>
        <w:numPr>
          <w:ilvl w:val="0"/>
          <w:numId w:val="2"/>
        </w:numPr>
      </w:pPr>
      <w:r>
        <w:rPr>
          <w:b/>
          <w:bCs/>
        </w:rPr>
        <w:t xml:space="preserve">Entity-Based SEO: </w:t>
      </w:r>
      <w:r>
        <w:t xml:space="preserve">Building topical authority through content clusters that establish your site as THE resource for specific topics.</w:t>
      </w:r>
    </w:p>
    <w:p>
      <w:pPr>
        <w:pStyle w:val="ListParagraph"/>
        <w:numPr>
          <w:ilvl w:val="0"/>
          <w:numId w:val="2"/>
        </w:numPr>
      </w:pPr>
      <w:r>
        <w:rPr>
          <w:b/>
          <w:bCs/>
        </w:rPr>
        <w:t xml:space="preserve">Long-Tail Focus: </w:t>
      </w:r>
      <w:r>
        <w:t xml:space="preserve">70%+ of searches are long-tail. Specific, problem-solving content outperforms generic pages.</w:t>
      </w:r>
    </w:p>
    <w:p>
      <w:pPr>
        <w:pStyle w:val="ListParagraph"/>
        <w:numPr>
          <w:ilvl w:val="0"/>
          <w:numId w:val="2"/>
        </w:numPr>
        <w:spacing w:after="300"/>
      </w:pPr>
      <w:r>
        <w:rPr>
          <w:b/>
          <w:bCs/>
        </w:rPr>
        <w:t xml:space="preserve">User Intent Match: </w:t>
      </w:r>
      <w:r>
        <w:t xml:space="preserve">Pages must precisely match what searchers are trying to accomplish, not just contain keywords.</w:t>
      </w:r>
    </w:p>
    <w:p>
      <w:pPr>
        <w:pStyle w:val="Heading1"/>
      </w:pPr>
      <w:r>
        <w:t xml:space="preserve">Target Audience &amp; Search Behavior</w:t>
      </w:r>
    </w:p>
    <w:p>
      <w:pPr>
        <w:pStyle w:val="Heading2"/>
      </w:pPr>
      <w:r>
        <w:t xml:space="preserve">Primary Users</w:t>
      </w:r>
    </w:p>
    <w:p>
      <w:pPr>
        <w:pStyle w:val="ListParagraph"/>
        <w:numPr>
          <w:ilvl w:val="0"/>
          <w:numId w:val="3"/>
        </w:numPr>
      </w:pPr>
      <w:r>
        <w:rPr>
          <w:b/>
          <w:bCs/>
        </w:rPr>
        <w:t xml:space="preserve">Maintenance Technicians </w:t>
      </w:r>
      <w:r>
        <w:t xml:space="preserve">- Need to troubleshoot machines quickly, often without Studio 5000 access</w:t>
      </w:r>
    </w:p>
    <w:p>
      <w:pPr>
        <w:pStyle w:val="ListParagraph"/>
        <w:numPr>
          <w:ilvl w:val="0"/>
          <w:numId w:val="3"/>
        </w:numPr>
      </w:pPr>
      <w:r>
        <w:rPr>
          <w:b/>
          <w:bCs/>
        </w:rPr>
        <w:t xml:space="preserve">Controls Engineers </w:t>
      </w:r>
      <w:r>
        <w:t xml:space="preserve">- Review programs from clients/contractors without installing additional software</w:t>
      </w:r>
    </w:p>
    <w:p>
      <w:pPr>
        <w:pStyle w:val="ListParagraph"/>
        <w:numPr>
          <w:ilvl w:val="0"/>
          <w:numId w:val="3"/>
        </w:numPr>
      </w:pPr>
      <w:r>
        <w:rPr>
          <w:b/>
          <w:bCs/>
        </w:rPr>
        <w:t xml:space="preserve">Plant Managers/Supervisors </w:t>
      </w:r>
      <w:r>
        <w:t xml:space="preserve">- Need visibility into PLC code without engineering licenses</w:t>
      </w:r>
    </w:p>
    <w:p>
      <w:pPr>
        <w:pStyle w:val="ListParagraph"/>
        <w:numPr>
          <w:ilvl w:val="0"/>
          <w:numId w:val="3"/>
        </w:numPr>
      </w:pPr>
      <w:r>
        <w:rPr>
          <w:b/>
          <w:bCs/>
        </w:rPr>
        <w:t xml:space="preserve">Students/Learners </w:t>
      </w:r>
      <w:r>
        <w:t xml:space="preserve">- Learning PLC programming without access to expensive software</w:t>
      </w:r>
    </w:p>
    <w:p>
      <w:pPr>
        <w:pStyle w:val="ListParagraph"/>
        <w:numPr>
          <w:ilvl w:val="0"/>
          <w:numId w:val="3"/>
        </w:numPr>
        <w:spacing w:after="200"/>
      </w:pPr>
      <w:r>
        <w:rPr>
          <w:b/>
          <w:bCs/>
        </w:rPr>
        <w:t xml:space="preserve">System Integrators </w:t>
      </w:r>
      <w:r>
        <w:t xml:space="preserve">- Quickly reviewing client programs during site visits</w:t>
      </w:r>
    </w:p>
    <w:p>
      <w:pPr>
        <w:pStyle w:val="Heading2"/>
      </w:pPr>
      <w:r>
        <w:t xml:space="preserve">How They Search</w:t>
      </w:r>
    </w:p>
    <w:p>
      <w:pPr>
        <w:spacing w:after="300"/>
      </w:pPr>
      <w:r>
        <w:t xml:space="preserve">Users typically search in these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900"/>
      </w:tblGrid>
      <w:tr>
        <w:tc>
          <w:tcPr>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2"/>
                <w:szCs w:val="22"/>
              </w:rPr>
              <w:t xml:space="preserve">Search Pattern</w:t>
            </w:r>
          </w:p>
        </w:tc>
        <w:tc>
          <w:tcPr>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2"/>
                <w:szCs w:val="22"/>
              </w:rPr>
              <w:t xml:space="preserve">Example Queries</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File Opening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"how to open L5X file", "view ACD without Studio 5000", "open RSS file free"</w:t>
            </w:r>
          </w:p>
        </w:tc>
      </w:tr>
      <w:tr>
        <w:tc>
          <w:tcPr>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b/>
                <w:bCs/>
                <w:sz w:val="20"/>
                <w:szCs w:val="20"/>
              </w:rPr>
              <w:t xml:space="preserve">Software Alternatives</w:t>
            </w:r>
          </w:p>
        </w:tc>
        <w:tc>
          <w:tcPr>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sz w:val="20"/>
                <w:szCs w:val="20"/>
              </w:rPr>
              <w:t xml:space="preserve">"Studio 5000 alternative", "free PLC viewer", "RSLogix 5000 viewer"</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Understanding Code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"what does XIC mean in ladder logic", "understand PLC program", "explain ladder logic"</w:t>
            </w:r>
          </w:p>
        </w:tc>
      </w:tr>
      <w:tr>
        <w:tc>
          <w:tcPr>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b/>
                <w:bCs/>
                <w:sz w:val="20"/>
                <w:szCs w:val="20"/>
              </w:rPr>
              <w:t xml:space="preserve">Troubleshooting</w:t>
            </w:r>
          </w:p>
        </w:tc>
        <w:tc>
          <w:tcPr>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r>
              <w:rPr>
                <w:sz w:val="20"/>
                <w:szCs w:val="20"/>
              </w:rPr>
              <w:t xml:space="preserve">"PLC troubleshooting without software", "read Allen-Bradley program", "analyze PLC code"</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Platform-Specific</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"ControlLogix viewer", "CompactLogix program viewer", "SLC 500 file viewer"</w:t>
            </w:r>
          </w:p>
        </w:tc>
      </w:tr>
    </w:tbl>
    <w:p>
      <w:pPr>
        <w:spacing w:after="200"/>
      </w:pPr>
    </w:p>
    <w:p>
      <w:r>
        <w:br w:type="page"/>
      </w:r>
    </w:p>
    <w:p>
      <w:pPr>
        <w:pStyle w:val="Heading1"/>
      </w:pPr>
      <w:r>
        <w:t xml:space="preserve">Keyword Strategy</w:t>
      </w:r>
    </w:p>
    <w:p>
      <w:pPr>
        <w:spacing w:after="200"/>
      </w:pPr>
      <w:r>
        <w:t xml:space="preserve">Keywords organized by priority, search volume estimates, and difficulty levels:</w:t>
      </w:r>
    </w:p>
    <w:p>
      <w:pPr>
        <w:pStyle w:val="Heading2"/>
      </w:pPr>
      <w:r>
        <w:t xml:space="preserve">Tier 1: High-Priority Keywords (Direct Product Fit)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1800"/>
        <w:gridCol w:w="1200"/>
      </w:tblGrid>
      <w:tr>
        <w:tc>
          <w:tcPr>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0"/>
                <w:szCs w:val="20"/>
              </w:rPr>
              <w:t xml:space="preserve">Keyword</w:t>
            </w:r>
          </w:p>
        </w:tc>
        <w:tc>
          <w:tcPr>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0"/>
                <w:szCs w:val="20"/>
              </w:rPr>
              <w:t xml:space="preserve">Volume</w:t>
            </w:r>
          </w:p>
        </w:tc>
        <w:tc>
          <w:tcPr>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0"/>
                <w:szCs w:val="20"/>
              </w:rPr>
              <w:t xml:space="preserve">Difficulty</w:t>
            </w:r>
          </w:p>
        </w:tc>
        <w:tc>
          <w:tcPr>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0"/>
                <w:szCs w:val="20"/>
              </w:rPr>
              <w:t xml:space="preserve">Intent</w:t>
            </w:r>
          </w:p>
        </w:tc>
        <w:tc>
          <w:tcPr>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0"/>
                <w:szCs w:val="20"/>
              </w:rPr>
              <w:t xml:space="preserve">Priority</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view L5X file without Studio 5000</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Med</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Transactional</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166534"/>
                <w:sz w:val="20"/>
                <w:szCs w:val="20"/>
              </w:rPr>
              <w:t xml:space="preserve">HIGH</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open ACD file free</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Med</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Transactional</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166534"/>
                <w:sz w:val="20"/>
                <w:szCs w:val="20"/>
              </w:rPr>
              <w:t xml:space="preserve">HIGH</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PLC program viewer</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Med</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Commercial</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166534"/>
                <w:sz w:val="20"/>
                <w:szCs w:val="20"/>
              </w:rPr>
              <w:t xml:space="preserve">HIGH</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Allen-Bradley ladder logic viewer</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Med</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Commercial</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166534"/>
                <w:sz w:val="20"/>
                <w:szCs w:val="20"/>
              </w:rPr>
              <w:t xml:space="preserve">HIGH</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RSLogix 5000 alternative free</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Med</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Med</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Commercial</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166534"/>
                <w:sz w:val="20"/>
                <w:szCs w:val="20"/>
              </w:rPr>
              <w:t xml:space="preserve">HIGH</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view PLC code without license</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Transactional</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166534"/>
                <w:sz w:val="20"/>
                <w:szCs w:val="20"/>
              </w:rPr>
              <w:t xml:space="preserve">HIGH</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open RSS file Allen-Bradley</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Informational</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166534"/>
                <w:sz w:val="20"/>
                <w:szCs w:val="20"/>
              </w:rPr>
              <w:t xml:space="preserve">HIGH</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ControlLogix program viewer</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Med</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Commercial</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166534"/>
                <w:sz w:val="20"/>
                <w:szCs w:val="20"/>
              </w:rPr>
              <w:t xml:space="preserve">HIGH</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CompactLogix file viewer</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Commercial</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166534"/>
                <w:sz w:val="20"/>
                <w:szCs w:val="20"/>
              </w:rPr>
              <w:t xml:space="preserve">HIGH</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Studio 5000 viewer alternative</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Med</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Med</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Commercial</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166534"/>
                <w:sz w:val="20"/>
                <w:szCs w:val="20"/>
              </w:rPr>
              <w:t xml:space="preserve">HIGH</w:t>
            </w:r>
          </w:p>
        </w:tc>
      </w:tr>
    </w:tbl>
    <w:p>
      <w:pPr>
        <w:spacing w:after="200"/>
      </w:pPr>
    </w:p>
    <w:p>
      <w:pPr>
        <w:pStyle w:val="Heading2"/>
      </w:pPr>
      <w:r>
        <w:t xml:space="preserve">Tier 2: Supporting Keywords (Educational Content)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1800"/>
        <w:gridCol w:w="1200"/>
      </w:tblGrid>
      <w:tr>
        <w:tc>
          <w:tcPr>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0"/>
                <w:szCs w:val="20"/>
              </w:rPr>
              <w:t xml:space="preserve">Keyword</w:t>
            </w:r>
          </w:p>
        </w:tc>
        <w:tc>
          <w:tcPr>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0"/>
                <w:szCs w:val="20"/>
              </w:rPr>
              <w:t xml:space="preserve">Volume</w:t>
            </w:r>
          </w:p>
        </w:tc>
        <w:tc>
          <w:tcPr>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0"/>
                <w:szCs w:val="20"/>
              </w:rPr>
              <w:t xml:space="preserve">Difficulty</w:t>
            </w:r>
          </w:p>
        </w:tc>
        <w:tc>
          <w:tcPr>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0"/>
                <w:szCs w:val="20"/>
              </w:rPr>
              <w:t xml:space="preserve">Intent</w:t>
            </w:r>
          </w:p>
        </w:tc>
        <w:tc>
          <w:tcPr>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0"/>
                <w:szCs w:val="20"/>
              </w:rPr>
              <w:t xml:space="preserve">Priority</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XIC XIO OTE ladder logic meaning</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Med</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Informational</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b45309"/>
                <w:sz w:val="20"/>
                <w:szCs w:val="20"/>
              </w:rPr>
              <w:t xml:space="preserve">MEDIUM</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ladder logic troubleshooting guide</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Med</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Informational</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b45309"/>
                <w:sz w:val="20"/>
                <w:szCs w:val="20"/>
              </w:rPr>
              <w:t xml:space="preserve">MEDIUM</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understand Allen-Bradley PLC code</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Med</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Informational</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b45309"/>
                <w:sz w:val="20"/>
                <w:szCs w:val="20"/>
              </w:rPr>
              <w:t xml:space="preserve">MEDIUM</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PLC instruction reference</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Med</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Informational</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b45309"/>
                <w:sz w:val="20"/>
                <w:szCs w:val="20"/>
              </w:rPr>
              <w:t xml:space="preserve">MEDIUM</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TON TOF timer instructions explained</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Med</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Informational</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b45309"/>
                <w:sz w:val="20"/>
                <w:szCs w:val="20"/>
              </w:rPr>
              <w:t xml:space="preserve">MEDIUM</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CTU CTD counter instructions</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Informational</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b45309"/>
                <w:sz w:val="20"/>
                <w:szCs w:val="20"/>
              </w:rPr>
              <w:t xml:space="preserve">MEDIUM</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L5X file format explained</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Informational</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b45309"/>
                <w:sz w:val="20"/>
                <w:szCs w:val="20"/>
              </w:rPr>
              <w:t xml:space="preserve">MEDIUM</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ACD file structure</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Informational</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b45309"/>
                <w:sz w:val="20"/>
                <w:szCs w:val="20"/>
              </w:rPr>
              <w:t xml:space="preserve">MEDIUM</w:t>
            </w:r>
          </w:p>
        </w:tc>
      </w:tr>
    </w:tbl>
    <w:p>
      <w:pPr>
        <w:spacing w:after="200"/>
      </w:pPr>
    </w:p>
    <w:p>
      <w:pPr>
        <w:pStyle w:val="Heading2"/>
      </w:pPr>
      <w:r>
        <w:t xml:space="preserve">Tier 3: Long-Tail Opportunities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1800"/>
        <w:gridCol w:w="1200"/>
      </w:tblGrid>
      <w:tr>
        <w:tc>
          <w:tcPr>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0"/>
                <w:szCs w:val="20"/>
              </w:rPr>
              <w:t xml:space="preserve">Keyword</w:t>
            </w:r>
          </w:p>
        </w:tc>
        <w:tc>
          <w:tcPr>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0"/>
                <w:szCs w:val="20"/>
              </w:rPr>
              <w:t xml:space="preserve">Volume</w:t>
            </w:r>
          </w:p>
        </w:tc>
        <w:tc>
          <w:tcPr>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0"/>
                <w:szCs w:val="20"/>
              </w:rPr>
              <w:t xml:space="preserve">Difficulty</w:t>
            </w:r>
          </w:p>
        </w:tc>
        <w:tc>
          <w:tcPr>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0"/>
                <w:szCs w:val="20"/>
              </w:rPr>
              <w:t xml:space="preserve">Intent</w:t>
            </w:r>
          </w:p>
        </w:tc>
        <w:tc>
          <w:tcPr>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b/>
                <w:bCs/>
                <w:color w:val="ffffff"/>
                <w:sz w:val="20"/>
                <w:szCs w:val="20"/>
              </w:rPr>
              <w:t xml:space="preserve">Priority</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how to read ladder logic for beginners</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Med</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Med</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Educational</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b45309"/>
                <w:sz w:val="20"/>
                <w:szCs w:val="20"/>
              </w:rPr>
              <w:t xml:space="preserve">MEDIUM</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maintenance tech PLC troubleshooting</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Med</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Commercial</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b45309"/>
                <w:sz w:val="20"/>
                <w:szCs w:val="20"/>
              </w:rPr>
              <w:t xml:space="preserve">MEDIUM</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export PLC program to PDF</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Transactional</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6b7280"/>
                <w:sz w:val="20"/>
                <w:szCs w:val="20"/>
              </w:rPr>
              <w:t xml:space="preserve">LOW</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share PLC code with team</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Informational</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6b7280"/>
                <w:sz w:val="20"/>
                <w:szCs w:val="20"/>
              </w:rPr>
              <w:t xml:space="preserve">LOW</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PLC program documentation tool</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Commercial</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6b7280"/>
                <w:sz w:val="20"/>
                <w:szCs w:val="20"/>
              </w:rPr>
              <w:t xml:space="preserve">LOW</w:t>
            </w:r>
          </w:p>
        </w:tc>
      </w:tr>
      <w:tr>
        <w:tc>
          <w:tcPr>
            <w:tcW w:type="dxa" w:w="3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browse PLC tags without software</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Transactional</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b/>
                <w:bCs/>
                <w:color w:val="b45309"/>
                <w:sz w:val="20"/>
                <w:szCs w:val="20"/>
              </w:rPr>
              <w:t xml:space="preserve">MEDIUM</w:t>
            </w:r>
          </w:p>
        </w:tc>
      </w:tr>
    </w:tbl>
    <w:p>
      <w:pPr>
        <w:spacing w:after="200"/>
      </w:pPr>
    </w:p>
    <w:p>
      <w:r>
        <w:br w:type="page"/>
      </w:r>
    </w:p>
    <w:p>
      <w:pPr>
        <w:pStyle w:val="Heading1"/>
      </w:pPr>
      <w:r>
        <w:t xml:space="preserve">Content Strategy: Recommended Pages</w:t>
      </w:r>
    </w:p>
    <w:p>
      <w:pPr>
        <w:spacing w:after="300"/>
      </w:pPr>
      <w:r>
        <w:t xml:space="preserve">The following pages should be created to capture search traffic and establish topical authority:</w:t>
      </w:r>
    </w:p>
    <w:p>
      <w:pPr>
        <w:pStyle w:val="Heading2"/>
      </w:pPr>
      <w:r>
        <w:t xml:space="preserve">Category 1: File Format Reference Pages</w:t>
      </w:r>
    </w:p>
    <w:p>
      <w:pPr>
        <w:spacing w:after="200"/>
      </w:pPr>
      <w:r>
        <w:t xml:space="preserve">These pages target users searching for information about specific file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700"/>
      </w:tblGrid>
      <w:tr>
        <w:tc>
          <w:tcPr>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0"/>
                <w:szCs w:val="20"/>
              </w:rPr>
              <w:t xml:space="preserve">Page Title</w:t>
            </w:r>
          </w:p>
        </w:tc>
        <w:tc>
          <w:tcPr>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0"/>
                <w:szCs w:val="20"/>
              </w:rPr>
              <w:t xml:space="preserve">Target Keywords</w:t>
            </w:r>
          </w:p>
        </w:tc>
        <w:tc>
          <w:tcPr>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0"/>
                <w:szCs w:val="20"/>
              </w:rPr>
              <w:t xml:space="preserve">Search Intent</w:t>
            </w:r>
          </w:p>
        </w:tc>
      </w:tr>
      <w:tr>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/l5x-file</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open L5X file, L5X viewer, L5X format</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Users wanting to view L5X exports</w:t>
            </w:r>
          </w:p>
        </w:tc>
      </w:tr>
      <w:tr>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/acd-file</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open ACD file, ACD viewer free, what is ACD file</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Users with ACD files from Studio 5000</w:t>
            </w:r>
          </w:p>
        </w:tc>
      </w:tr>
      <w:tr>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/rss-file</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RSS file PLC, RSLogix 500 file viewer</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Users with legacy SLC 500 programs</w:t>
            </w:r>
          </w:p>
        </w:tc>
      </w:tr>
    </w:tbl>
    <w:p>
      <w:pPr>
        <w:spacing w:after="200"/>
      </w:pPr>
    </w:p>
    <w:p>
      <w:pPr>
        <w:pStyle w:val="Heading2"/>
      </w:pPr>
      <w:r>
        <w:t xml:space="preserve">Category 2: Platform-Specific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700"/>
      </w:tblGrid>
      <w:tr>
        <w:tc>
          <w:tcPr>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0"/>
                <w:szCs w:val="20"/>
              </w:rPr>
              <w:t xml:space="preserve">Page Title</w:t>
            </w:r>
          </w:p>
        </w:tc>
        <w:tc>
          <w:tcPr>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0"/>
                <w:szCs w:val="20"/>
              </w:rPr>
              <w:t xml:space="preserve">Target Keywords</w:t>
            </w:r>
          </w:p>
        </w:tc>
        <w:tc>
          <w:tcPr>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0"/>
                <w:szCs w:val="20"/>
              </w:rPr>
              <w:t xml:space="preserve">Search Intent</w:t>
            </w:r>
          </w:p>
        </w:tc>
      </w:tr>
      <w:tr>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/controllogix-viewer</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ControlLogix program viewer, view ControlLogix code</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Users working with ControlLogix</w:t>
            </w:r>
          </w:p>
        </w:tc>
      </w:tr>
      <w:tr>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/compactlogix-viewer</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CompactLogix file viewer, view CompactLogix program</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Users working with CompactLogix</w:t>
            </w:r>
          </w:p>
        </w:tc>
      </w:tr>
      <w:tr>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/slc-500-viewer</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SLC 500 program viewer, RSLogix 500 viewer</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Users with legacy SLC 500 systems</w:t>
            </w:r>
          </w:p>
        </w:tc>
      </w:tr>
      <w:tr>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/micrologix-viewer</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MicroLogix viewer, view MicroLogix program</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Users with MicroLogix PLCs</w:t>
            </w:r>
          </w:p>
        </w:tc>
      </w:tr>
    </w:tbl>
    <w:p>
      <w:pPr>
        <w:spacing w:after="200"/>
      </w:pPr>
    </w:p>
    <w:p>
      <w:pPr>
        <w:pStyle w:val="Heading2"/>
      </w:pPr>
      <w:r>
        <w:t xml:space="preserve">Category 3: Instruction Reference (Blog/Guides)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700"/>
      </w:tblGrid>
      <w:tr>
        <w:tc>
          <w:tcPr>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0"/>
                <w:szCs w:val="20"/>
              </w:rPr>
              <w:t xml:space="preserve">Page Title</w:t>
            </w:r>
          </w:p>
        </w:tc>
        <w:tc>
          <w:tcPr>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0"/>
                <w:szCs w:val="20"/>
              </w:rPr>
              <w:t xml:space="preserve">Target Keywords</w:t>
            </w:r>
          </w:p>
        </w:tc>
        <w:tc>
          <w:tcPr>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0"/>
                <w:szCs w:val="20"/>
              </w:rPr>
              <w:t xml:space="preserve">Search Intent</w:t>
            </w:r>
          </w:p>
        </w:tc>
      </w:tr>
      <w:tr>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/guides/xic-xio-ote</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XIC instruction, XIO instruction, OTE ladder logic</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Learning basic ladder logic</w:t>
            </w:r>
          </w:p>
        </w:tc>
      </w:tr>
      <w:tr>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/guides/timers</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TON TOF timer, PLC timer instructions</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Understanding timer logic</w:t>
            </w:r>
          </w:p>
        </w:tc>
      </w:tr>
      <w:tr>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/guides/counters</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CTU CTD counter, PLC counter instructions</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Understanding counter logic</w:t>
            </w:r>
          </w:p>
        </w:tc>
      </w:tr>
      <w:tr>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/guides/compare-instructions</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EQU NEQ GRT LES instructions</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Understanding comparisons</w:t>
            </w:r>
          </w:p>
        </w:tc>
      </w:tr>
      <w:tr>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/guides/math-instructions</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ADD SUB MUL DIV PLC math</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Understanding math operations</w:t>
            </w:r>
          </w:p>
        </w:tc>
      </w:tr>
      <w:tr>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/guides/move-instructions</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MOV COP FLL instructions</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Understanding data movement</w:t>
            </w:r>
          </w:p>
        </w:tc>
      </w:tr>
    </w:tbl>
    <w:p>
      <w:pPr>
        <w:spacing w:after="200"/>
      </w:pPr>
    </w:p>
    <w:p>
      <w:pPr>
        <w:pStyle w:val="Heading2"/>
      </w:pPr>
      <w:r>
        <w:t xml:space="preserve">Category 4: Use Case &amp; Comparison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700"/>
      </w:tblGrid>
      <w:tr>
        <w:tc>
          <w:tcPr>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0"/>
                <w:szCs w:val="20"/>
              </w:rPr>
              <w:t xml:space="preserve">Page Title</w:t>
            </w:r>
          </w:p>
        </w:tc>
        <w:tc>
          <w:tcPr>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0"/>
                <w:szCs w:val="20"/>
              </w:rPr>
              <w:t xml:space="preserve">Target Keywords</w:t>
            </w:r>
          </w:p>
        </w:tc>
        <w:tc>
          <w:tcPr>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b/>
                <w:bCs/>
                <w:color w:val="ffffff"/>
                <w:sz w:val="20"/>
                <w:szCs w:val="20"/>
              </w:rPr>
              <w:t xml:space="preserve">Search Intent</w:t>
            </w:r>
          </w:p>
        </w:tc>
      </w:tr>
      <w:tr>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/maintenance-technicians</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PLC troubleshooting for maintenance, maintenance tech PLC tools</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Maintenance professionals</w:t>
            </w:r>
          </w:p>
        </w:tc>
      </w:tr>
      <w:tr>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/vs-studio-5000</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Studio 5000 alternative, view PLC without license</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Cost-conscious users</w:t>
            </w:r>
          </w:p>
        </w:tc>
      </w:tr>
      <w:tr>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/for-system-integrators</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PLC program review tool, SI client program viewer</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System integrators</w:t>
            </w:r>
          </w:p>
        </w:tc>
      </w:tr>
      <w:tr>
        <w:tc>
          <w:tcPr>
            <w:tcW w:type="dxa" w:w="3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/for-students</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free PLC learning tool, learn ladder logic free</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Students and learners</w:t>
            </w:r>
          </w:p>
        </w:tc>
      </w:tr>
    </w:tbl>
    <w:p>
      <w:pPr>
        <w:spacing w:after="200"/>
      </w:pPr>
    </w:p>
    <w:p>
      <w:r>
        <w:br w:type="page"/>
      </w:r>
    </w:p>
    <w:p>
      <w:pPr>
        <w:pStyle w:val="Heading1"/>
      </w:pPr>
      <w:r>
        <w:t xml:space="preserve">Technical SEO Recommendations</w:t>
      </w:r>
    </w:p>
    <w:p>
      <w:pPr>
        <w:pStyle w:val="Heading2"/>
      </w:pPr>
      <w:r>
        <w:t xml:space="preserve">On-Page Optimization</w:t>
      </w:r>
    </w:p>
    <w:p>
      <w:pPr>
        <w:pStyle w:val="ListParagraph"/>
        <w:numPr>
          <w:ilvl w:val="0"/>
          <w:numId w:val="2"/>
        </w:numPr>
      </w:pPr>
      <w:r>
        <w:rPr>
          <w:b/>
          <w:bCs/>
        </w:rPr>
        <w:t xml:space="preserve">Title Tags: </w:t>
      </w:r>
      <w:r>
        <w:t xml:space="preserve">Each page needs unique, keyword-rich titles (50-60 characters)</w:t>
      </w:r>
    </w:p>
    <w:p>
      <w:pPr>
        <w:pStyle w:val="ListParagraph"/>
        <w:numPr>
          <w:ilvl w:val="0"/>
          <w:numId w:val="2"/>
        </w:numPr>
      </w:pPr>
      <w:r>
        <w:rPr>
          <w:b/>
          <w:bCs/>
        </w:rPr>
        <w:t xml:space="preserve">Meta Descriptions: </w:t>
      </w:r>
      <w:r>
        <w:t xml:space="preserve">Compelling descriptions with CTAs (150-160 characters)</w:t>
      </w:r>
    </w:p>
    <w:p>
      <w:pPr>
        <w:pStyle w:val="ListParagraph"/>
        <w:numPr>
          <w:ilvl w:val="0"/>
          <w:numId w:val="2"/>
        </w:numPr>
      </w:pPr>
      <w:r>
        <w:rPr>
          <w:b/>
          <w:bCs/>
        </w:rPr>
        <w:t xml:space="preserve">H1 Tags: </w:t>
      </w:r>
      <w:r>
        <w:t xml:space="preserve">One H1 per page matching the primary keyword intent</w:t>
      </w:r>
    </w:p>
    <w:p>
      <w:pPr>
        <w:pStyle w:val="ListParagraph"/>
        <w:numPr>
          <w:ilvl w:val="0"/>
          <w:numId w:val="2"/>
        </w:numPr>
      </w:pPr>
      <w:r>
        <w:rPr>
          <w:b/>
          <w:bCs/>
        </w:rPr>
        <w:t xml:space="preserve">Schema Markup: </w:t>
      </w:r>
      <w:r>
        <w:t xml:space="preserve">Add SoftwareApplication schema to homepage, HowTo schema to guides</w:t>
      </w:r>
    </w:p>
    <w:p>
      <w:pPr>
        <w:pStyle w:val="ListParagraph"/>
        <w:numPr>
          <w:ilvl w:val="0"/>
          <w:numId w:val="2"/>
        </w:numPr>
        <w:spacing w:after="200"/>
      </w:pPr>
      <w:r>
        <w:rPr>
          <w:b/>
          <w:bCs/>
        </w:rPr>
        <w:t xml:space="preserve">Internal Linking: </w:t>
      </w:r>
      <w:r>
        <w:t xml:space="preserve">Link between related pages using keyword-rich anchor text</w:t>
      </w:r>
    </w:p>
    <w:p>
      <w:pPr>
        <w:pStyle w:val="Heading2"/>
      </w:pPr>
      <w:r>
        <w:t xml:space="preserve">Suggested Title Tag Formats</w:t>
      </w:r>
    </w:p>
    <w:p>
      <w:pPr>
        <w:pStyle w:val="ListParagraph"/>
        <w:numPr>
          <w:ilvl w:val="0"/>
          <w:numId w:val="2"/>
        </w:numPr>
      </w:pPr>
      <w:r>
        <w:rPr>
          <w:b/>
          <w:bCs/>
        </w:rPr>
        <w:t xml:space="preserve">Homepage: </w:t>
      </w:r>
      <w:r>
        <w:t xml:space="preserve">"PLC Viewer - View Allen-Bradley Programs Without Studio 5000"</w:t>
      </w:r>
    </w:p>
    <w:p>
      <w:pPr>
        <w:pStyle w:val="ListParagraph"/>
        <w:numPr>
          <w:ilvl w:val="0"/>
          <w:numId w:val="2"/>
        </w:numPr>
      </w:pPr>
      <w:r>
        <w:rPr>
          <w:b/>
          <w:bCs/>
        </w:rPr>
        <w:t xml:space="preserve">L5X Page: </w:t>
      </w:r>
      <w:r>
        <w:t xml:space="preserve">"Open L5X Files Free | View ControlLogix Programs Online"</w:t>
      </w:r>
    </w:p>
    <w:p>
      <w:pPr>
        <w:pStyle w:val="ListParagraph"/>
        <w:numPr>
          <w:ilvl w:val="0"/>
          <w:numId w:val="2"/>
        </w:numPr>
      </w:pPr>
      <w:r>
        <w:rPr>
          <w:b/>
          <w:bCs/>
        </w:rPr>
        <w:t xml:space="preserve">Guide Pages: </w:t>
      </w:r>
      <w:r>
        <w:t xml:space="preserve">"XIC, XIO, OTE Instructions Explained | Ladder Logic Guide"</w:t>
      </w:r>
    </w:p>
    <w:p>
      <w:pPr>
        <w:pStyle w:val="ListParagraph"/>
        <w:numPr>
          <w:ilvl w:val="0"/>
          <w:numId w:val="2"/>
        </w:numPr>
        <w:spacing w:after="200"/>
      </w:pPr>
      <w:r>
        <w:rPr>
          <w:b/>
          <w:bCs/>
        </w:rPr>
        <w:t xml:space="preserve">Comparison: </w:t>
      </w:r>
      <w:r>
        <w:t xml:space="preserve">"PLC Viewer vs Studio 5000 | Free Alternative Comparison"</w:t>
      </w:r>
    </w:p>
    <w:p>
      <w:pPr>
        <w:pStyle w:val="Heading2"/>
      </w:pPr>
      <w:r>
        <w:t xml:space="preserve">Content Structure Best Practices</w:t>
      </w:r>
    </w:p>
    <w:p>
      <w:pPr>
        <w:pStyle w:val="ListParagraph"/>
        <w:numPr>
          <w:ilvl w:val="0"/>
          <w:numId w:val="2"/>
        </w:numPr>
      </w:pPr>
      <w:r>
        <w:t xml:space="preserve">Lead with the answer/solution in the first paragraph (for AI Overviews)</w:t>
      </w:r>
    </w:p>
    <w:p>
      <w:pPr>
        <w:pStyle w:val="ListParagraph"/>
        <w:numPr>
          <w:ilvl w:val="0"/>
          <w:numId w:val="2"/>
        </w:numPr>
      </w:pPr>
      <w:r>
        <w:t xml:space="preserve">Use clear H2/H3 hierarchy for scannability</w:t>
      </w:r>
    </w:p>
    <w:p>
      <w:pPr>
        <w:pStyle w:val="ListParagraph"/>
        <w:numPr>
          <w:ilvl w:val="0"/>
          <w:numId w:val="2"/>
        </w:numPr>
      </w:pPr>
      <w:r>
        <w:t xml:space="preserve">Include FAQ sections with common questions (schema-ready)</w:t>
      </w:r>
    </w:p>
    <w:p>
      <w:pPr>
        <w:pStyle w:val="ListParagraph"/>
        <w:numPr>
          <w:ilvl w:val="0"/>
          <w:numId w:val="2"/>
        </w:numPr>
      </w:pPr>
      <w:r>
        <w:t xml:space="preserve">Add screenshots/visuals showing the tool in action</w:t>
      </w:r>
    </w:p>
    <w:p>
      <w:pPr>
        <w:pStyle w:val="ListParagraph"/>
        <w:numPr>
          <w:ilvl w:val="0"/>
          <w:numId w:val="2"/>
        </w:numPr>
        <w:spacing w:after="200"/>
      </w:pPr>
      <w:r>
        <w:t xml:space="preserve">Include clear CTAs to try the tool</w:t>
      </w:r>
    </w:p>
    <w:p>
      <w:pPr>
        <w:pStyle w:val="Heading1"/>
      </w:pPr>
      <w:r>
        <w:t xml:space="preserve">Link Building Opportunities</w:t>
      </w:r>
    </w:p>
    <w:p>
      <w:pPr>
        <w:pStyle w:val="ListParagraph"/>
        <w:numPr>
          <w:ilvl w:val="0"/>
          <w:numId w:val="2"/>
        </w:numPr>
      </w:pPr>
      <w:r>
        <w:rPr>
          <w:b/>
          <w:bCs/>
        </w:rPr>
        <w:t xml:space="preserve">PLC Forums: </w:t>
      </w:r>
      <w:r>
        <w:t xml:space="preserve">PLCTalk.net, MrPLC.com, Reddit r/PLC - answer questions and link naturally</w:t>
      </w:r>
    </w:p>
    <w:p>
      <w:pPr>
        <w:pStyle w:val="ListParagraph"/>
        <w:numPr>
          <w:ilvl w:val="0"/>
          <w:numId w:val="2"/>
        </w:numPr>
      </w:pPr>
      <w:r>
        <w:rPr>
          <w:b/>
          <w:bCs/>
        </w:rPr>
        <w:t xml:space="preserve">YouTube: </w:t>
      </w:r>
      <w:r>
        <w:t xml:space="preserve">Create tutorial videos and link to the tool</w:t>
      </w:r>
    </w:p>
    <w:p>
      <w:pPr>
        <w:pStyle w:val="ListParagraph"/>
        <w:numPr>
          <w:ilvl w:val="0"/>
          <w:numId w:val="2"/>
        </w:numPr>
      </w:pPr>
      <w:r>
        <w:rPr>
          <w:b/>
          <w:bCs/>
        </w:rPr>
        <w:t xml:space="preserve">Guest Posts: </w:t>
      </w:r>
      <w:r>
        <w:t xml:space="preserve">Write for automation blogs (ControlGlobal, AutomationWorld)</w:t>
      </w:r>
    </w:p>
    <w:p>
      <w:pPr>
        <w:pStyle w:val="ListParagraph"/>
        <w:numPr>
          <w:ilvl w:val="0"/>
          <w:numId w:val="2"/>
        </w:numPr>
      </w:pPr>
      <w:r>
        <w:rPr>
          <w:b/>
          <w:bCs/>
        </w:rPr>
        <w:t xml:space="preserve">Tool Directories: </w:t>
      </w:r>
      <w:r>
        <w:t xml:space="preserve">Submit to software directories and industrial tool lists</w:t>
      </w:r>
    </w:p>
    <w:p>
      <w:pPr>
        <w:pStyle w:val="ListParagraph"/>
        <w:numPr>
          <w:ilvl w:val="0"/>
          <w:numId w:val="2"/>
        </w:numPr>
        <w:spacing w:after="300"/>
      </w:pPr>
      <w:r>
        <w:rPr>
          <w:b/>
          <w:bCs/>
        </w:rPr>
        <w:t xml:space="preserve">LinkedIn: </w:t>
      </w:r>
      <w:r>
        <w:t xml:space="preserve">Share content in automation/controls engineering groups</w:t>
      </w:r>
    </w:p>
    <w:p>
      <w:pPr>
        <w:pStyle w:val="Heading1"/>
      </w:pPr>
      <w:r>
        <w:t xml:space="preserve">Implementation Priority</w:t>
      </w:r>
    </w:p>
    <w:p>
      <w:pPr>
        <w:spacing w:after="100"/>
      </w:pPr>
      <w:r>
        <w:rPr>
          <w:b/>
          <w:bCs/>
        </w:rPr>
        <w:t xml:space="preserve">Phase 1 (Immediate - Week 1-2):</w:t>
      </w:r>
    </w:p>
    <w:p>
      <w:pPr>
        <w:pStyle w:val="ListParagraph"/>
        <w:numPr>
          <w:ilvl w:val="0"/>
          <w:numId w:val="3"/>
        </w:numPr>
      </w:pPr>
      <w:r>
        <w:t xml:space="preserve">Optimize homepage title/meta for "PLC viewer" and "view Allen-Bradley programs"</w:t>
      </w:r>
    </w:p>
    <w:p>
      <w:pPr>
        <w:pStyle w:val="ListParagraph"/>
        <w:numPr>
          <w:ilvl w:val="0"/>
          <w:numId w:val="3"/>
        </w:numPr>
      </w:pPr>
      <w:r>
        <w:t xml:space="preserve">Create /l5x-file and /acd-file landing pages</w:t>
      </w:r>
    </w:p>
    <w:p>
      <w:pPr>
        <w:pStyle w:val="ListParagraph"/>
        <w:numPr>
          <w:ilvl w:val="0"/>
          <w:numId w:val="3"/>
        </w:numPr>
        <w:spacing w:after="200"/>
      </w:pPr>
      <w:r>
        <w:t xml:space="preserve">Add schema markup to homepage</w:t>
      </w:r>
    </w:p>
    <w:p>
      <w:pPr>
        <w:spacing w:after="100"/>
      </w:pPr>
      <w:r>
        <w:rPr>
          <w:b/>
          <w:bCs/>
        </w:rPr>
        <w:t xml:space="preserve">Phase 2 (Week 3-4):</w:t>
      </w:r>
    </w:p>
    <w:p>
      <w:pPr>
        <w:pStyle w:val="ListParagraph"/>
        <w:numPr>
          <w:ilvl w:val="0"/>
          <w:numId w:val="3"/>
        </w:numPr>
      </w:pPr>
      <w:r>
        <w:t xml:space="preserve">Create platform-specific pages (ControlLogix, CompactLogix, SLC 500)</w:t>
      </w:r>
    </w:p>
    <w:p>
      <w:pPr>
        <w:pStyle w:val="ListParagraph"/>
        <w:numPr>
          <w:ilvl w:val="0"/>
          <w:numId w:val="3"/>
        </w:numPr>
      </w:pPr>
      <w:r>
        <w:t xml:space="preserve">Start instruction reference guides (XIC/XIO/OTE first)</w:t>
      </w:r>
    </w:p>
    <w:p>
      <w:pPr>
        <w:pStyle w:val="ListParagraph"/>
        <w:numPr>
          <w:ilvl w:val="0"/>
          <w:numId w:val="3"/>
        </w:numPr>
        <w:spacing w:after="200"/>
      </w:pPr>
      <w:r>
        <w:t xml:space="preserve">Begin forum participation for backlinks</w:t>
      </w:r>
    </w:p>
    <w:p>
      <w:pPr>
        <w:spacing w:after="100"/>
      </w:pPr>
      <w:r>
        <w:rPr>
          <w:b/>
          <w:bCs/>
        </w:rPr>
        <w:t xml:space="preserve">Phase 3 (Month 2+):</w:t>
      </w:r>
    </w:p>
    <w:p>
      <w:pPr>
        <w:pStyle w:val="ListParagraph"/>
        <w:numPr>
          <w:ilvl w:val="0"/>
          <w:numId w:val="3"/>
        </w:numPr>
      </w:pPr>
      <w:r>
        <w:t xml:space="preserve">Complete instruction reference library</w:t>
      </w:r>
    </w:p>
    <w:p>
      <w:pPr>
        <w:pStyle w:val="ListParagraph"/>
        <w:numPr>
          <w:ilvl w:val="0"/>
          <w:numId w:val="3"/>
        </w:numPr>
      </w:pPr>
      <w:r>
        <w:t xml:space="preserve">Create comparison and use case pages</w:t>
      </w:r>
    </w:p>
    <w:p>
      <w:pPr>
        <w:pStyle w:val="ListParagraph"/>
        <w:numPr>
          <w:ilvl w:val="0"/>
          <w:numId w:val="3"/>
        </w:numPr>
      </w:pPr>
      <w:r>
        <w:t xml:space="preserve">Develop YouTube content strategy</w:t>
      </w:r>
    </w:p>
    <w:p>
      <w:pPr>
        <w:pStyle w:val="ListParagraph"/>
        <w:numPr>
          <w:ilvl w:val="0"/>
          <w:numId w:val="3"/>
        </w:numPr>
        <w:spacing w:after="200"/>
      </w:pPr>
      <w:r>
        <w:t xml:space="preserve">Pursue guest posting opportunities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Borders>
              <w:top w:val="single" w:color="CCCCCC" w:sz="1"/>
              <w:left w:val="single" w:color="CCCCCC" w:sz="1"/>
              <w:bottom w:val="single" w:color="CCCCCC" w:sz="1"/>
              <w:right w:val="single" w:color="CCCCCC" w:sz="1"/>
            </w:tcBorders>
            <w:shd w:fill="e6f2ff" w:val="clear"/>
            <w:tcMar>
              <w:top w:type="dxa" w:w="200"/>
              <w:left w:type="dxa" w:w="200"/>
              <w:bottom w:type="dxa" w:w="200"/>
              <w:right w:type="dxa" w:w="200"/>
            </w:tcMar>
          </w:tcPr>
          <w:p>
            <w:r>
              <w:rPr>
                <w:b/>
                <w:bCs/>
                <w:color w:val="1a365d"/>
                <w:sz w:val="24"/>
                <w:szCs w:val="24"/>
              </w:rPr>
              <w:t xml:space="preserve">🎯 Key Success Metrics</w:t>
            </w:r>
          </w:p>
          <w:p>
            <w:pPr>
              <w:spacing w:before="100"/>
            </w:pPr>
            <w:r>
              <w:rPr>
                <w:sz w:val="22"/>
                <w:szCs w:val="22"/>
              </w:rPr>
              <w:t xml:space="preserve">• Organic traffic to file format pages (L5X, ACD)</w:t>
            </w:r>
          </w:p>
          <w:p>
            <w:r>
              <w:rPr>
                <w:sz w:val="22"/>
                <w:szCs w:val="22"/>
              </w:rPr>
              <w:t xml:space="preserve">• Rankings for "PLC viewer" and related terms</w:t>
            </w:r>
          </w:p>
          <w:p>
            <w:r>
              <w:rPr>
                <w:sz w:val="22"/>
                <w:szCs w:val="22"/>
              </w:rPr>
              <w:t xml:space="preserve">• Tool uploads/usage from organic search visitors</w:t>
            </w:r>
          </w:p>
          <w:p>
            <w:r>
              <w:rPr>
                <w:sz w:val="22"/>
                <w:szCs w:val="22"/>
              </w:rPr>
              <w:t xml:space="preserve">• Backlinks from automation/PLC communities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5a8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2026-01-29T05:52:51.149Z</dcterms:created>
  <dcterms:modified xsi:type="dcterms:W3CDTF">2026-01-29T05:52:51.150Z</dcterms:modified>
</cp:coreProperties>
</file>

<file path=docProps/custom.xml><?xml version="1.0" encoding="utf-8"?>
<Properties xmlns="http://schemas.openxmlformats.org/officeDocument/2006/custom-properties" xmlns:vt="http://schemas.openxmlformats.org/officeDocument/2006/docPropsVTypes"/>
</file>