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Over the last 24 months</w:t>
      </w:r>
    </w:p>
    <w:p>
      <w:pPr>
        <w:jc w:val="left"/>
      </w:pPr>
      <w:r>
        <w:rPr>
          <w:b w:val="false"/>
          <w:i w:val="false"/>
          <w:u w:val="none"/>
        </w:rPr>
        <w:t>(U) Over the last 24 months,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information warfare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Politically, the Arianians view Atropia?s Western orientation as part of an encirclement of Ariana by the West</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over the last 12 months,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Within the last year, the US President issued a Presidential National Security Directive (PNSD)</w:t>
      </w:r>
    </w:p>
    <w:p>
      <w:pPr>
        <w:jc w:val="left"/>
      </w:pPr>
      <w:r>
        <w:rPr>
          <w:b w:val="false"/>
          <w:i w:val="false"/>
          <w:u w:val="none"/>
        </w:rPr>
        <w:t>(U) Within the last year,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to deter potential aggression. Should shaping and deterrence fail, the CJTF must be prepared to conduct decisive operations.</w:t>
      </w:r>
    </w:p>
    <w:p>
      <w:pPr>
        <w:jc w:val="left"/>
      </w:pPr>
      <w:r>
        <w:rPr>
          <w:b w:val="true"/>
          <w:i w:val="false"/>
          <w:u w:val="none"/>
        </w:rPr>
        <w:t>(U) The US has publicly responded to growing Arianian propaganda</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In the last six months,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six miles into Atropian territory before being chased back into Ariana.</w:t>
      </w:r>
    </w:p>
    <w:p>
      <w:pPr>
        <w:jc w:val="left"/>
      </w:pPr>
      <w:r>
        <w:rPr>
          <w:b w:val="true"/>
          <w:i w:val="false"/>
          <w:u w:val="none"/>
        </w:rPr>
        <w:t>(U) Last week, Atropia responded by mobilizing a portion of its Reserves</w:t>
      </w:r>
    </w:p>
    <w:p>
      <w:pPr>
        <w:jc w:val="left"/>
      </w:pPr>
      <w:r>
        <w:rPr>
          <w:b w:val="false"/>
          <w:i w:val="false"/>
          <w:u w:val="none"/>
        </w:rPr>
        <w:t>(U) Last week,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620BB2ED85948A06C358D1EDC1445" ma:contentTypeVersion="15" ma:contentTypeDescription="Create a new document." ma:contentTypeScope="" ma:versionID="bfe81b07088045639899614a9dedd967">
  <xsd:schema xmlns:xsd="http://www.w3.org/2001/XMLSchema" xmlns:xs="http://www.w3.org/2001/XMLSchema" xmlns:p="http://schemas.microsoft.com/office/2006/metadata/properties" xmlns:ns2="aa85c053-9503-4e88-8bd1-09826f667afa" xmlns:ns3="eefa6167-1546-4c65-bed1-a65649a388f4" targetNamespace="http://schemas.microsoft.com/office/2006/metadata/properties" ma:root="true" ma:fieldsID="3b2edac5dc21093d458aee446882d338" ns2:_="" ns3:_="">
    <xsd:import namespace="aa85c053-9503-4e88-8bd1-09826f667afa"/>
    <xsd:import namespace="eefa6167-1546-4c65-bed1-a65649a388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c053-9503-4e88-8bd1-09826f667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ate" ma:index="21" nillable="true" ma:displayName="Event Year" ma:format="Dropdown" ma:internalName="Date">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85c053-9503-4e88-8bd1-09826f667afa">
      <Terms xmlns="http://schemas.microsoft.com/office/infopath/2007/PartnerControls"/>
    </lcf76f155ced4ddcb4097134ff3c332f>
    <TaxCatchAll xmlns="eefa6167-1546-4c65-bed1-a65649a388f4" xsi:nil="true"/>
    <Date xmlns="aa85c053-9503-4e88-8bd1-09826f667afa" xsi:nil="true"/>
  </documentManagement>
</p:properties>
</file>

<file path=customXml/itemProps1.xml><?xml version="1.0" encoding="utf-8"?>
<ds:datastoreItem xmlns:ds="http://schemas.openxmlformats.org/officeDocument/2006/customXml" ds:itemID="{4DFFA1A4-892C-4AC5-9173-868D8E30C61D}"/>
</file>

<file path=customXml/itemProps2.xml><?xml version="1.0" encoding="utf-8"?>
<ds:datastoreItem xmlns:ds="http://schemas.openxmlformats.org/officeDocument/2006/customXml" ds:itemID="{EF624A6B-2D0C-4806-969C-04B21BEBC0CA}"/>
</file>

<file path=customXml/itemProps3.xml><?xml version="1.0" encoding="utf-8"?>
<ds:datastoreItem xmlns:ds="http://schemas.openxmlformats.org/officeDocument/2006/customXml" ds:itemID="{BCC319C6-3DA7-4A05-94C8-2C5CE6E05C3D}"/>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0x010100545620BB2ED85948A06C358D1EDC1445</vt:lpwstr>
  </property>
</Properties>
</file>