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2"/>
          <w:szCs w:val="52"/>
        </w:rPr>
        <w:t xml:space="preserve">台股 Alpha 策略</w:t>
      </w:r>
    </w:p>
    <w:p>
      <w:pPr>
        <w:spacing w:after="1200"/>
        <w:jc w:val="center"/>
      </w:pPr>
      <w:r>
        <w:rPr>
          <w:color w:val="555555"/>
          <w:sz w:val="32"/>
          <w:szCs w:val="32"/>
        </w:rPr>
        <w:t xml:space="preserve">開發紀錄 (Development Log)</w:t>
      </w:r>
    </w:p>
    <w:p>
      <w:pPr>
        <w:jc w:val="center"/>
      </w:pPr>
      <w:r>
        <w:rPr>
          <w:sz w:val="24"/>
          <w:szCs w:val="24"/>
        </w:rPr>
        <w:t xml:space="preserve">作者：Sider　|　den35222@gmail.com</w:t>
      </w:r>
    </w:p>
    <w:p>
      <w:pPr>
        <w:spacing w:after="400"/>
        <w:jc w:val="center"/>
      </w:pPr>
      <w:r>
        <w:rPr>
          <w:sz w:val="24"/>
          <w:szCs w:val="24"/>
        </w:rPr>
        <w:t xml:space="preserve">建立日期：2026-06-20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2026-06-20 版本更新 — 資料管線初版建置</w:t>
      </w:r>
    </w:p>
    <w:p>
      <w:r>
        <w:rPr>
          <w:b/>
          <w:bCs/>
        </w:rPr>
        <w:t xml:space="preserve">來源：</w:t>
      </w:r>
      <w:r>
        <w:t xml:space="preserve">本次無 git commit，依當日開發內容彙整</w:t>
      </w:r>
    </w:p>
    <w:p>
      <w:r>
        <w:rPr>
          <w:b/>
          <w:bCs/>
        </w:rPr>
        <w:t xml:space="preserve">日期：</w:t>
      </w:r>
      <w:r>
        <w:t xml:space="preserve">2026-06-20　</w:t>
      </w:r>
      <w:r>
        <w:rPr>
          <w:b/>
          <w:bCs/>
        </w:rPr>
        <w:t xml:space="preserve">作者：</w:t>
      </w:r>
      <w:r>
        <w:t xml:space="preserve">Sider (den35222@gmail.com)</w:t>
      </w:r>
    </w:p>
    <w:p>
      <w:r>
        <w:rPr>
          <w:b/>
          <w:bCs/>
        </w:rPr>
        <w:t xml:space="preserve">摘要：</w:t>
      </w:r>
      <w:r>
        <w:t xml:space="preserve">建立鎖定四大產業（半導體、電子、生技、金融）的台股 Alpha 策略資料下載與品質檢查管線；確立資料來源分工（股價與基本面皆採 FinMind，TEJ 退居診斷用途）；並修正三項影響資料正確性的問題。</w:t>
      </w:r>
    </w:p>
    <w:p>
      <w:pPr>
        <w:pStyle w:val="Heading2"/>
      </w:pPr>
      <w:r>
        <w:t xml:space="preserve">新增功能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專案骨架與設定管理（config.py / .env / .gitignore / requirements.txt）：</w:t>
      </w:r>
      <w:r>
        <w:t xml:space="preserve">集中管理 TEJ 與 FinMind 金鑰、四大產業關鍵字、回測日期範圍（2018–2026）及贊助會員開關。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避免金鑰寫死於程式碼，設定集中、便於維護與版控隔離敏感資訊。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FinMind 資料客戶端（finmind_client.py）：</w:t>
      </w:r>
      <w:r>
        <w:t xml:space="preserve">封裝股價、除權息、月營收、綜合損益表抓取，內建限速重試；並實作「未還原價＋除權息」自製後復權還原。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FinMind 現成還原股價表為付費會員專屬，免費版需自行回推還原價。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股票池建立（fetch_universe.py）：</w:t>
      </w:r>
      <w:r>
        <w:t xml:space="preserve">自 TaiwanStockInfo 篩出四產業上市櫃普通股，輸出 universe.parquet，共 975 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還原日價抓取（fetch_prices.py）：</w:t>
      </w:r>
      <w:r>
        <w:t xml:space="preserve">逐檔抓取還原日價，支援中斷續抓與 --limit 取樣，合併輸出 prices.parquet。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基本面抓取（fetch_fundamentals.py）：</w:t>
      </w:r>
      <w:r>
        <w:t xml:space="preserve">抓取 FinMind 月營收與綜合損益表，支援逐檔續抓與合併。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資料品質檢查（inspect_data.py）：</w:t>
      </w:r>
      <w:r>
        <w:t xml:space="preserve">檢查缺值、重複主鍵、日期連續性、還原正確性，輸出涵蓋率摘要、對應公司名稱，並匯出 CSV 樣本供人工抽查。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診斷與探測工具（diagnose_finmind.py、probe_tej.py、probe_finmind_fund.py、test_connection.py）：</w:t>
      </w:r>
      <w:r>
        <w:t xml:space="preserve">用於確認 API 權限、資料截斷情形與各來源的覆蓋率。</w:t>
      </w:r>
    </w:p>
    <w:p>
      <w:pPr>
        <w:pStyle w:val="Heading2"/>
      </w:pPr>
      <w:r>
        <w:t xml:space="preserve">刪減功能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移除 TEJ 作為財報主來源</w:t>
      </w:r>
      <w:r>
        <w:t xml:space="preserve">（原 fetch_fundamentals 的 TRAIL/TAIM1A、TAIM1AQ、TASALE 抓取邏輯）。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TEJ 試用財報為 long 格式、缺發布日欄位、歷史過短（2330 月營收僅 12 筆），且僅涵蓋部分公司，對不上 975 檔股票池；改用 FinMind（免費、全覆蓋、月營收含揭露時點）。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移除對 FinMind 付費還原表的無條件嘗試</w:t>
      </w:r>
      <w:r>
        <w:t xml:space="preserve">，改由 FINMIND_IS_SPONSOR 開關控制。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免費會員呼叫付費表必然失敗，會徒耗每小時請求額度。</w:t>
      </w:r>
    </w:p>
    <w:p>
      <w:pPr>
        <w:pStyle w:val="Heading2"/>
      </w:pPr>
      <w:r>
        <w:t xml:space="preserve">Bug 修復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修復歷史資料被截斷（在市股資料停在 2020）：</w:t>
      </w:r>
      <w:r>
        <w:t xml:space="preserve">補上 FinMind token 後，台積電 2330 正常抓到 2026。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根本原因為未設定 FINMIND_TOKEN，匿名呼叫被 FinMind 限縮資料範圍。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修復停牌日（close=0）污染報酬率，產生 -1／inf 假極端值：</w:t>
      </w:r>
      <w:r>
        <w:t xml:space="preserve">於來源端 get_price_raw 剔除 close&lt;=0 的列。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FinMind 原始資料含無交易日的 0 值，未過濾會在報酬率計算造成假極端值。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修復後復權還原係數公式錯誤：</w:t>
      </w:r>
      <w:r>
        <w:t xml:space="preserve">改用標準的「除權息後收盤價／除權息前收盤價」（after_price / before_price）。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原本誤用「參考價／前一日收盤」且可能誤選到股利金額欄位；已用合成資料驗證除權息當日的假跳空被正確消除、真實漲跌幅保留。</w:t>
      </w:r>
    </w:p>
    <w:p>
      <w:pPr>
        <w:pStyle w:val="Heading2"/>
      </w:pPr>
      <w:r>
        <w:t xml:space="preserve">重構/優化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inspect_data 涵蓋率檢查</w:t>
      </w:r>
      <w:r>
        <w:t xml:space="preserve">改以「全市場最後交易日」為基準，並改為摘要統計（在市 vs 提前結束的檔數與比例），避免 975 檔列印成超長表格。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抓取腳本加入 --limit 取樣參數，</w:t>
      </w:r>
      <w:r>
        <w:t xml:space="preserve">先小量驗證資料正確性，再進行全量下載。</w:t>
      </w:r>
    </w:p>
    <w:p>
      <w:pPr>
        <w:pStyle w:val="Heading2"/>
      </w:pPr>
      <w:r>
        <w:t xml:space="preserve">後續待辦</w:t>
      </w:r>
    </w:p>
    <w:p>
      <w:pPr>
        <w:pStyle w:val="ListParagraph"/>
        <w:numPr>
          <w:ilvl w:val="0"/>
          <w:numId w:val="2"/>
        </w:numPr>
      </w:pPr>
      <w:r>
        <w:t xml:space="preserve">全量下載股價與基本面後，撰寫「發布日對齊」：月營收加保守 lag、財報以法定申報期限近似發布日，產出 data/processed 的每日合併面板。</w:t>
      </w:r>
    </w:p>
    <w:p>
      <w:pPr>
        <w:pStyle w:val="ListParagraph"/>
        <w:numPr>
          <w:ilvl w:val="0"/>
          <w:numId w:val="2"/>
        </w:numPr>
      </w:pPr>
      <w:r>
        <w:t xml:space="preserve">接續特徵工程（DFS／GP）、ICIR 篩選、因子正交化、產業內 walk-forward 回測與過擬合檢定。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  <w:lvl w:ilvl="1" w15:tentative="1">
      <w:start w:val="1"/>
      <w:numFmt w:val="bullet"/>
      <w:lvlText w:val="–"/>
      <w:lvlJc w:val="left"/>
      <w:pPr>
        <w:ind w:left="9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2026-06-20T08:26:15.511Z</dcterms:created>
  <dcterms:modified xsi:type="dcterms:W3CDTF">2026-06-20T08:26:15.511Z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