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Q&amp;A de préparation — « La couverture de code, n'est jamais à 100% »</w:t>
      </w:r>
    </w:p>
    <w:p>
      <w:pPr>
        <w:spacing w:after="160"/>
        <w:jc w:val="both"/>
      </w:pPr>
      <w:r>
        <w:t xml:space="preserve">Questions/réponses anticipées pour le Q&amp;A de fin de conférence (10-15 min prévues, voir </w:t>
      </w:r>
      <w:r>
        <w:rPr>
          <w:rFonts w:ascii="Consolas" w:cs="Consolas" w:eastAsia="Consolas" w:hAnsi="Consolas"/>
          <w:color w:val="AA2277"/>
          <w:sz w:val="20"/>
          <w:szCs w:val="20"/>
        </w:rPr>
        <w:t xml:space="preserve">SCRIPT.md</w:t>
      </w:r>
      <w:r>
        <w:t xml:space="preserve">). Rédigé au fil de l'eau pendant la préparation.</w:t>
      </w:r>
    </w:p>
    <w:p>
      <w:pPr>
        <w:pStyle w:val="Heading1"/>
        <w:pBdr>
          <w:bottom w:val="single" w:color="2E74B5" w:sz="6"/>
        </w:pBdr>
        <w:spacing w:after="160" w:before="400"/>
      </w:pPr>
      <w:r>
        <w:rPr>
          <w:b/>
          <w:bCs/>
          <w:color w:val="1F4E79"/>
          <w:sz w:val="28"/>
          <w:szCs w:val="28"/>
        </w:rPr>
        <w:t xml:space="preserve">Est-ce qu'on doit vraiment atteindre 100 % de couverture ?</w:t>
      </w:r>
    </w:p>
    <w:p>
      <w:pPr>
        <w:spacing w:after="160"/>
        <w:jc w:val="both"/>
      </w:pPr>
      <w:r>
        <w:t xml:space="preserve">Non, et c'est même contre-productif de le viser comme objectif en soi.</w:t>
      </w:r>
    </w:p>
    <w:p>
      <w:pPr>
        <w:pStyle w:val="ListParagraph"/>
        <w:numPr>
          <w:ilvl w:val="0"/>
          <w:numId w:val="1"/>
        </w:numPr>
        <w:spacing w:after="80"/>
      </w:pPr>
      <w:r>
        <w:rPr>
          <w:b/>
          <w:bCs/>
        </w:rPr>
        <w:t xml:space="preserve">100 % de couverture ne veut pas dire 0 bug.</w:t>
      </w:r>
      <w:r>
        <w:t xml:space="preserve"> On l'a montré en direct : </w:t>
      </w:r>
      <w:r>
        <w:rPr>
          <w:rFonts w:ascii="Consolas" w:cs="Consolas" w:eastAsia="Consolas" w:hAnsi="Consolas"/>
          <w:color w:val="AA2277"/>
          <w:sz w:val="20"/>
          <w:szCs w:val="20"/>
        </w:rPr>
        <w:t xml:space="preserve">RecurrenceService</w:t>
      </w:r>
      <w:r>
        <w:t xml:space="preserve"> peut afficher un joli pourcentage global tout en cachant un cas jamais vérifié (la récurrence mensuelle sur un 31, ou un 29 février). La couverture mesure ce qui a été </w:t>
      </w:r>
      <w:r>
        <w:rPr>
          <w:b/>
          <w:bCs/>
        </w:rPr>
        <w:t xml:space="preserve">exécuté</w:t>
      </w:r>
      <w:r>
        <w:t xml:space="preserve">, pas ce qui a été </w:t>
      </w:r>
      <w:r>
        <w:rPr>
          <w:b/>
          <w:bCs/>
        </w:rPr>
        <w:t xml:space="preserve">vérifié</w:t>
      </w:r>
      <w:r>
        <w:t xml:space="preserve">.</w:t>
      </w:r>
    </w:p>
    <w:p>
      <w:pPr>
        <w:pStyle w:val="ListParagraph"/>
        <w:numPr>
          <w:ilvl w:val="0"/>
          <w:numId w:val="1"/>
        </w:numPr>
        <w:spacing w:after="80"/>
      </w:pPr>
      <w:r>
        <w:rPr>
          <w:b/>
          <w:bCs/>
        </w:rPr>
        <w:t xml:space="preserve">Chasser le 100 % pousse à écrire de mauvais tests.</w:t>
      </w:r>
      <w:r>
        <w:t xml:space="preserve"> Pour faire monter le chiffre vite, on finit par tester des getters/setters ou dupliquer des assertions triviales plutôt que les vrais cas limites métier — la métrique devient un objectif au lieu d'un indicateur (loi de Goodhart).</w:t>
      </w:r>
    </w:p>
    <w:p>
      <w:pPr>
        <w:pStyle w:val="ListParagraph"/>
        <w:numPr>
          <w:ilvl w:val="0"/>
          <w:numId w:val="1"/>
        </w:numPr>
        <w:spacing w:after="80"/>
      </w:pPr>
      <w:r>
        <w:rPr>
          <w:b/>
          <w:bCs/>
        </w:rPr>
        <w:t xml:space="preserve">Certaines lignes ne valent juste pas le coût du test</w:t>
      </w:r>
      <w:r>
        <w:t xml:space="preserve"> : code de bootstrap, </w:t>
      </w:r>
      <w:r>
        <w:rPr>
          <w:rFonts w:ascii="Consolas" w:cs="Consolas" w:eastAsia="Consolas" w:hAnsi="Consolas"/>
          <w:color w:val="AA2277"/>
          <w:sz w:val="20"/>
          <w:szCs w:val="20"/>
        </w:rPr>
        <w:t xml:space="preserve">main()</w:t>
      </w:r>
      <w:r>
        <w:t xml:space="preserve">, mapping DTO trivial, branches défensives (</w:t>
      </w:r>
      <w:r>
        <w:rPr>
          <w:rFonts w:ascii="Consolas" w:cs="Consolas" w:eastAsia="Consolas" w:hAnsi="Consolas"/>
          <w:color w:val="AA2277"/>
          <w:sz w:val="20"/>
          <w:szCs w:val="20"/>
        </w:rPr>
        <w:t xml:space="preserve">IllegalStateException</w:t>
      </w:r>
      <w:r>
        <w:t xml:space="preserve"> "ça ne devrait jamais arriver"). Les tester coûte du temps de maintenance pour un risque quasi nul.</w:t>
      </w:r>
    </w:p>
    <w:p>
      <w:pPr>
        <w:pStyle w:val="ListParagraph"/>
        <w:numPr>
          <w:ilvl w:val="0"/>
          <w:numId w:val="1"/>
        </w:numPr>
        <w:spacing w:after="80"/>
      </w:pPr>
      <w:r>
        <w:rPr>
          <w:b/>
          <w:bCs/>
        </w:rPr>
        <w:t xml:space="preserve">Ce qui compte, c'est la couverture des zones à risque</w:t>
      </w:r>
      <w:r>
        <w:t xml:space="preserve"> : logique métier avec des branches (comme </w:t>
      </w:r>
      <w:r>
        <w:rPr>
          <w:rFonts w:ascii="Consolas" w:cs="Consolas" w:eastAsia="Consolas" w:hAnsi="Consolas"/>
          <w:color w:val="AA2277"/>
          <w:sz w:val="20"/>
          <w:szCs w:val="20"/>
        </w:rPr>
        <w:t xml:space="preserve">RecurrenceService</w:t>
      </w:r>
      <w:r>
        <w:t xml:space="preserve">), calculs, règles de gestion — pas la mécanique.</w:t>
      </w:r>
    </w:p>
    <w:p>
      <w:pPr>
        <w:spacing w:after="160"/>
        <w:jc w:val="both"/>
      </w:pPr>
      <w:r>
        <w:t xml:space="preserve">Le rapport de couverture n'est pas un objectif à atteindre, c'est un </w:t>
      </w:r>
      <w:r>
        <w:rPr>
          <w:b/>
          <w:bCs/>
        </w:rPr>
        <w:t xml:space="preserve">radar</w:t>
      </w:r>
      <w:r>
        <w:t xml:space="preserve"> : il montre où regarder en premier. Un bon seuil pragmatique (80 % dans notre </w:t>
      </w:r>
      <w:r>
        <w:rPr>
          <w:rFonts w:ascii="Consolas" w:cs="Consolas" w:eastAsia="Consolas" w:hAnsi="Consolas"/>
          <w:color w:val="AA2277"/>
          <w:sz w:val="20"/>
          <w:szCs w:val="20"/>
        </w:rPr>
        <w:t xml:space="preserve">coverage-summary.sh</w:t>
      </w:r>
      <w:r>
        <w:t xml:space="preserve">, par exemple) sert à repérer les trous béants, pas à viser un score parfait.</w:t>
      </w:r>
    </w:p>
    <w:p>
      <w:pPr>
        <w:pStyle w:val="Heading1"/>
        <w:pBdr>
          <w:bottom w:val="single" w:color="2E74B5" w:sz="6"/>
        </w:pBdr>
        <w:spacing w:after="160" w:before="400"/>
      </w:pPr>
      <w:r>
        <w:rPr>
          <w:b/>
          <w:bCs/>
          <w:color w:val="1F4E79"/>
          <w:sz w:val="28"/>
          <w:szCs w:val="28"/>
        </w:rPr>
        <w:t xml:space="preserve">Comment Sonar reçoit les informations de Jacoco et les interprète ?</w:t>
      </w:r>
    </w:p>
    <w:p>
      <w:pPr>
        <w:spacing w:after="160"/>
        <w:jc w:val="both"/>
      </w:pPr>
      <w:r>
        <w:t xml:space="preserve">Sonar ne mesure rien lui-même : </w:t>
      </w:r>
      <w:r>
        <w:rPr>
          <w:b/>
          <w:bCs/>
        </w:rPr>
        <w:t xml:space="preserve">il importe un fichier XML déjà calculé par Jacoco</w:t>
      </w:r>
      <w:r>
        <w:t xml:space="preserve">, il ne relance jamais les tests ni ne lit le bytecode.</w:t>
      </w:r>
    </w:p>
    <w:p>
      <w:pPr>
        <w:pStyle w:val="ListParagraph"/>
        <w:numPr>
          <w:ilvl w:val="0"/>
          <w:numId w:val="2"/>
        </w:numPr>
        <w:spacing w:after="100"/>
      </w:pPr>
      <w:r>
        <w:rPr>
          <w:b/>
          <w:bCs/>
        </w:rPr>
        <w:t xml:space="preserve">Jacoco produit le XML, pas Sonar.</w:t>
      </w:r>
      <w:r>
        <w:t xml:space="preserve"> Dans notre </w:t>
      </w:r>
      <w:r>
        <w:rPr>
          <w:rFonts w:ascii="Consolas" w:cs="Consolas" w:eastAsia="Consolas" w:hAnsi="Consolas"/>
          <w:color w:val="AA2277"/>
          <w:sz w:val="20"/>
          <w:szCs w:val="20"/>
        </w:rPr>
        <w:t xml:space="preserve">pom.xml</w:t>
      </w:r>
      <w:r>
        <w:t xml:space="preserve">, le </w:t>
      </w:r>
      <w:r>
        <w:rPr>
          <w:rFonts w:ascii="Consolas" w:cs="Consolas" w:eastAsia="Consolas" w:hAnsi="Consolas"/>
          <w:color w:val="AA2277"/>
          <w:sz w:val="20"/>
          <w:szCs w:val="20"/>
        </w:rPr>
        <w:t xml:space="preserve">jacoco-maven-plugin</w:t>
      </w:r>
      <w:r>
        <w:t xml:space="preserve"> (goal </w:t>
      </w:r>
      <w:r>
        <w:rPr>
          <w:rFonts w:ascii="Consolas" w:cs="Consolas" w:eastAsia="Consolas" w:hAnsi="Consolas"/>
          <w:color w:val="AA2277"/>
          <w:sz w:val="20"/>
          <w:szCs w:val="20"/>
        </w:rPr>
        <w:t xml:space="preserve">report</w:t>
      </w:r>
      <w:r>
        <w:t xml:space="preserve">, en plus du </w:t>
      </w:r>
      <w:r>
        <w:rPr>
          <w:rFonts w:ascii="Consolas" w:cs="Consolas" w:eastAsia="Consolas" w:hAnsi="Consolas"/>
          <w:color w:val="AA2277"/>
          <w:sz w:val="20"/>
          <w:szCs w:val="20"/>
        </w:rPr>
        <w:t xml:space="preserve">.exec</w:t>
      </w:r>
      <w:r>
        <w:t xml:space="preserve"> binaire et du HTML) génère un rapport XML par vue : </w:t>
      </w:r>
      <w:r>
        <w:rPr>
          <w:rFonts w:ascii="Consolas" w:cs="Consolas" w:eastAsia="Consolas" w:hAnsi="Consolas"/>
          <w:color w:val="AA2277"/>
          <w:sz w:val="20"/>
          <w:szCs w:val="20"/>
        </w:rPr>
        <w:t xml:space="preserve">jacoco-report-junit/jacoco.xml</w:t>
      </w:r>
      <w:r>
        <w:t xml:space="preserve"> et </w:t>
      </w:r>
      <w:r>
        <w:rPr>
          <w:rFonts w:ascii="Consolas" w:cs="Consolas" w:eastAsia="Consolas" w:hAnsi="Consolas"/>
          <w:color w:val="AA2277"/>
          <w:sz w:val="20"/>
          <w:szCs w:val="20"/>
        </w:rPr>
        <w:t xml:space="preserve">jacoco-report-cucumber/jacoco.xml</w:t>
      </w:r>
      <w:r>
        <w:t xml:space="preserve">. Ce format liste, par fichier source, chaque ligne avec son nombre d'instructions couvertes/manquées, et pareil pour les branches.</w:t>
      </w:r>
    </w:p>
    <w:p>
      <w:pPr>
        <w:pStyle w:val="ListParagraph"/>
        <w:numPr>
          <w:ilvl w:val="0"/>
          <w:numId w:val="2"/>
        </w:numPr>
        <w:spacing w:after="100"/>
      </w:pPr>
      <w:r>
        <w:rPr>
          <w:b/>
          <w:bCs/>
        </w:rPr>
        <w:t xml:space="preserve">Sonar est juste pointé vers ces fichiers.</w:t>
      </w:r>
      <w:r>
        <w:t xml:space="preserve"> Propriété dans le </w:t>
      </w:r>
      <w:r>
        <w:rPr>
          <w:rFonts w:ascii="Consolas" w:cs="Consolas" w:eastAsia="Consolas" w:hAnsi="Consolas"/>
          <w:color w:val="AA2277"/>
          <w:sz w:val="20"/>
          <w:szCs w:val="20"/>
        </w:rPr>
        <w:t xml:space="preserve">pom.xml</w:t>
      </w:r>
      <w:r>
        <w:t xml:space="preserve"> de </w:t>
      </w:r>
      <w:r>
        <w:rPr>
          <w:rFonts w:ascii="Consolas" w:cs="Consolas" w:eastAsia="Consolas" w:hAnsi="Consolas"/>
          <w:color w:val="AA2277"/>
          <w:sz w:val="20"/>
          <w:szCs w:val="20"/>
        </w:rPr>
        <w:t xml:space="preserve">quarkus-app</w:t>
      </w:r>
      <w:r>
        <w:t xml:space="preserve"> : </w:t>
      </w:r>
      <w:r>
        <w:rPr>
          <w:rFonts w:ascii="Consolas" w:cs="Consolas" w:eastAsia="Consolas" w:hAnsi="Consolas"/>
          <w:color w:val="AA2277"/>
          <w:sz w:val="20"/>
          <w:szCs w:val="20"/>
        </w:rPr>
        <w:t xml:space="preserve">sonar.coverage.jacoco.xmlReportPaths=jacoco-report-junit/jacoco.xml,jacoco-report-cucumber/jacoco.xml</w:t>
      </w:r>
      <w:r>
        <w:t xml:space="preserve">. Le plugin Java de Sonar (</w:t>
      </w:r>
      <w:r>
        <w:rPr>
          <w:rFonts w:ascii="Consolas" w:cs="Consolas" w:eastAsia="Consolas" w:hAnsi="Consolas"/>
          <w:color w:val="AA2277"/>
          <w:sz w:val="20"/>
          <w:szCs w:val="20"/>
        </w:rPr>
        <w:t xml:space="preserve">sonar-maven-plugin</w:t>
      </w:r>
      <w:r>
        <w:t xml:space="preserve"> → sensor Jacoco XML) parse ces deux XML pendant </w:t>
      </w:r>
      <w:r>
        <w:rPr>
          <w:rFonts w:ascii="Consolas" w:cs="Consolas" w:eastAsia="Consolas" w:hAnsi="Consolas"/>
          <w:color w:val="AA2277"/>
          <w:sz w:val="20"/>
          <w:szCs w:val="20"/>
        </w:rPr>
        <w:t xml:space="preserve">mvn sonar:sonar</w:t>
      </w:r>
      <w:r>
        <w:t xml:space="preserve">, </w:t>
      </w:r>
      <w:r>
        <w:rPr>
          <w:b/>
          <w:bCs/>
        </w:rPr>
        <w:t xml:space="preserve">aucune exécution Java n'est relancée</w:t>
      </w:r>
      <w:r>
        <w:t xml:space="preserve"> à ce moment-là — c'est juste de la lecture/agrégation de fichiers.</w:t>
      </w:r>
    </w:p>
    <w:p>
      <w:pPr>
        <w:pStyle w:val="ListParagraph"/>
        <w:numPr>
          <w:ilvl w:val="0"/>
          <w:numId w:val="2"/>
        </w:numPr>
        <w:spacing w:after="100"/>
      </w:pPr>
      <w:r>
        <w:rPr>
          <w:b/>
          <w:bCs/>
        </w:rPr>
        <w:t xml:space="preserve">Sonar recalcule l'union lui-même.</w:t>
      </w:r>
      <w:r>
        <w:t xml:space="preserve"> On lui donne deux rapports séparés (JUnit et Cucumber) plutôt qu'un rapport déjà fusionné : Sonar additionne, ligne par ligne, les instructions couvertes par l'un OU l'autre pour obtenir sa propre mesure de couverture globale — c'est pour ça qu'on n'a pas besoin de lui donner le </w:t>
      </w:r>
      <w:r>
        <w:rPr>
          <w:rFonts w:ascii="Consolas" w:cs="Consolas" w:eastAsia="Consolas" w:hAnsi="Consolas"/>
          <w:color w:val="AA2277"/>
          <w:sz w:val="20"/>
          <w:szCs w:val="20"/>
        </w:rPr>
        <w:t xml:space="preserve">.exec</w:t>
      </w:r>
      <w:r>
        <w:t xml:space="preserve"> déjà mergé (</w:t>
      </w:r>
      <w:r>
        <w:rPr>
          <w:rFonts w:ascii="Consolas" w:cs="Consolas" w:eastAsia="Consolas" w:hAnsi="Consolas"/>
          <w:color w:val="AA2277"/>
          <w:sz w:val="20"/>
          <w:szCs w:val="20"/>
        </w:rPr>
        <w:t xml:space="preserve">jacoco:merge</w:t>
      </w:r>
      <w:r>
        <w:t xml:space="preserve">) qu'on utilise pour les rapports HTML.</w:t>
      </w:r>
    </w:p>
    <w:p>
      <w:pPr>
        <w:pStyle w:val="ListParagraph"/>
        <w:numPr>
          <w:ilvl w:val="0"/>
          <w:numId w:val="2"/>
        </w:numPr>
        <w:spacing w:after="100"/>
      </w:pPr>
      <w:r>
        <w:rPr>
          <w:b/>
          <w:bCs/>
        </w:rPr>
        <w:t xml:space="preserve">Sonar recroise avec sa propre analyse du code source.</w:t>
      </w:r>
      <w:r>
        <w:t xml:space="preserve"> Il analyse aussi le code Java lui-même (AST) pour son propre compte (bugs, code smells, duplication, security hotspots) — c'est un vrai calcul, celui-là. Il associe ensuite les chiffres de couverture importés aux fichiers qu'il vient d'analyser pour construire les vues Measures → Coverage.</w:t>
      </w:r>
    </w:p>
    <w:p>
      <w:pPr>
        <w:spacing w:after="160"/>
        <w:jc w:val="both"/>
      </w:pPr>
      <w:r>
        <w:rPr>
          <w:b/>
          <w:bCs/>
        </w:rPr>
        <w:t xml:space="preserve">Résumé pour la conf</w:t>
      </w:r>
      <w:r>
        <w:t xml:space="preserve"> : Jacoco calcule, Sonar relit et présente. Sonar « fait semblant d'avoir tout calculé » (la punchline de la slide 20) parce que le seul vrai calcul qu'il fait lui-même, c'est tout sauf la couverture.</w:t>
      </w:r>
    </w:p>
    <w:p>
      <w:pPr>
        <w:pStyle w:val="Heading1"/>
        <w:pBdr>
          <w:bottom w:val="single" w:color="2E74B5" w:sz="6"/>
        </w:pBdr>
        <w:spacing w:after="160" w:before="400"/>
      </w:pPr>
      <w:r>
        <w:rPr>
          <w:b/>
          <w:bCs/>
          <w:color w:val="1F4E79"/>
          <w:sz w:val="28"/>
          <w:szCs w:val="28"/>
        </w:rPr>
        <w:t xml:space="preserve">Quelle est la différence entre couverture de lignes et de branches ?</w:t>
      </w:r>
    </w:p>
    <w:p>
      <w:pPr>
        <w:pStyle w:val="ListParagraph"/>
        <w:numPr>
          <w:ilvl w:val="0"/>
          <w:numId w:val="1"/>
        </w:numPr>
        <w:spacing w:after="80"/>
      </w:pPr>
      <w:r>
        <w:rPr>
          <w:b/>
          <w:bCs/>
        </w:rPr>
        <w:t xml:space="preserve">Couverture de lignes</w:t>
      </w:r>
      <w:r>
        <w:t xml:space="preserve"> : une ligne de code source est marquée « couverte » dès qu'elle s'est exécutée </w:t>
      </w:r>
      <w:r>
        <w:rPr>
          <w:b/>
          <w:bCs/>
        </w:rPr>
        <w:t xml:space="preserve">au moins une fois</w:t>
      </w:r>
      <w:r>
        <w:t xml:space="preserve">, peu importe avec quelles valeurs.</w:t>
      </w:r>
    </w:p>
    <w:p>
      <w:pPr>
        <w:pStyle w:val="ListParagraph"/>
        <w:numPr>
          <w:ilvl w:val="0"/>
          <w:numId w:val="1"/>
        </w:numPr>
        <w:spacing w:after="80"/>
      </w:pPr>
      <w:r>
        <w:rPr>
          <w:b/>
          <w:bCs/>
        </w:rPr>
        <w:t xml:space="preserve">Couverture de branches</w:t>
      </w:r>
      <w:r>
        <w:t xml:space="preserve"> : à chaque point de décision (</w:t>
      </w:r>
      <w:r>
        <w:rPr>
          <w:rFonts w:ascii="Consolas" w:cs="Consolas" w:eastAsia="Consolas" w:hAnsi="Consolas"/>
          <w:color w:val="AA2277"/>
          <w:sz w:val="20"/>
          <w:szCs w:val="20"/>
        </w:rPr>
        <w:t xml:space="preserve">if</w:t>
      </w:r>
      <w:r>
        <w:t xml:space="preserve">, </w:t>
      </w:r>
      <w:r>
        <w:rPr>
          <w:rFonts w:ascii="Consolas" w:cs="Consolas" w:eastAsia="Consolas" w:hAnsi="Consolas"/>
          <w:color w:val="AA2277"/>
          <w:sz w:val="20"/>
          <w:szCs w:val="20"/>
        </w:rPr>
        <w:t xml:space="preserve">switch</w:t>
      </w:r>
      <w:r>
        <w:t xml:space="preserve">, opérateurs </w:t>
      </w:r>
      <w:r>
        <w:rPr>
          <w:rFonts w:ascii="Consolas" w:cs="Consolas" w:eastAsia="Consolas" w:hAnsi="Consolas"/>
          <w:color w:val="AA2277"/>
          <w:sz w:val="20"/>
          <w:szCs w:val="20"/>
        </w:rPr>
        <w:t xml:space="preserve">&amp;&amp;</w:t>
      </w:r>
      <w:r>
        <w:t xml:space="preserve">/</w:t>
      </w:r>
      <w:r>
        <w:rPr>
          <w:rFonts w:ascii="Consolas" w:cs="Consolas" w:eastAsia="Consolas" w:hAnsi="Consolas"/>
          <w:color w:val="AA2277"/>
          <w:sz w:val="20"/>
          <w:szCs w:val="20"/>
        </w:rPr>
        <w:t xml:space="preserve">||</w:t>
      </w:r>
      <w:r>
        <w:t xml:space="preserve">, ternaire...), il y a plusieurs issues possibles. La couverture de branches vérifie que </w:t>
      </w:r>
      <w:r>
        <w:rPr>
          <w:b/>
          <w:bCs/>
        </w:rPr>
        <w:t xml:space="preserve">chaque issue</w:t>
      </w:r>
      <w:r>
        <w:t xml:space="preserve"> a été exercée au moins une fois — pas seulement que la ligne a tourné une fois.</w:t>
      </w:r>
    </w:p>
    <w:p>
      <w:pPr>
        <w:spacing w:after="160"/>
        <w:jc w:val="both"/>
      </w:pPr>
      <w:r>
        <w:rPr>
          <w:b/>
          <w:bCs/>
        </w:rPr>
        <w:t xml:space="preserve">Exemple concret du projet</w:t>
      </w:r>
      <w:r>
        <w:t xml:space="preserve">, </w:t>
      </w:r>
      <w:r>
        <w:rPr>
          <w:rFonts w:ascii="Consolas" w:cs="Consolas" w:eastAsia="Consolas" w:hAnsi="Consolas"/>
          <w:color w:val="AA2277"/>
          <w:sz w:val="20"/>
          <w:szCs w:val="20"/>
        </w:rPr>
        <w:t xml:space="preserve">ConflictDetector.isConflicting</w:t>
      </w:r>
      <w:r>
        <w:t xml:space="preserve"> :</w:t>
      </w:r>
    </w:p>
    <w:p>
      <w:pPr>
        <w:pBdr>
          <w:top w:val="single" w:color="CCCCCC" w:sz="2"/>
          <w:left w:val="single" w:color="CCCCCC" w:sz="2"/>
          <w:right w:val="single" w:color="CCCCCC" w:sz="2"/>
        </w:pBdr>
        <w:shd w:fill="F2F2F2" w:val="clear"/>
        <w:spacing w:after="0" w:before="120" w:line="240"/>
      </w:pPr>
      <w:r>
        <w:rPr>
          <w:rFonts w:ascii="Consolas" w:cs="Consolas" w:eastAsia="Consolas" w:hAnsi="Consolas"/>
          <w:sz w:val="20"/>
          <w:szCs w:val="20"/>
        </w:rPr>
        <w:t xml:space="preserve">if (a.id() != null &amp;&amp; a.id().equals(b.id())) {</w:t>
      </w:r>
    </w:p>
    <w:p>
      <w:pPr>
        <w:pBdr>
          <w:left w:val="single" w:color="CCCCCC" w:sz="2"/>
          <w:right w:val="single" w:color="CCCCCC" w:sz="2"/>
        </w:pBdr>
        <w:shd w:fill="F2F2F2" w:val="clear"/>
        <w:spacing w:after="0" w:before="0" w:line="240"/>
      </w:pPr>
      <w:r>
        <w:rPr>
          <w:rFonts w:ascii="Consolas" w:cs="Consolas" w:eastAsia="Consolas" w:hAnsi="Consolas"/>
          <w:sz w:val="20"/>
          <w:szCs w:val="20"/>
        </w:rPr>
        <w:t xml:space="preserve">    return false;</w:t>
      </w:r>
    </w:p>
    <w:p>
      <w:pPr>
        <w:pBdr>
          <w:left w:val="single" w:color="CCCCCC" w:sz="2"/>
          <w:right w:val="single" w:color="CCCCCC" w:sz="2"/>
        </w:pBdr>
        <w:shd w:fill="F2F2F2" w:val="clear"/>
        <w:spacing w:after="0" w:before="0" w:line="240"/>
      </w:pPr>
      <w:r>
        <w:rPr>
          <w:rFonts w:ascii="Consolas" w:cs="Consolas" w:eastAsia="Consolas" w:hAnsi="Consolas"/>
          <w:sz w:val="20"/>
          <w:szCs w:val="20"/>
        </w:rPr>
        <w:t xml:space="preserve">}</w:t>
      </w:r>
    </w:p>
    <w:p>
      <w:pPr>
        <w:pBdr>
          <w:left w:val="single" w:color="CCCCCC" w:sz="2"/>
          <w:bottom w:val="single" w:color="CCCCCC" w:sz="2"/>
          <w:right w:val="single" w:color="CCCCCC" w:sz="2"/>
        </w:pBdr>
        <w:shd w:fill="F2F2F2" w:val="clear"/>
        <w:spacing w:after="120" w:before="0" w:line="240"/>
      </w:pPr>
      <w:r>
        <w:rPr>
          <w:rFonts w:ascii="Consolas" w:cs="Consolas" w:eastAsia="Consolas" w:hAnsi="Consolas"/>
          <w:sz w:val="20"/>
          <w:szCs w:val="20"/>
        </w:rPr>
        <w:t xml:space="preserve">return a.start().isBefore(b.end()) &amp;&amp; b.start().isBefore(a.end());</w:t>
      </w:r>
    </w:p>
    <w:p>
      <w:pPr>
        <w:spacing w:after="160"/>
        <w:jc w:val="both"/>
      </w:pPr>
      <w:r>
        <w:t xml:space="preserve">La ligne du </w:t>
      </w:r>
      <w:r>
        <w:rPr>
          <w:rFonts w:ascii="Consolas" w:cs="Consolas" w:eastAsia="Consolas" w:hAnsi="Consolas"/>
          <w:color w:val="AA2277"/>
          <w:sz w:val="20"/>
          <w:szCs w:val="20"/>
        </w:rPr>
        <w:t xml:space="preserve">if</w:t>
      </w:r>
      <w:r>
        <w:t xml:space="preserve"> ne fait qu'une seule ligne physique, mais elle contient </w:t>
      </w:r>
      <w:r>
        <w:rPr>
          <w:b/>
          <w:bCs/>
        </w:rPr>
        <w:t xml:space="preserve">deux conditions enchaînées par </w:t>
      </w:r>
      <w:r>
        <w:rPr>
          <w:rFonts w:ascii="Consolas" w:cs="Consolas" w:eastAsia="Consolas" w:hAnsi="Consolas"/>
          <w:b/>
          <w:bCs/>
          <w:color w:val="AA2277"/>
          <w:sz w:val="20"/>
          <w:szCs w:val="20"/>
        </w:rPr>
        <w:t xml:space="preserve">&amp;&amp;</w:t>
      </w:r>
      <w:r>
        <w:t xml:space="preserve">. Un seul test qui passe par cette ligne suffit à la marquer 100 % couverte en </w:t>
      </w:r>
      <w:r>
        <w:rPr>
          <w:i/>
          <w:iCs/>
        </w:rPr>
        <w:t xml:space="preserve">lignes</w:t>
      </w:r>
      <w:r>
        <w:t xml:space="preserve">. Mais pour la couvrir à 100 % en </w:t>
      </w:r>
      <w:r>
        <w:rPr>
          <w:i/>
          <w:iCs/>
        </w:rPr>
        <w:t xml:space="preserve">branches</w:t>
      </w:r>
      <w:r>
        <w:t xml:space="preserve">, il faut au minimum :</w:t>
      </w:r>
    </w:p>
    <w:p>
      <w:pPr>
        <w:pStyle w:val="ListParagraph"/>
        <w:numPr>
          <w:ilvl w:val="0"/>
          <w:numId w:val="1"/>
        </w:numPr>
        <w:spacing w:after="80"/>
      </w:pPr>
      <w:r>
        <w:t xml:space="preserve">un cas où </w:t>
      </w:r>
      <w:r>
        <w:rPr>
          <w:rFonts w:ascii="Consolas" w:cs="Consolas" w:eastAsia="Consolas" w:hAnsi="Consolas"/>
          <w:color w:val="AA2277"/>
          <w:sz w:val="20"/>
          <w:szCs w:val="20"/>
        </w:rPr>
        <w:t xml:space="preserve">a.id()</w:t>
      </w:r>
      <w:r>
        <w:t xml:space="preserve"> est </w:t>
      </w:r>
      <w:r>
        <w:rPr>
          <w:rFonts w:ascii="Consolas" w:cs="Consolas" w:eastAsia="Consolas" w:hAnsi="Consolas"/>
          <w:color w:val="AA2277"/>
          <w:sz w:val="20"/>
          <w:szCs w:val="20"/>
        </w:rPr>
        <w:t xml:space="preserve">null</w:t>
      </w:r>
      <w:r>
        <w:t xml:space="preserve"> (le </w:t>
      </w:r>
      <w:r>
        <w:rPr>
          <w:rFonts w:ascii="Consolas" w:cs="Consolas" w:eastAsia="Consolas" w:hAnsi="Consolas"/>
          <w:color w:val="AA2277"/>
          <w:sz w:val="20"/>
          <w:szCs w:val="20"/>
        </w:rPr>
        <w:t xml:space="preserve">&amp;&amp;</w:t>
      </w:r>
      <w:r>
        <w:t xml:space="preserve"> s'arrête net, court-circuit),</w:t>
      </w:r>
    </w:p>
    <w:p>
      <w:pPr>
        <w:pStyle w:val="ListParagraph"/>
        <w:numPr>
          <w:ilvl w:val="0"/>
          <w:numId w:val="1"/>
        </w:numPr>
        <w:spacing w:after="80"/>
      </w:pPr>
      <w:r>
        <w:t xml:space="preserve">un cas où </w:t>
      </w:r>
      <w:r>
        <w:rPr>
          <w:rFonts w:ascii="Consolas" w:cs="Consolas" w:eastAsia="Consolas" w:hAnsi="Consolas"/>
          <w:color w:val="AA2277"/>
          <w:sz w:val="20"/>
          <w:szCs w:val="20"/>
        </w:rPr>
        <w:t xml:space="preserve">a.id()</w:t>
      </w:r>
      <w:r>
        <w:t xml:space="preserve"> n'est pas </w:t>
      </w:r>
      <w:r>
        <w:rPr>
          <w:rFonts w:ascii="Consolas" w:cs="Consolas" w:eastAsia="Consolas" w:hAnsi="Consolas"/>
          <w:color w:val="AA2277"/>
          <w:sz w:val="20"/>
          <w:szCs w:val="20"/>
        </w:rPr>
        <w:t xml:space="preserve">null</w:t>
      </w:r>
      <w:r>
        <w:t xml:space="preserve"> mais différent de </w:t>
      </w:r>
      <w:r>
        <w:rPr>
          <w:rFonts w:ascii="Consolas" w:cs="Consolas" w:eastAsia="Consolas" w:hAnsi="Consolas"/>
          <w:color w:val="AA2277"/>
          <w:sz w:val="20"/>
          <w:szCs w:val="20"/>
        </w:rPr>
        <w:t xml:space="preserve">b.id()</w:t>
      </w:r>
      <w:r>
        <w:t xml:space="preserve">,</w:t>
      </w:r>
    </w:p>
    <w:p>
      <w:pPr>
        <w:pStyle w:val="ListParagraph"/>
        <w:numPr>
          <w:ilvl w:val="0"/>
          <w:numId w:val="1"/>
        </w:numPr>
        <w:spacing w:after="80"/>
      </w:pPr>
      <w:r>
        <w:t xml:space="preserve">un cas où </w:t>
      </w:r>
      <w:r>
        <w:rPr>
          <w:rFonts w:ascii="Consolas" w:cs="Consolas" w:eastAsia="Consolas" w:hAnsi="Consolas"/>
          <w:color w:val="AA2277"/>
          <w:sz w:val="20"/>
          <w:szCs w:val="20"/>
        </w:rPr>
        <w:t xml:space="preserve">a.id()</w:t>
      </w:r>
      <w:r>
        <w:t xml:space="preserve"> n'est pas </w:t>
      </w:r>
      <w:r>
        <w:rPr>
          <w:rFonts w:ascii="Consolas" w:cs="Consolas" w:eastAsia="Consolas" w:hAnsi="Consolas"/>
          <w:color w:val="AA2277"/>
          <w:sz w:val="20"/>
          <w:szCs w:val="20"/>
        </w:rPr>
        <w:t xml:space="preserve">null</w:t>
      </w:r>
      <w:r>
        <w:t xml:space="preserve"> et égal à </w:t>
      </w:r>
      <w:r>
        <w:rPr>
          <w:rFonts w:ascii="Consolas" w:cs="Consolas" w:eastAsia="Consolas" w:hAnsi="Consolas"/>
          <w:color w:val="AA2277"/>
          <w:sz w:val="20"/>
          <w:szCs w:val="20"/>
        </w:rPr>
        <w:t xml:space="preserve">b.id()</w:t>
      </w:r>
      <w:r>
        <w:t xml:space="preserve">.</w:t>
      </w:r>
    </w:p>
    <w:p>
      <w:pPr>
        <w:spacing w:after="160"/>
        <w:jc w:val="both"/>
      </w:pPr>
      <w:r>
        <w:t xml:space="preserve">Trois chemins différents pour une seule ligne de code. C'est exactement pour ça que Jacoco affiche les deux pourcentages séparément (visibles dans </w:t>
      </w:r>
      <w:r>
        <w:rPr>
          <w:rFonts w:ascii="Consolas" w:cs="Consolas" w:eastAsia="Consolas" w:hAnsi="Consolas"/>
          <w:color w:val="AA2277"/>
          <w:sz w:val="20"/>
          <w:szCs w:val="20"/>
        </w:rPr>
        <w:t xml:space="preserve">coverage-summary.sh</w:t>
      </w:r>
      <w:r>
        <w:t xml:space="preserve"> et dans le rapport HTML, en losange jaune/rouge/vert sur la ligne concernée) : </w:t>
      </w:r>
      <w:r>
        <w:rPr>
          <w:b/>
          <w:bCs/>
        </w:rPr>
        <w:t xml:space="preserve">une couverture de lignes élevée peut masquer des branches jamais testées</w:t>
      </w:r>
      <w:r>
        <w:t xml:space="preserve">, alors que la couverture de branches est un signal plus strict — et plus honnête — sur la qualité réelle des tests.</w:t>
      </w:r>
    </w:p>
    <w:p>
      <w:pPr>
        <w:spacing w:after="160"/>
        <w:jc w:val="both"/>
      </w:pPr>
      <w:r>
        <w:t xml:space="preserve">C'est aussi pour ça que </w:t>
      </w:r>
      <w:r>
        <w:rPr>
          <w:rFonts w:ascii="Consolas" w:cs="Consolas" w:eastAsia="Consolas" w:hAnsi="Consolas"/>
          <w:color w:val="AA2277"/>
          <w:sz w:val="20"/>
          <w:szCs w:val="20"/>
        </w:rPr>
        <w:t xml:space="preserve">RecurrenceService.shift</w:t>
      </w:r>
      <w:r>
        <w:t xml:space="preserve"> (le </w:t>
      </w:r>
      <w:r>
        <w:rPr>
          <w:rFonts w:ascii="Consolas" w:cs="Consolas" w:eastAsia="Consolas" w:hAnsi="Consolas"/>
          <w:color w:val="AA2277"/>
          <w:sz w:val="20"/>
          <w:szCs w:val="20"/>
        </w:rPr>
        <w:t xml:space="preserve">switch</w:t>
      </w:r>
      <w:r>
        <w:t xml:space="preserve"> sur la fréquence) est un bon exemple : chaque </w:t>
      </w:r>
      <w:r>
        <w:rPr>
          <w:rFonts w:ascii="Consolas" w:cs="Consolas" w:eastAsia="Consolas" w:hAnsi="Consolas"/>
          <w:color w:val="AA2277"/>
          <w:sz w:val="20"/>
          <w:szCs w:val="20"/>
        </w:rPr>
        <w:t xml:space="preserve">case</w:t>
      </w:r>
      <w:r>
        <w:t xml:space="preserve"> occupe plusieurs lignes bien distinctes, donc la couverture de lignes révèle déjà que </w:t>
      </w:r>
      <w:r>
        <w:rPr>
          <w:rFonts w:ascii="Consolas" w:cs="Consolas" w:eastAsia="Consolas" w:hAnsi="Consolas"/>
          <w:color w:val="AA2277"/>
          <w:sz w:val="20"/>
          <w:szCs w:val="20"/>
        </w:rPr>
        <w:t xml:space="preserve">MENSUELLE</w:t>
      </w:r>
      <w:r>
        <w:t xml:space="preserve"> n'est jamais exécuté. Mais sur du code plus compact (un seul </w:t>
      </w:r>
      <w:r>
        <w:rPr>
          <w:rFonts w:ascii="Consolas" w:cs="Consolas" w:eastAsia="Consolas" w:hAnsi="Consolas"/>
          <w:color w:val="AA2277"/>
          <w:sz w:val="20"/>
          <w:szCs w:val="20"/>
        </w:rPr>
        <w:t xml:space="preserve">if</w:t>
      </w:r>
      <w:r>
        <w:t xml:space="preserve"> avec plusieurs conditions, comme ci-dessus), seule la couverture de branches aurait pu le révéler.</w:t>
      </w:r>
    </w:p>
    <w:p>
      <w:pPr>
        <w:pStyle w:val="Heading1"/>
        <w:pBdr>
          <w:bottom w:val="single" w:color="2E74B5" w:sz="6"/>
        </w:pBdr>
        <w:spacing w:after="160" w:before="400"/>
      </w:pPr>
      <w:r>
        <w:rPr>
          <w:b/>
          <w:bCs/>
          <w:color w:val="1F4E79"/>
          <w:sz w:val="28"/>
          <w:szCs w:val="28"/>
        </w:rPr>
        <w:t xml:space="preserve">Quelle est la différence entre coverage et testing ?</w:t>
      </w:r>
    </w:p>
    <w:p>
      <w:pPr>
        <w:spacing w:after="160"/>
        <w:jc w:val="both"/>
      </w:pPr>
      <w:r>
        <w:t xml:space="preserve">C'est LE point central de toute la conférence, résumé dans le premier point de la slide « À retenir » : </w:t>
      </w:r>
      <w:r>
        <w:rPr>
          <w:b/>
          <w:bCs/>
        </w:rPr>
        <w:t xml:space="preserve">un test vert ne dit pas ce qu'il a vérifié — la couverture, si.</w:t>
      </w:r>
      <w:r>
        <w:t xml:space="preserve"> Ce sont deux choses différentes, et confondre les deux est justement l'erreur classique.</w:t>
      </w:r>
    </w:p>
    <w:p>
      <w:pPr>
        <w:pStyle w:val="ListParagraph"/>
        <w:numPr>
          <w:ilvl w:val="0"/>
          <w:numId w:val="1"/>
        </w:numPr>
        <w:spacing w:after="80"/>
      </w:pPr>
      <w:r>
        <w:rPr>
          <w:b/>
          <w:bCs/>
        </w:rPr>
        <w:t xml:space="preserve">Tester (testing)</w:t>
      </w:r>
      <w:r>
        <w:t xml:space="preserve">, c'est écrire une assertion sur un </w:t>
      </w:r>
      <w:r>
        <w:rPr>
          <w:b/>
          <w:bCs/>
        </w:rPr>
        <w:t xml:space="preserve">comportement attendu</w:t>
      </w:r>
      <w:r>
        <w:t xml:space="preserve"> : « pour cette entrée, je m'attends à ce résultat précis ». C'est un acte de vérification — </w:t>
      </w:r>
      <w:r>
        <w:rPr>
          <w:rFonts w:ascii="Consolas" w:cs="Consolas" w:eastAsia="Consolas" w:hAnsi="Consolas"/>
          <w:color w:val="AA2277"/>
          <w:sz w:val="20"/>
          <w:szCs w:val="20"/>
        </w:rPr>
        <w:t xml:space="preserve">assertFalse(detector.isConflicting(a, b))</w:t>
      </w:r>
      <w:r>
        <w:t xml:space="preserve">. Ça produit un verdict binaire : le comportement est correct, ou pas.</w:t>
      </w:r>
    </w:p>
    <w:p>
      <w:pPr>
        <w:pStyle w:val="ListParagraph"/>
        <w:numPr>
          <w:ilvl w:val="0"/>
          <w:numId w:val="1"/>
        </w:numPr>
        <w:spacing w:after="80"/>
      </w:pPr>
      <w:r>
        <w:rPr>
          <w:b/>
          <w:bCs/>
        </w:rPr>
        <w:t xml:space="preserve">Mesurer la couverture (coverage)</w:t>
      </w:r>
      <w:r>
        <w:t xml:space="preserve">, c'est observer, </w:t>
      </w:r>
      <w:r>
        <w:rPr>
          <w:b/>
          <w:bCs/>
        </w:rPr>
        <w:t xml:space="preserve">après coup</w:t>
      </w:r>
      <w:r>
        <w:t xml:space="preserve">, quelles lignes/branches du code ont été </w:t>
      </w:r>
      <w:r>
        <w:rPr>
          <w:b/>
          <w:bCs/>
        </w:rPr>
        <w:t xml:space="preserve">exécutées</w:t>
      </w:r>
      <w:r>
        <w:t xml:space="preserve"> pendant que les tests tournaient. Ça ne vérifie rien du tout — Jacoco ne sait pas si le résultat était le bon, il sait juste que le code est passé par là.</w:t>
      </w:r>
    </w:p>
    <w:p>
      <w:pPr>
        <w:spacing w:after="160"/>
        <w:jc w:val="both"/>
      </w:pPr>
      <w:r>
        <w:t xml:space="preserve">Conséquence directe : </w:t>
      </w:r>
      <w:r>
        <w:rPr>
          <w:b/>
          <w:bCs/>
        </w:rPr>
        <w:t xml:space="preserve">exécuter du code n'est pas la même chose que le vérifier.</w:t>
      </w:r>
    </w:p>
    <w:p>
      <w:pPr>
        <w:pStyle w:val="ListParagraph"/>
        <w:numPr>
          <w:ilvl w:val="0"/>
          <w:numId w:val="1"/>
        </w:numPr>
        <w:spacing w:after="80"/>
      </w:pPr>
      <w:r>
        <w:t xml:space="preserve">On peut avoir du code </w:t>
      </w:r>
      <w:r>
        <w:rPr>
          <w:b/>
          <w:bCs/>
        </w:rPr>
        <w:t xml:space="preserve">exécuté sans être testé</w:t>
      </w:r>
      <w:r>
        <w:t xml:space="preserve"> : un test qui appelle une méthode sans faire d'assertion dessus (ou avec une assertion trop faible, genre </w:t>
      </w:r>
      <w:r>
        <w:rPr>
          <w:rFonts w:ascii="Consolas" w:cs="Consolas" w:eastAsia="Consolas" w:hAnsi="Consolas"/>
          <w:color w:val="AA2277"/>
          <w:sz w:val="20"/>
          <w:szCs w:val="20"/>
        </w:rPr>
        <w:t xml:space="preserve">assertNotNull(resultat)</w:t>
      </w:r>
      <w:r>
        <w:t xml:space="preserve">) fait grimper la couverture sans rien prouver sur la justesse du résultat.</w:t>
      </w:r>
    </w:p>
    <w:p>
      <w:pPr>
        <w:pStyle w:val="ListParagraph"/>
        <w:numPr>
          <w:ilvl w:val="0"/>
          <w:numId w:val="1"/>
        </w:numPr>
        <w:spacing w:after="80"/>
      </w:pPr>
      <w:r>
        <w:t xml:space="preserve">On peut avoir du code </w:t>
      </w:r>
      <w:r>
        <w:rPr>
          <w:b/>
          <w:bCs/>
        </w:rPr>
        <w:t xml:space="preserve">testé sans être couvert à 100 %</w:t>
      </w:r>
      <w:r>
        <w:t xml:space="preserve"> — et c'est volontairement le cas dans ce projet : </w:t>
      </w:r>
      <w:r>
        <w:rPr>
          <w:rFonts w:ascii="Consolas" w:cs="Consolas" w:eastAsia="Consolas" w:hAnsi="Consolas"/>
          <w:color w:val="AA2277"/>
          <w:sz w:val="20"/>
          <w:szCs w:val="20"/>
        </w:rPr>
        <w:t xml:space="preserve">RecurrenceService</w:t>
      </w:r>
      <w:r>
        <w:t xml:space="preserve"> a de vrais tests solides sur </w:t>
      </w:r>
      <w:r>
        <w:rPr>
          <w:rFonts w:ascii="Consolas" w:cs="Consolas" w:eastAsia="Consolas" w:hAnsi="Consolas"/>
          <w:color w:val="AA2277"/>
          <w:sz w:val="20"/>
          <w:szCs w:val="20"/>
        </w:rPr>
        <w:t xml:space="preserve">QUOTIDIENNE</w:t>
      </w:r>
      <w:r>
        <w:t xml:space="preserve">/</w:t>
      </w:r>
      <w:r>
        <w:rPr>
          <w:rFonts w:ascii="Consolas" w:cs="Consolas" w:eastAsia="Consolas" w:hAnsi="Consolas"/>
          <w:color w:val="AA2277"/>
          <w:sz w:val="20"/>
          <w:szCs w:val="20"/>
        </w:rPr>
        <w:t xml:space="preserve">HEBDOMADAIRE</w:t>
      </w:r>
      <w:r>
        <w:t xml:space="preserve">, mais </w:t>
      </w:r>
      <w:r>
        <w:rPr>
          <w:rFonts w:ascii="Consolas" w:cs="Consolas" w:eastAsia="Consolas" w:hAnsi="Consolas"/>
          <w:color w:val="AA2277"/>
          <w:sz w:val="20"/>
          <w:szCs w:val="20"/>
        </w:rPr>
        <w:t xml:space="preserve">MENSUELLE</w:t>
      </w:r>
      <w:r>
        <w:t xml:space="preserve"> n'est simplement jamais exercé. Le code n'est pas mal testé, il est absent des tests.</w:t>
      </w:r>
    </w:p>
    <w:p>
      <w:pPr>
        <w:spacing w:after="160"/>
        <w:jc w:val="both"/>
      </w:pPr>
      <w:r>
        <w:t xml:space="preserve">La couverture est donc un </w:t>
      </w:r>
      <w:r>
        <w:rPr>
          <w:b/>
          <w:bCs/>
        </w:rPr>
        <w:t xml:space="preserve">indicateur négatif fiable</w:t>
      </w:r>
      <w:r>
        <w:t xml:space="preserve"> (« cette ligne n'a jamais tourné, donc elle n'a certainement pas été vérifiée ») mais un </w:t>
      </w:r>
      <w:r>
        <w:rPr>
          <w:b/>
          <w:bCs/>
        </w:rPr>
        <w:t xml:space="preserve">indicateur positif trompeur</w:t>
      </w:r>
      <w:r>
        <w:t xml:space="preserve"> (« cette ligne a tourné » ne dit rien sur la qualité de ce qui a été vérifié dessus). D'où la formule de la slide 24 : </w:t>
      </w:r>
      <w:r>
        <w:rPr>
          <w:i/>
          <w:iCs/>
        </w:rPr>
        <w:t xml:space="preserve">la couverture mesure ce qui a été EXÉCUTÉ, pas ce qui a été VÉRIFIÉ</w:t>
      </w:r>
      <w:r>
        <w:t xml:space="preserve"> — et d'où l'intérêt de croiser JUnit et Cucumber plutôt que de se fier à un seul chiffre agrégé.</w:t>
      </w:r>
    </w:p>
    <w:p>
      <w:pPr>
        <w:pStyle w:val="Heading1"/>
        <w:pBdr>
          <w:bottom w:val="single" w:color="2E74B5" w:sz="6"/>
        </w:pBdr>
        <w:spacing w:after="160" w:before="400"/>
      </w:pPr>
      <w:r>
        <w:rPr>
          <w:b/>
          <w:bCs/>
          <w:color w:val="1F4E79"/>
          <w:sz w:val="28"/>
          <w:szCs w:val="28"/>
        </w:rPr>
        <w:t xml:space="preserve">C'est quoi un vrai bon test unitaire/intégration ?</w:t>
      </w:r>
    </w:p>
    <w:p>
      <w:pPr>
        <w:spacing w:after="160"/>
        <w:jc w:val="both"/>
      </w:pPr>
      <w:r>
        <w:t xml:space="preserve">Les deux niveaux ne répondent pas à la même question, donc « bon » ne veut pas dire la même chose pour chacun.</w:t>
      </w:r>
    </w:p>
    <w:p>
      <w:pPr>
        <w:pStyle w:val="Heading2"/>
        <w:spacing w:after="120" w:before="280"/>
      </w:pPr>
      <w:r>
        <w:rPr>
          <w:b/>
          <w:bCs/>
          <w:color w:val="2E74B5"/>
          <w:sz w:val="24"/>
          <w:szCs w:val="24"/>
        </w:rPr>
        <w:t xml:space="preserve">Un bon test unitaire (JUnit)</w:t>
      </w:r>
    </w:p>
    <w:p>
      <w:pPr>
        <w:spacing w:after="160"/>
        <w:jc w:val="both"/>
      </w:pPr>
      <w:r>
        <w:t xml:space="preserve">Exemple du projet, </w:t>
      </w:r>
      <w:r>
        <w:rPr>
          <w:rFonts w:ascii="Consolas" w:cs="Consolas" w:eastAsia="Consolas" w:hAnsi="Consolas"/>
          <w:color w:val="AA2277"/>
          <w:sz w:val="20"/>
          <w:szCs w:val="20"/>
        </w:rPr>
        <w:t xml:space="preserve">ConflictDetectorTest</w:t>
      </w:r>
      <w:r>
        <w:t xml:space="preserve"> :</w:t>
      </w:r>
    </w:p>
    <w:p>
      <w:pPr>
        <w:pStyle w:val="ListParagraph"/>
        <w:numPr>
          <w:ilvl w:val="0"/>
          <w:numId w:val="1"/>
        </w:numPr>
        <w:spacing w:after="80"/>
      </w:pPr>
      <w:r>
        <w:rPr>
          <w:b/>
          <w:bCs/>
        </w:rPr>
        <w:t xml:space="preserve">Isolé</w:t>
      </w:r>
      <w:r>
        <w:t xml:space="preserve"> : aucune dépendance externe, pas de Quarkus démarré, pas de réseau, pas d'horloge système — juste l'objet testé et ses entrées. Résultat : quelques millisecondes, on peut le lancer en boucle sans y penser.</w:t>
      </w:r>
    </w:p>
    <w:p>
      <w:pPr>
        <w:pStyle w:val="ListParagraph"/>
        <w:numPr>
          <w:ilvl w:val="0"/>
          <w:numId w:val="1"/>
        </w:numPr>
        <w:spacing w:after="80"/>
      </w:pPr>
      <w:r>
        <w:rPr>
          <w:b/>
          <w:bCs/>
        </w:rPr>
        <w:t xml:space="preserve">Un comportement précis par test</w:t>
      </w:r>
      <w:r>
        <w:t xml:space="preserve">, nommé pour ce qu'il vérifie plutôt que pour la méthode appelée : </w:t>
      </w:r>
      <w:r>
        <w:rPr>
          <w:rFonts w:ascii="Consolas" w:cs="Consolas" w:eastAsia="Consolas" w:hAnsi="Consolas"/>
          <w:color w:val="AA2277"/>
          <w:sz w:val="20"/>
          <w:szCs w:val="20"/>
        </w:rPr>
        <w:t xml:space="preserve">deuxEvenementsQuiSeTouchentNeSontPasEnConflit</w:t>
      </w:r>
      <w:r>
        <w:t xml:space="preserve"> dit exactement ce qu'on teste, pas juste </w:t>
      </w:r>
      <w:r>
        <w:rPr>
          <w:rFonts w:ascii="Consolas" w:cs="Consolas" w:eastAsia="Consolas" w:hAnsi="Consolas"/>
          <w:color w:val="AA2277"/>
          <w:sz w:val="20"/>
          <w:szCs w:val="20"/>
        </w:rPr>
        <w:t xml:space="preserve">testIsConflicting1</w:t>
      </w:r>
      <w:r>
        <w:t xml:space="preserve">. Si ce test casse, le nom du test EST le rapport de bug.</w:t>
      </w:r>
    </w:p>
    <w:p>
      <w:pPr>
        <w:pStyle w:val="ListParagraph"/>
        <w:numPr>
          <w:ilvl w:val="0"/>
          <w:numId w:val="1"/>
        </w:numPr>
        <w:spacing w:after="80"/>
      </w:pPr>
      <w:r>
        <w:rPr>
          <w:b/>
          <w:bCs/>
        </w:rPr>
        <w:t xml:space="preserve">Il teste les cas limites, pas juste le chemin heureux.</w:t>
      </w:r>
      <w:r>
        <w:t xml:space="preserve"> Les 4 tests de </w:t>
      </w:r>
      <w:r>
        <w:rPr>
          <w:rFonts w:ascii="Consolas" w:cs="Consolas" w:eastAsia="Consolas" w:hAnsi="Consolas"/>
          <w:color w:val="AA2277"/>
          <w:sz w:val="20"/>
          <w:szCs w:val="20"/>
        </w:rPr>
        <w:t xml:space="preserve">ConflictDetectorTest</w:t>
      </w:r>
      <w:r>
        <w:t xml:space="preserve"> : chevauchement franc, contact exact (limite), séparation nette, réflexivité (un événement contre lui-même). Le cas limite (« ils se touchent pile ») est presque toujours celui qui révèle un bug — le chemin heureux, lui, passe presque toujours.</w:t>
      </w:r>
    </w:p>
    <w:p>
      <w:pPr>
        <w:pStyle w:val="ListParagraph"/>
        <w:numPr>
          <w:ilvl w:val="0"/>
          <w:numId w:val="1"/>
        </w:numPr>
        <w:spacing w:after="80"/>
      </w:pPr>
      <w:r>
        <w:rPr>
          <w:b/>
          <w:bCs/>
        </w:rPr>
        <w:t xml:space="preserve">Déterministe et répétable</w:t>
      </w:r>
      <w:r>
        <w:t xml:space="preserve"> : même entrée → même résultat, toujours. Pas de </w:t>
      </w:r>
      <w:r>
        <w:rPr>
          <w:rFonts w:ascii="Consolas" w:cs="Consolas" w:eastAsia="Consolas" w:hAnsi="Consolas"/>
          <w:color w:val="AA2277"/>
          <w:sz w:val="20"/>
          <w:szCs w:val="20"/>
        </w:rPr>
        <w:t xml:space="preserve">new Date()</w:t>
      </w:r>
      <w:r>
        <w:t xml:space="preserve">, pas de nombre aléatoire non seedé, pas d'ordre de tests qui compte.</w:t>
      </w:r>
    </w:p>
    <w:p>
      <w:pPr>
        <w:pStyle w:val="ListParagraph"/>
        <w:numPr>
          <w:ilvl w:val="0"/>
          <w:numId w:val="1"/>
        </w:numPr>
        <w:spacing w:after="80"/>
      </w:pPr>
      <w:r>
        <w:rPr>
          <w:b/>
          <w:bCs/>
        </w:rPr>
        <w:t xml:space="preserve">Teste le comportement, pas l'implémentation</w:t>
      </w:r>
      <w:r>
        <w:t xml:space="preserve"> : on vérifie que </w:t>
      </w:r>
      <w:r>
        <w:rPr>
          <w:rFonts w:ascii="Consolas" w:cs="Consolas" w:eastAsia="Consolas" w:hAnsi="Consolas"/>
          <w:color w:val="AA2277"/>
          <w:sz w:val="20"/>
          <w:szCs w:val="20"/>
        </w:rPr>
        <w:t xml:space="preserve">isConflicting</w:t>
      </w:r>
      <w:r>
        <w:t xml:space="preserve"> renvoie </w:t>
      </w:r>
      <w:r>
        <w:rPr>
          <w:rFonts w:ascii="Consolas" w:cs="Consolas" w:eastAsia="Consolas" w:hAnsi="Consolas"/>
          <w:color w:val="AA2277"/>
          <w:sz w:val="20"/>
          <w:szCs w:val="20"/>
        </w:rPr>
        <w:t xml:space="preserve">false</w:t>
      </w:r>
      <w:r>
        <w:t xml:space="preserve">, pas qu'il appelle telle méthode interne dans tel ordre. Un bon test unitaire survit à un refactoring qui ne change pas le comportement.</w:t>
      </w:r>
    </w:p>
    <w:p>
      <w:pPr>
        <w:pStyle w:val="Heading2"/>
        <w:spacing w:after="120" w:before="280"/>
      </w:pPr>
      <w:r>
        <w:rPr>
          <w:b/>
          <w:bCs/>
          <w:color w:val="2E74B5"/>
          <w:sz w:val="24"/>
          <w:szCs w:val="24"/>
        </w:rPr>
        <w:t xml:space="preserve">Un bon test d'intégration (Cucumber ici)</w:t>
      </w:r>
    </w:p>
    <w:p>
      <w:pPr>
        <w:pStyle w:val="ListParagraph"/>
        <w:numPr>
          <w:ilvl w:val="0"/>
          <w:numId w:val="1"/>
        </w:numPr>
        <w:spacing w:after="80"/>
      </w:pPr>
      <w:r>
        <w:rPr>
          <w:b/>
          <w:bCs/>
        </w:rPr>
        <w:t xml:space="preserve">Passe par le vrai chemin</w:t>
      </w:r>
      <w:r>
        <w:t xml:space="preserve">, pas un mock : nos scénarios appellent la vraie API REST via RestAssured, comme le ferait un vrai client HTTP. Un test d'intégration qui mocke la couche qu'il est censé intégrer ne teste plus rien d'intégré.</w:t>
      </w:r>
    </w:p>
    <w:p>
      <w:pPr>
        <w:pStyle w:val="ListParagraph"/>
        <w:numPr>
          <w:ilvl w:val="0"/>
          <w:numId w:val="1"/>
        </w:numPr>
        <w:spacing w:after="80"/>
      </w:pPr>
      <w:r>
        <w:rPr>
          <w:b/>
          <w:bCs/>
        </w:rPr>
        <w:t xml:space="preserve">Décrit un comportement observable de l'extérieur</w:t>
      </w:r>
      <w:r>
        <w:t xml:space="preserve">, pas un détail d'implémentation interne : « la création est refusée pour cause de conflit d'horaire », pas « la méthode </w:t>
      </w:r>
      <w:r>
        <w:rPr>
          <w:rFonts w:ascii="Consolas" w:cs="Consolas" w:eastAsia="Consolas" w:hAnsi="Consolas"/>
          <w:color w:val="AA2277"/>
          <w:sz w:val="20"/>
          <w:szCs w:val="20"/>
        </w:rPr>
        <w:t xml:space="preserve">create()</w:t>
      </w:r>
      <w:r>
        <w:t xml:space="preserve"> lève une exception ».</w:t>
      </w:r>
    </w:p>
    <w:p>
      <w:pPr>
        <w:pStyle w:val="ListParagraph"/>
        <w:numPr>
          <w:ilvl w:val="0"/>
          <w:numId w:val="1"/>
        </w:numPr>
        <w:spacing w:after="80"/>
      </w:pPr>
      <w:r>
        <w:rPr>
          <w:b/>
          <w:bCs/>
        </w:rPr>
        <w:t xml:space="preserve">Lisible par quelqu'un qui ne code pas</w:t>
      </w:r>
      <w:r>
        <w:t xml:space="preserve"> : c'est la promesse du Gherkin en français — le scénario sert à la fois de spec fonctionnelle et de test automatisé, sans traduction entre les deux.</w:t>
      </w:r>
    </w:p>
    <w:p>
      <w:pPr>
        <w:pStyle w:val="ListParagraph"/>
        <w:numPr>
          <w:ilvl w:val="0"/>
          <w:numId w:val="1"/>
        </w:numPr>
        <w:spacing w:after="80"/>
      </w:pPr>
      <w:r>
        <w:rPr>
          <w:b/>
          <w:bCs/>
        </w:rPr>
        <w:t xml:space="preserve">Teste un scénario métier complet</w:t>
      </w:r>
      <w:r>
        <w:t xml:space="preserve">, avec un vrai contexte (« j'ai déjà l'événement Comité de pilotage de 14h à 15h »), pas une requête isolée sans état préalable.</w:t>
      </w:r>
    </w:p>
    <w:p>
      <w:pPr>
        <w:pStyle w:val="Heading2"/>
        <w:spacing w:after="120" w:before="280"/>
      </w:pPr>
      <w:r>
        <w:rPr>
          <w:b/>
          <w:bCs/>
          <w:color w:val="2E74B5"/>
          <w:sz w:val="24"/>
          <w:szCs w:val="24"/>
        </w:rPr>
        <w:t xml:space="preserve">Le point commun aux deux</w:t>
      </w:r>
    </w:p>
    <w:p>
      <w:pPr>
        <w:spacing w:after="160"/>
        <w:jc w:val="both"/>
      </w:pPr>
      <w:r>
        <w:rPr>
          <w:b/>
          <w:bCs/>
        </w:rPr>
        <w:t xml:space="preserve">Self-validating</w:t>
      </w:r>
      <w:r>
        <w:t xml:space="preserve"> : le test dit lui-même s'il passe ou échoue (une assertion claire), on n'a jamais besoin de lire un log ou une sortie console pour savoir si ça a marché. Et surtout : un bon test peut échouer. S'il ne peut structurellement jamais rater (assertion trop faible, ou aucune assertion), ce n'est pas un test, c'est juste du code qui s'exécute — on est revenu à la distinction coverage vs testing de la question précédente.</w:t>
      </w:r>
    </w:p>
    <w:p>
      <w:pPr>
        <w:pStyle w:val="Heading1"/>
        <w:pBdr>
          <w:bottom w:val="single" w:color="2E74B5" w:sz="6"/>
        </w:pBdr>
        <w:spacing w:after="160" w:before="400"/>
      </w:pPr>
      <w:r>
        <w:rPr>
          <w:b/>
          <w:bCs/>
          <w:color w:val="1F4E79"/>
          <w:sz w:val="28"/>
          <w:szCs w:val="28"/>
        </w:rPr>
        <w:t xml:space="preserve">Comment fonctionne Jacoco ?</w:t>
      </w:r>
    </w:p>
    <w:p>
      <w:pPr>
        <w:spacing w:after="160"/>
        <w:jc w:val="both"/>
      </w:pPr>
      <w:r>
        <w:t xml:space="preserve">Jacoco ne lit pas le code source : il </w:t>
      </w:r>
      <w:r>
        <w:rPr>
          <w:b/>
          <w:bCs/>
        </w:rPr>
        <w:t xml:space="preserve">instrumente le bytecode</w:t>
      </w:r>
      <w:r>
        <w:t xml:space="preserve"> pendant l'exécution, et compte ce qui tourne réellement dans la JVM.</w:t>
      </w:r>
    </w:p>
    <w:p>
      <w:pPr>
        <w:pStyle w:val="ListParagraph"/>
        <w:numPr>
          <w:ilvl w:val="0"/>
          <w:numId w:val="2"/>
        </w:numPr>
        <w:spacing w:after="100"/>
      </w:pPr>
      <w:r>
        <w:rPr>
          <w:b/>
          <w:bCs/>
        </w:rPr>
        <w:t xml:space="preserve">Instrumentation par agent (</w:t>
      </w:r>
      <w:r>
        <w:rPr>
          <w:rFonts w:ascii="Consolas" w:cs="Consolas" w:eastAsia="Consolas" w:hAnsi="Consolas"/>
          <w:b/>
          <w:bCs/>
          <w:color w:val="AA2277"/>
          <w:sz w:val="20"/>
          <w:szCs w:val="20"/>
        </w:rPr>
        <w:t xml:space="preserve">-javaagent</w:t>
      </w:r>
      <w:r>
        <w:rPr>
          <w:b/>
          <w:bCs/>
        </w:rPr>
        <w:t xml:space="preserve">).</w:t>
      </w:r>
      <w:r>
        <w:t xml:space="preserve"> Le </w:t>
      </w:r>
      <w:r>
        <w:rPr>
          <w:rFonts w:ascii="Consolas" w:cs="Consolas" w:eastAsia="Consolas" w:hAnsi="Consolas"/>
          <w:color w:val="AA2277"/>
          <w:sz w:val="20"/>
          <w:szCs w:val="20"/>
        </w:rPr>
        <w:t xml:space="preserve">jacoco-maven-plugin</w:t>
      </w:r>
      <w:r>
        <w:t xml:space="preserve"> attache un agent à la JVM au moment où Surefire la lance (goal </w:t>
      </w:r>
      <w:r>
        <w:rPr>
          <w:rFonts w:ascii="Consolas" w:cs="Consolas" w:eastAsia="Consolas" w:hAnsi="Consolas"/>
          <w:color w:val="AA2277"/>
          <w:sz w:val="20"/>
          <w:szCs w:val="20"/>
        </w:rPr>
        <w:t xml:space="preserve">prepare-agent</w:t>
      </w:r>
      <w:r>
        <w:t xml:space="preserve">, propriété </w:t>
      </w:r>
      <w:r>
        <w:rPr>
          <w:rFonts w:ascii="Consolas" w:cs="Consolas" w:eastAsia="Consolas" w:hAnsi="Consolas"/>
          <w:color w:val="AA2277"/>
          <w:sz w:val="20"/>
          <w:szCs w:val="20"/>
        </w:rPr>
        <w:t xml:space="preserve">argLine</w:t>
      </w:r>
      <w:r>
        <w:t xml:space="preserve"> injectée dans la config Surefire). Cet agent intercepte chaque classe </w:t>
      </w:r>
      <w:r>
        <w:rPr>
          <w:b/>
          <w:bCs/>
        </w:rPr>
        <w:t xml:space="preserve">au chargement</w:t>
      </w:r>
      <w:r>
        <w:t xml:space="preserve"> et réécrit son bytecode à la volée : il insère des compteurs (des « sondes ») à chaque ligne et à chaque branche possible d'un point de décision (</w:t>
      </w:r>
      <w:r>
        <w:rPr>
          <w:rFonts w:ascii="Consolas" w:cs="Consolas" w:eastAsia="Consolas" w:hAnsi="Consolas"/>
          <w:color w:val="AA2277"/>
          <w:sz w:val="20"/>
          <w:szCs w:val="20"/>
        </w:rPr>
        <w:t xml:space="preserve">if</w:t>
      </w:r>
      <w:r>
        <w:t xml:space="preserve">, </w:t>
      </w:r>
      <w:r>
        <w:rPr>
          <w:rFonts w:ascii="Consolas" w:cs="Consolas" w:eastAsia="Consolas" w:hAnsi="Consolas"/>
          <w:color w:val="AA2277"/>
          <w:sz w:val="20"/>
          <w:szCs w:val="20"/>
        </w:rPr>
        <w:t xml:space="preserve">switch</w:t>
      </w:r>
      <w:r>
        <w:t xml:space="preserve">, </w:t>
      </w:r>
      <w:r>
        <w:rPr>
          <w:rFonts w:ascii="Consolas" w:cs="Consolas" w:eastAsia="Consolas" w:hAnsi="Consolas"/>
          <w:color w:val="AA2277"/>
          <w:sz w:val="20"/>
          <w:szCs w:val="20"/>
        </w:rPr>
        <w:t xml:space="preserve">&amp;&amp;</w:t>
      </w:r>
      <w:r>
        <w:t xml:space="preserve">/</w:t>
      </w:r>
      <w:r>
        <w:rPr>
          <w:rFonts w:ascii="Consolas" w:cs="Consolas" w:eastAsia="Consolas" w:hAnsi="Consolas"/>
          <w:color w:val="AA2277"/>
          <w:sz w:val="20"/>
          <w:szCs w:val="20"/>
        </w:rPr>
        <w:t xml:space="preserve">||</w:t>
      </w:r>
      <w:r>
        <w:t xml:space="preserve">...). Aucune modification du </w:t>
      </w:r>
      <w:r>
        <w:rPr>
          <w:rFonts w:ascii="Consolas" w:cs="Consolas" w:eastAsia="Consolas" w:hAnsi="Consolas"/>
          <w:color w:val="AA2277"/>
          <w:sz w:val="20"/>
          <w:szCs w:val="20"/>
        </w:rPr>
        <w:t xml:space="preserve">.java</w:t>
      </w:r>
      <w:r>
        <w:t xml:space="preserve"> ni du </w:t>
      </w:r>
      <w:r>
        <w:rPr>
          <w:rFonts w:ascii="Consolas" w:cs="Consolas" w:eastAsia="Consolas" w:hAnsi="Consolas"/>
          <w:color w:val="AA2277"/>
          <w:sz w:val="20"/>
          <w:szCs w:val="20"/>
        </w:rPr>
        <w:t xml:space="preserve">.class</w:t>
      </w:r>
      <w:r>
        <w:t xml:space="preserve"> sur disque — tout se passe en mémoire, au chargement.</w:t>
      </w:r>
    </w:p>
    <w:p>
      <w:pPr>
        <w:pStyle w:val="ListParagraph"/>
        <w:numPr>
          <w:ilvl w:val="0"/>
          <w:numId w:val="2"/>
        </w:numPr>
        <w:spacing w:after="100"/>
      </w:pPr>
      <w:r>
        <w:rPr>
          <w:b/>
          <w:bCs/>
        </w:rPr>
        <w:t xml:space="preserve">Ces sondes s'incrémentent pendant les tests.</w:t>
      </w:r>
      <w:r>
        <w:t xml:space="preserve"> Chaque fois qu'une instruction passe par une sonde, un compteur monte. Jacoco ne sait rien du résultat du test (vert ou rouge, assertion vraie ou fausse) — il compte juste des passages, d'où la distinction coverage vs testing vue plus haut.</w:t>
      </w:r>
    </w:p>
    <w:p>
      <w:pPr>
        <w:pStyle w:val="ListParagraph"/>
        <w:numPr>
          <w:ilvl w:val="0"/>
          <w:numId w:val="2"/>
        </w:numPr>
        <w:spacing w:after="100"/>
      </w:pPr>
      <w:r>
        <w:rPr>
          <w:b/>
          <w:bCs/>
        </w:rPr>
        <w:t xml:space="preserve">À la fin de la JVM, les compteurs sont écrits dans un fichier binaire </w:t>
      </w:r>
      <w:r>
        <w:rPr>
          <w:rFonts w:ascii="Consolas" w:cs="Consolas" w:eastAsia="Consolas" w:hAnsi="Consolas"/>
          <w:b/>
          <w:bCs/>
          <w:color w:val="AA2277"/>
          <w:sz w:val="20"/>
          <w:szCs w:val="20"/>
        </w:rPr>
        <w:t xml:space="preserve">.exec</w:t>
      </w:r>
      <w:r>
        <w:t xml:space="preserve"> (format propre à Jacoco, pas du XML). C'est un instantané des compteurs, pas encore un rapport lisible.</w:t>
      </w:r>
    </w:p>
    <w:p>
      <w:pPr>
        <w:pStyle w:val="ListParagraph"/>
        <w:numPr>
          <w:ilvl w:val="0"/>
          <w:numId w:val="2"/>
        </w:numPr>
        <w:spacing w:after="100"/>
      </w:pPr>
      <w:r>
        <w:rPr>
          <w:b/>
          <w:bCs/>
        </w:rPr>
        <w:t xml:space="preserve">Le rapport est généré après coup</w:t>
      </w:r>
      <w:r>
        <w:t xml:space="preserve"> (goal </w:t>
      </w:r>
      <w:r>
        <w:rPr>
          <w:rFonts w:ascii="Consolas" w:cs="Consolas" w:eastAsia="Consolas" w:hAnsi="Consolas"/>
          <w:color w:val="AA2277"/>
          <w:sz w:val="20"/>
          <w:szCs w:val="20"/>
        </w:rPr>
        <w:t xml:space="preserve">report</w:t>
      </w:r>
      <w:r>
        <w:t xml:space="preserve"> du </w:t>
      </w:r>
      <w:r>
        <w:rPr>
          <w:rFonts w:ascii="Consolas" w:cs="Consolas" w:eastAsia="Consolas" w:hAnsi="Consolas"/>
          <w:color w:val="AA2277"/>
          <w:sz w:val="20"/>
          <w:szCs w:val="20"/>
        </w:rPr>
        <w:t xml:space="preserve">jacoco-maven-plugin</w:t>
      </w:r>
      <w:r>
        <w:t xml:space="preserve">) : Jacoco relit le </w:t>
      </w:r>
      <w:r>
        <w:rPr>
          <w:rFonts w:ascii="Consolas" w:cs="Consolas" w:eastAsia="Consolas" w:hAnsi="Consolas"/>
          <w:color w:val="AA2277"/>
          <w:sz w:val="20"/>
          <w:szCs w:val="20"/>
        </w:rPr>
        <w:t xml:space="preserve">.exec</w:t>
      </w:r>
      <w:r>
        <w:t xml:space="preserve"> </w:t>
      </w:r>
      <w:r>
        <w:rPr>
          <w:b/>
          <w:bCs/>
        </w:rPr>
        <w:t xml:space="preserve">et</w:t>
      </w:r>
      <w:r>
        <w:t xml:space="preserve"> les </w:t>
      </w:r>
      <w:r>
        <w:rPr>
          <w:rFonts w:ascii="Consolas" w:cs="Consolas" w:eastAsia="Consolas" w:hAnsi="Consolas"/>
          <w:color w:val="AA2277"/>
          <w:sz w:val="20"/>
          <w:szCs w:val="20"/>
        </w:rPr>
        <w:t xml:space="preserve">.class</w:t>
      </w:r>
      <w:r>
        <w:t xml:space="preserve"> d'origine (non instrumentés, ceux compilés par Maven), fait correspondre chaque sonde à sa ligne/branche source grâce aux numéros de ligne du bytecode (debug info), et produit HTML/XML/CSV à partir de cette correspondance.</w:t>
      </w:r>
    </w:p>
    <w:p>
      <w:pPr>
        <w:spacing w:after="160"/>
        <w:jc w:val="both"/>
      </w:pPr>
      <w:r>
        <w:rPr>
          <w:b/>
          <w:bCs/>
        </w:rPr>
        <w:t xml:space="preserve">Piège spécifique à ce projet</w:t>
      </w:r>
      <w:r>
        <w:t xml:space="preserve"> (voir aussi </w:t>
      </w:r>
      <w:r>
        <w:rPr>
          <w:rFonts w:ascii="Consolas" w:cs="Consolas" w:eastAsia="Consolas" w:hAnsi="Consolas"/>
          <w:color w:val="AA2277"/>
          <w:sz w:val="20"/>
          <w:szCs w:val="20"/>
        </w:rPr>
        <w:t xml:space="preserve">CLAUDE.md</w:t>
      </w:r>
      <w:r>
        <w:t xml:space="preserve">) : avec Quarkus, </w:t>
      </w:r>
      <w:r>
        <w:rPr>
          <w:b/>
          <w:bCs/>
        </w:rPr>
        <w:t xml:space="preserve">deux</w:t>
      </w:r>
      <w:r>
        <w:t xml:space="preserve"> mécanismes de mesure coexistent et ne se voient pas l'un l'autre.</w:t>
      </w:r>
    </w:p>
    <w:p>
      <w:pPr>
        <w:pStyle w:val="ListParagraph"/>
        <w:numPr>
          <w:ilvl w:val="0"/>
          <w:numId w:val="1"/>
        </w:numPr>
        <w:spacing w:after="80"/>
      </w:pPr>
      <w:r>
        <w:t xml:space="preserve">L'agent </w:t>
      </w:r>
      <w:r>
        <w:rPr>
          <w:rFonts w:ascii="Consolas" w:cs="Consolas" w:eastAsia="Consolas" w:hAnsi="Consolas"/>
          <w:color w:val="AA2277"/>
          <w:sz w:val="20"/>
          <w:szCs w:val="20"/>
        </w:rPr>
        <w:t xml:space="preserve">-javaagent</w:t>
      </w:r>
      <w:r>
        <w:t xml:space="preserve"> de </w:t>
      </w:r>
      <w:r>
        <w:rPr>
          <w:rFonts w:ascii="Consolas" w:cs="Consolas" w:eastAsia="Consolas" w:hAnsi="Consolas"/>
          <w:color w:val="AA2277"/>
          <w:sz w:val="20"/>
          <w:szCs w:val="20"/>
        </w:rPr>
        <w:t xml:space="preserve">jacoco-maven-plugin</w:t>
      </w:r>
      <w:r>
        <w:t xml:space="preserve"> mesure tout ce qui tourne dans le process Surefire classique.</w:t>
      </w:r>
    </w:p>
    <w:p>
      <w:pPr>
        <w:pStyle w:val="ListParagraph"/>
        <w:numPr>
          <w:ilvl w:val="0"/>
          <w:numId w:val="1"/>
        </w:numPr>
        <w:spacing w:after="80"/>
      </w:pPr>
      <w:r>
        <w:t xml:space="preserve">L'extension </w:t>
      </w:r>
      <w:r>
        <w:rPr>
          <w:rFonts w:ascii="Consolas" w:cs="Consolas" w:eastAsia="Consolas" w:hAnsi="Consolas"/>
          <w:color w:val="AA2277"/>
          <w:sz w:val="20"/>
          <w:szCs w:val="20"/>
        </w:rPr>
        <w:t xml:space="preserve">quarkus-jacoco</w:t>
      </w:r>
      <w:r>
        <w:t xml:space="preserve"> (dépendance de test) mesure, </w:t>
      </w:r>
      <w:r>
        <w:rPr>
          <w:b/>
          <w:bCs/>
        </w:rPr>
        <w:t xml:space="preserve">séparément</w:t>
      </w:r>
      <w:r>
        <w:t xml:space="preserve">, tout ce qui tourne dans le </w:t>
      </w:r>
      <w:r>
        <w:rPr>
          <w:rFonts w:ascii="Consolas" w:cs="Consolas" w:eastAsia="Consolas" w:hAnsi="Consolas"/>
          <w:color w:val="AA2277"/>
          <w:sz w:val="20"/>
          <w:szCs w:val="20"/>
        </w:rPr>
        <w:t xml:space="preserve">QuarkusClassLoader</w:t>
      </w:r>
      <w:r>
        <w:t xml:space="preserve"> — c'est-à-dire les beans CDI appelés depuis un </w:t>
      </w:r>
      <w:r>
        <w:rPr>
          <w:rFonts w:ascii="Consolas" w:cs="Consolas" w:eastAsia="Consolas" w:hAnsi="Consolas"/>
          <w:color w:val="AA2277"/>
          <w:sz w:val="20"/>
          <w:szCs w:val="20"/>
        </w:rPr>
        <w:t xml:space="preserve">@QuarkusTest</w:t>
      </w:r>
      <w:r>
        <w:t xml:space="preserve"> ou un scénario Cucumber, qui vivent dans un classloader que l'agent standard ne voit pas correctement dans le contexte Quarkus. Elle écrit son propre </w:t>
      </w:r>
      <w:r>
        <w:rPr>
          <w:rFonts w:ascii="Consolas" w:cs="Consolas" w:eastAsia="Consolas" w:hAnsi="Consolas"/>
          <w:color w:val="AA2277"/>
          <w:sz w:val="20"/>
          <w:szCs w:val="20"/>
        </w:rPr>
        <w:t xml:space="preserve">.exec</w:t>
      </w:r>
      <w:r>
        <w:t xml:space="preserve">, au chemin fixé par la propriété système </w:t>
      </w:r>
      <w:r>
        <w:rPr>
          <w:rFonts w:ascii="Consolas" w:cs="Consolas" w:eastAsia="Consolas" w:hAnsi="Consolas"/>
          <w:color w:val="AA2277"/>
          <w:sz w:val="20"/>
          <w:szCs w:val="20"/>
        </w:rPr>
        <w:t xml:space="preserve">quarkus.jacoco.data-file</w:t>
      </w:r>
      <w:r>
        <w:t xml:space="preserve"> (un chemin distinct par exécution Surefire — JUnit et Cucumber — sinon les deux s'écrasent).</w:t>
      </w:r>
    </w:p>
    <w:p>
      <w:pPr>
        <w:spacing w:after="160"/>
        <w:jc w:val="both"/>
      </w:pPr>
      <w:r>
        <w:t xml:space="preserve">D'où l'étape </w:t>
      </w:r>
      <w:r>
        <w:rPr>
          <w:rFonts w:ascii="Consolas" w:cs="Consolas" w:eastAsia="Consolas" w:hAnsi="Consolas"/>
          <w:color w:val="AA2277"/>
          <w:sz w:val="20"/>
          <w:szCs w:val="20"/>
        </w:rPr>
        <w:t xml:space="preserve">jacoco:merge</w:t>
      </w:r>
      <w:r>
        <w:t xml:space="preserve"> dans le </w:t>
      </w:r>
      <w:r>
        <w:rPr>
          <w:rFonts w:ascii="Consolas" w:cs="Consolas" w:eastAsia="Consolas" w:hAnsi="Consolas"/>
          <w:color w:val="AA2277"/>
          <w:sz w:val="20"/>
          <w:szCs w:val="20"/>
        </w:rPr>
        <w:t xml:space="preserve">pom.xml</w:t>
      </w:r>
      <w:r>
        <w:t xml:space="preserve"> de </w:t>
      </w:r>
      <w:r>
        <w:rPr>
          <w:rFonts w:ascii="Consolas" w:cs="Consolas" w:eastAsia="Consolas" w:hAnsi="Consolas"/>
          <w:color w:val="AA2277"/>
          <w:sz w:val="20"/>
          <w:szCs w:val="20"/>
        </w:rPr>
        <w:t xml:space="preserve">quarkus-app</w:t>
      </w:r>
      <w:r>
        <w:t xml:space="preserve"> avant chaque </w:t>
      </w:r>
      <w:r>
        <w:rPr>
          <w:rFonts w:ascii="Consolas" w:cs="Consolas" w:eastAsia="Consolas" w:hAnsi="Consolas"/>
          <w:color w:val="AA2277"/>
          <w:sz w:val="20"/>
          <w:szCs w:val="20"/>
        </w:rPr>
        <w:t xml:space="preserve">jacoco:report</w:t>
      </w:r>
      <w:r>
        <w:t xml:space="preserve"> : on fusionne le </w:t>
      </w:r>
      <w:r>
        <w:rPr>
          <w:rFonts w:ascii="Consolas" w:cs="Consolas" w:eastAsia="Consolas" w:hAnsi="Consolas"/>
          <w:color w:val="AA2277"/>
          <w:sz w:val="20"/>
          <w:szCs w:val="20"/>
        </w:rPr>
        <w:t xml:space="preserve">.exec</w:t>
      </w:r>
      <w:r>
        <w:t xml:space="preserve"> de l'agent et celui de l'extension (par exécution JUnit et Cucumber), puis on fusionne encore tout ensemble pour la vue globale — trois </w:t>
      </w:r>
      <w:r>
        <w:rPr>
          <w:rFonts w:ascii="Consolas" w:cs="Consolas" w:eastAsia="Consolas" w:hAnsi="Consolas"/>
          <w:color w:val="AA2277"/>
          <w:sz w:val="20"/>
          <w:szCs w:val="20"/>
        </w:rPr>
        <w:t xml:space="preserve">report</w:t>
      </w:r>
      <w:r>
        <w:t xml:space="preserve"> distincts à partir de trois jeux de </w:t>
      </w:r>
      <w:r>
        <w:rPr>
          <w:rFonts w:ascii="Consolas" w:cs="Consolas" w:eastAsia="Consolas" w:hAnsi="Consolas"/>
          <w:color w:val="AA2277"/>
          <w:sz w:val="20"/>
          <w:szCs w:val="20"/>
        </w:rPr>
        <w:t xml:space="preserve">.exec</w:t>
      </w:r>
      <w:r>
        <w:t xml:space="preserve"> fusionnés (</w:t>
      </w:r>
      <w:r>
        <w:rPr>
          <w:rFonts w:ascii="Consolas" w:cs="Consolas" w:eastAsia="Consolas" w:hAnsi="Consolas"/>
          <w:color w:val="AA2277"/>
          <w:sz w:val="20"/>
          <w:szCs w:val="20"/>
        </w:rPr>
        <w:t xml:space="preserve">jacoco-report-junit/</w:t>
      </w:r>
      <w:r>
        <w:t xml:space="preserve">, </w:t>
      </w:r>
      <w:r>
        <w:rPr>
          <w:rFonts w:ascii="Consolas" w:cs="Consolas" w:eastAsia="Consolas" w:hAnsi="Consolas"/>
          <w:color w:val="AA2277"/>
          <w:sz w:val="20"/>
          <w:szCs w:val="20"/>
        </w:rPr>
        <w:t xml:space="preserve">jacoco-report-cucumber/</w:t>
      </w:r>
      <w:r>
        <w:t xml:space="preserve">, </w:t>
      </w:r>
      <w:r>
        <w:rPr>
          <w:rFonts w:ascii="Consolas" w:cs="Consolas" w:eastAsia="Consolas" w:hAnsi="Consolas"/>
          <w:color w:val="AA2277"/>
          <w:sz w:val="20"/>
          <w:szCs w:val="20"/>
        </w:rPr>
        <w:t xml:space="preserve">jacoco-report/</w:t>
      </w:r>
      <w:r>
        <w:t xml:space="preserve">). Sans ce merge, chaque rapport ne verrait que la moitié du code réellement exécuté.</w:t>
      </w:r>
    </w:p>
    <w:p>
      <w:pPr>
        <w:pStyle w:val="Heading1"/>
        <w:pBdr>
          <w:bottom w:val="single" w:color="2E74B5" w:sz="6"/>
        </w:pBdr>
        <w:spacing w:after="160" w:before="400"/>
      </w:pPr>
      <w:r>
        <w:rPr>
          <w:b/>
          <w:bCs/>
          <w:color w:val="1F4E79"/>
          <w:sz w:val="28"/>
          <w:szCs w:val="28"/>
        </w:rPr>
        <w:t xml:space="preserve">Pourquoi et comment fusionne-t-on les fichiers </w:t>
      </w:r>
      <w:r>
        <w:rPr>
          <w:rFonts w:ascii="Consolas" w:cs="Consolas" w:eastAsia="Consolas" w:hAnsi="Consolas"/>
          <w:b/>
          <w:bCs/>
          <w:color w:val="1F4E79"/>
          <w:sz w:val="28"/>
          <w:szCs w:val="28"/>
        </w:rPr>
        <w:t xml:space="preserve">.exec</w:t>
      </w:r>
      <w:r>
        <w:rPr>
          <w:b/>
          <w:bCs/>
          <w:color w:val="1F4E79"/>
          <w:sz w:val="28"/>
          <w:szCs w:val="28"/>
        </w:rPr>
        <w:t xml:space="preserve"> de Jacoco ?</w:t>
      </w:r>
    </w:p>
    <w:p>
      <w:pPr>
        <w:spacing w:after="160"/>
        <w:jc w:val="both"/>
      </w:pPr>
      <w:r>
        <w:t xml:space="preserve">Parce qu'on a </w:t>
      </w:r>
      <w:r>
        <w:rPr>
          <w:b/>
          <w:bCs/>
        </w:rPr>
        <w:t xml:space="preserve">quatre</w:t>
      </w:r>
      <w:r>
        <w:t xml:space="preserve"> fichiers </w:t>
      </w:r>
      <w:r>
        <w:rPr>
          <w:rFonts w:ascii="Consolas" w:cs="Consolas" w:eastAsia="Consolas" w:hAnsi="Consolas"/>
          <w:color w:val="AA2277"/>
          <w:sz w:val="20"/>
          <w:szCs w:val="20"/>
        </w:rPr>
        <w:t xml:space="preserve">.exec</w:t>
      </w:r>
      <w:r>
        <w:t xml:space="preserve"> en sortie des tests, chacun incomplet à lui seul, et qu'un rapport a besoin de tout voir à la fois.</w:t>
      </w:r>
    </w:p>
    <w:p>
      <w:pPr>
        <w:spacing w:after="160"/>
        <w:jc w:val="both"/>
      </w:pPr>
      <w:r>
        <w:rPr>
          <w:b/>
          <w:bCs/>
        </w:rPr>
        <w:t xml:space="preserve">D'où viennent les quatre fichiers.</w:t>
      </w:r>
      <w:r>
        <w:t xml:space="preserve"> Pour chaque exécution Surefire (JUnit et Cucumber), deux mesures tournent en parallèle et écrivent chacune leur propre </w:t>
      </w:r>
      <w:r>
        <w:rPr>
          <w:rFonts w:ascii="Consolas" w:cs="Consolas" w:eastAsia="Consolas" w:hAnsi="Consolas"/>
          <w:color w:val="AA2277"/>
          <w:sz w:val="20"/>
          <w:szCs w:val="20"/>
        </w:rPr>
        <w:t xml:space="preserve">.exec</w:t>
      </w:r>
      <w:r>
        <w:t xml:space="preserve"> (voir la question précédente sur le fonctionnement de Jacoco) :</w:t>
      </w:r>
    </w:p>
    <w:p>
      <w:pPr>
        <w:pStyle w:val="ListParagraph"/>
        <w:numPr>
          <w:ilvl w:val="0"/>
          <w:numId w:val="1"/>
        </w:numPr>
        <w:spacing w:after="80"/>
      </w:pPr>
      <w:r>
        <w:rPr>
          <w:rFonts w:ascii="Consolas" w:cs="Consolas" w:eastAsia="Consolas" w:hAnsi="Consolas"/>
          <w:color w:val="AA2277"/>
          <w:sz w:val="20"/>
          <w:szCs w:val="20"/>
        </w:rPr>
        <w:t xml:space="preserve">jacoco-junit.exec</w:t>
      </w:r>
      <w:r>
        <w:t xml:space="preserve"> / </w:t>
      </w:r>
      <w:r>
        <w:rPr>
          <w:rFonts w:ascii="Consolas" w:cs="Consolas" w:eastAsia="Consolas" w:hAnsi="Consolas"/>
          <w:color w:val="AA2277"/>
          <w:sz w:val="20"/>
          <w:szCs w:val="20"/>
        </w:rPr>
        <w:t xml:space="preserve">jacoco-cucumber.exec</w:t>
      </w:r>
      <w:r>
        <w:t xml:space="preserve"> — écrits par l'agent </w:t>
      </w:r>
      <w:r>
        <w:rPr>
          <w:rFonts w:ascii="Consolas" w:cs="Consolas" w:eastAsia="Consolas" w:hAnsi="Consolas"/>
          <w:color w:val="AA2277"/>
          <w:sz w:val="20"/>
          <w:szCs w:val="20"/>
        </w:rPr>
        <w:t xml:space="preserve">-javaagent</w:t>
      </w:r>
      <w:r>
        <w:t xml:space="preserve"> du </w:t>
      </w:r>
      <w:r>
        <w:rPr>
          <w:rFonts w:ascii="Consolas" w:cs="Consolas" w:eastAsia="Consolas" w:hAnsi="Consolas"/>
          <w:color w:val="AA2277"/>
          <w:sz w:val="20"/>
          <w:szCs w:val="20"/>
        </w:rPr>
        <w:t xml:space="preserve">jacoco-maven-plugin</w:t>
      </w:r>
      <w:r>
        <w:t xml:space="preserve"> (executions </w:t>
      </w:r>
      <w:r>
        <w:rPr>
          <w:rFonts w:ascii="Consolas" w:cs="Consolas" w:eastAsia="Consolas" w:hAnsi="Consolas"/>
          <w:color w:val="AA2277"/>
          <w:sz w:val="20"/>
          <w:szCs w:val="20"/>
        </w:rPr>
        <w:t xml:space="preserve">prepare-agent-junit</w:t>
      </w:r>
      <w:r>
        <w:t xml:space="preserve"> / </w:t>
      </w:r>
      <w:r>
        <w:rPr>
          <w:rFonts w:ascii="Consolas" w:cs="Consolas" w:eastAsia="Consolas" w:hAnsi="Consolas"/>
          <w:color w:val="AA2277"/>
          <w:sz w:val="20"/>
          <w:szCs w:val="20"/>
        </w:rPr>
        <w:t xml:space="preserve">prepare-agent-cucumber</w:t>
      </w:r>
      <w:r>
        <w:t xml:space="preserve">). Sa config porte </w:t>
      </w:r>
      <w:r>
        <w:rPr>
          <w:rFonts w:ascii="Consolas" w:cs="Consolas" w:eastAsia="Consolas" w:hAnsi="Consolas"/>
          <w:color w:val="AA2277"/>
          <w:sz w:val="20"/>
          <w:szCs w:val="20"/>
        </w:rPr>
        <w:t xml:space="preserve">&lt;exclClassLoaders&gt;*QuarkusClassLoader&lt;/exclClassLoaders&gt;</w:t>
      </w:r>
      <w:r>
        <w:t xml:space="preserve"> : il mesure tout </w:t>
      </w:r>
      <w:r>
        <w:rPr>
          <w:b/>
          <w:bCs/>
        </w:rPr>
        <w:t xml:space="preserve">sauf</w:t>
      </w:r>
      <w:r>
        <w:t xml:space="preserve"> le code qui tourne dans le conteneur CDI (par exemple </w:t>
      </w:r>
      <w:r>
        <w:rPr>
          <w:rFonts w:ascii="Consolas" w:cs="Consolas" w:eastAsia="Consolas" w:hAnsi="Consolas"/>
          <w:color w:val="AA2277"/>
          <w:sz w:val="20"/>
          <w:szCs w:val="20"/>
        </w:rPr>
        <w:t xml:space="preserve">ConflictDetectorTest</w:t>
      </w:r>
      <w:r>
        <w:t xml:space="preserve">, qui instancie directement ses classes, sans passer par Quarkus).</w:t>
      </w:r>
    </w:p>
    <w:p>
      <w:pPr>
        <w:pStyle w:val="ListParagraph"/>
        <w:numPr>
          <w:ilvl w:val="0"/>
          <w:numId w:val="1"/>
        </w:numPr>
        <w:spacing w:after="80"/>
      </w:pPr>
      <w:r>
        <w:rPr>
          <w:rFonts w:ascii="Consolas" w:cs="Consolas" w:eastAsia="Consolas" w:hAnsi="Consolas"/>
          <w:color w:val="AA2277"/>
          <w:sz w:val="20"/>
          <w:szCs w:val="20"/>
        </w:rPr>
        <w:t xml:space="preserve">jacoco-junit-quarkus.exec</w:t>
      </w:r>
      <w:r>
        <w:t xml:space="preserve"> / </w:t>
      </w:r>
      <w:r>
        <w:rPr>
          <w:rFonts w:ascii="Consolas" w:cs="Consolas" w:eastAsia="Consolas" w:hAnsi="Consolas"/>
          <w:color w:val="AA2277"/>
          <w:sz w:val="20"/>
          <w:szCs w:val="20"/>
        </w:rPr>
        <w:t xml:space="preserve">jacoco-cucumber-quarkus.exec</w:t>
      </w:r>
      <w:r>
        <w:t xml:space="preserve"> — écrits par l'extension </w:t>
      </w:r>
      <w:r>
        <w:rPr>
          <w:rFonts w:ascii="Consolas" w:cs="Consolas" w:eastAsia="Consolas" w:hAnsi="Consolas"/>
          <w:color w:val="AA2277"/>
          <w:sz w:val="20"/>
          <w:szCs w:val="20"/>
        </w:rPr>
        <w:t xml:space="preserve">quarkus-jacoco</w:t>
      </w:r>
      <w:r>
        <w:t xml:space="preserve">, au chemin fixé par la propriété système </w:t>
      </w:r>
      <w:r>
        <w:rPr>
          <w:rFonts w:ascii="Consolas" w:cs="Consolas" w:eastAsia="Consolas" w:hAnsi="Consolas"/>
          <w:color w:val="AA2277"/>
          <w:sz w:val="20"/>
          <w:szCs w:val="20"/>
        </w:rPr>
        <w:t xml:space="preserve">quarkus.jacoco.data-file</w:t>
      </w:r>
      <w:r>
        <w:t xml:space="preserve"> dans la config Surefire. Elle mesure l'inverse : tout ce qui tourne </w:t>
      </w:r>
      <w:r>
        <w:rPr>
          <w:b/>
          <w:bCs/>
        </w:rPr>
        <w:t xml:space="preserve">dans</w:t>
      </w:r>
      <w:r>
        <w:t xml:space="preserve"> le </w:t>
      </w:r>
      <w:r>
        <w:rPr>
          <w:rFonts w:ascii="Consolas" w:cs="Consolas" w:eastAsia="Consolas" w:hAnsi="Consolas"/>
          <w:color w:val="AA2277"/>
          <w:sz w:val="20"/>
          <w:szCs w:val="20"/>
        </w:rPr>
        <w:t xml:space="preserve">QuarkusClassLoader</w:t>
      </w:r>
      <w:r>
        <w:t xml:space="preserve"> (un bean CDI appelé depuis un </w:t>
      </w:r>
      <w:r>
        <w:rPr>
          <w:rFonts w:ascii="Consolas" w:cs="Consolas" w:eastAsia="Consolas" w:hAnsi="Consolas"/>
          <w:color w:val="AA2277"/>
          <w:sz w:val="20"/>
          <w:szCs w:val="20"/>
        </w:rPr>
        <w:t xml:space="preserve">@QuarkusTest</w:t>
      </w:r>
      <w:r>
        <w:t xml:space="preserve"> ou un scénario Cucumber).</w:t>
      </w:r>
    </w:p>
    <w:p>
      <w:pPr>
        <w:spacing w:after="160"/>
        <w:jc w:val="both"/>
      </w:pPr>
      <w:r>
        <w:t xml:space="preserve">Le </w:t>
      </w:r>
      <w:r>
        <w:rPr>
          <w:rFonts w:ascii="Consolas" w:cs="Consolas" w:eastAsia="Consolas" w:hAnsi="Consolas"/>
          <w:color w:val="AA2277"/>
          <w:sz w:val="20"/>
          <w:szCs w:val="20"/>
        </w:rPr>
        <w:t xml:space="preserve">exclClassLoaders</w:t>
      </w:r>
      <w:r>
        <w:t xml:space="preserve"> de l'agent existe justement pour que les deux mesures ne se recouvrent jamais — sans lui, le code CDI serait compté deux fois. Résultat : </w:t>
      </w:r>
      <w:r>
        <w:rPr>
          <w:b/>
          <w:bCs/>
        </w:rPr>
        <w:t xml:space="preserve">chacun des quatre fichiers ne contient qu'une moitié du code réellement exécuté</w:t>
      </w:r>
      <w:r>
        <w:t xml:space="preserve">, jamais la vue complète.</w:t>
      </w:r>
    </w:p>
    <w:p>
      <w:pPr>
        <w:spacing w:after="160"/>
        <w:jc w:val="both"/>
      </w:pPr>
      <w:r>
        <w:rPr>
          <w:b/>
          <w:bCs/>
        </w:rPr>
        <w:t xml:space="preserve">Le merge recolle les moitiés.</w:t>
      </w:r>
      <w:r>
        <w:t xml:space="preserve"> Le </w:t>
      </w:r>
      <w:r>
        <w:rPr>
          <w:rFonts w:ascii="Consolas" w:cs="Consolas" w:eastAsia="Consolas" w:hAnsi="Consolas"/>
          <w:color w:val="AA2277"/>
          <w:sz w:val="20"/>
          <w:szCs w:val="20"/>
        </w:rPr>
        <w:t xml:space="preserve">jacoco-maven-plugin</w:t>
      </w:r>
      <w:r>
        <w:t xml:space="preserve"> a trois executions de goal </w:t>
      </w:r>
      <w:r>
        <w:rPr>
          <w:rFonts w:ascii="Consolas" w:cs="Consolas" w:eastAsia="Consolas" w:hAnsi="Consolas"/>
          <w:color w:val="AA2277"/>
          <w:sz w:val="20"/>
          <w:szCs w:val="20"/>
        </w:rPr>
        <w:t xml:space="preserve">merge</w:t>
      </w:r>
      <w:r>
        <w:t xml:space="preserve">, toutes en phase </w:t>
      </w:r>
      <w:r>
        <w:rPr>
          <w:rFonts w:ascii="Consolas" w:cs="Consolas" w:eastAsia="Consolas" w:hAnsi="Consolas"/>
          <w:color w:val="AA2277"/>
          <w:sz w:val="20"/>
          <w:szCs w:val="20"/>
        </w:rPr>
        <w:t xml:space="preserve">test</w:t>
      </w:r>
      <w:r>
        <w:t xml:space="preserve"> (donc après les Surefire, avant les </w:t>
      </w:r>
      <w:r>
        <w:rPr>
          <w:rFonts w:ascii="Consolas" w:cs="Consolas" w:eastAsia="Consolas" w:hAnsi="Consolas"/>
          <w:color w:val="AA2277"/>
          <w:sz w:val="20"/>
          <w:szCs w:val="20"/>
        </w:rPr>
        <w:t xml:space="preserve">report</w:t>
      </w:r>
      <w:r>
        <w:t xml:space="preserve">) :</w:t>
      </w:r>
    </w:p>
    <w:p>
      <w:pPr>
        <w:pStyle w:val="ListParagraph"/>
        <w:numPr>
          <w:ilvl w:val="0"/>
          <w:numId w:val="1"/>
        </w:numPr>
        <w:spacing w:after="80"/>
      </w:pPr>
      <w:r>
        <w:rPr>
          <w:rFonts w:ascii="Consolas" w:cs="Consolas" w:eastAsia="Consolas" w:hAnsi="Consolas"/>
          <w:color w:val="AA2277"/>
          <w:sz w:val="20"/>
          <w:szCs w:val="20"/>
        </w:rPr>
        <w:t xml:space="preserve">merge-junit</w:t>
      </w:r>
      <w:r>
        <w:t xml:space="preserve"> : fusionne </w:t>
      </w:r>
      <w:r>
        <w:rPr>
          <w:rFonts w:ascii="Consolas" w:cs="Consolas" w:eastAsia="Consolas" w:hAnsi="Consolas"/>
          <w:color w:val="AA2277"/>
          <w:sz w:val="20"/>
          <w:szCs w:val="20"/>
        </w:rPr>
        <w:t xml:space="preserve">jacoco-junit.exec</w:t>
      </w:r>
      <w:r>
        <w:t xml:space="preserve"> + </w:t>
      </w:r>
      <w:r>
        <w:rPr>
          <w:rFonts w:ascii="Consolas" w:cs="Consolas" w:eastAsia="Consolas" w:hAnsi="Consolas"/>
          <w:color w:val="AA2277"/>
          <w:sz w:val="20"/>
          <w:szCs w:val="20"/>
        </w:rPr>
        <w:t xml:space="preserve">jacoco-junit-quarkus.exec</w:t>
      </w:r>
      <w:r>
        <w:t xml:space="preserve"> → </w:t>
      </w:r>
      <w:r>
        <w:rPr>
          <w:rFonts w:ascii="Consolas" w:cs="Consolas" w:eastAsia="Consolas" w:hAnsi="Consolas"/>
          <w:color w:val="AA2277"/>
          <w:sz w:val="20"/>
          <w:szCs w:val="20"/>
        </w:rPr>
        <w:t xml:space="preserve">jacoco-junit-all.exec</w:t>
      </w:r>
      <w:r>
        <w:t xml:space="preserve">.</w:t>
      </w:r>
    </w:p>
    <w:p>
      <w:pPr>
        <w:pStyle w:val="ListParagraph"/>
        <w:numPr>
          <w:ilvl w:val="0"/>
          <w:numId w:val="1"/>
        </w:numPr>
        <w:spacing w:after="80"/>
      </w:pPr>
      <w:r>
        <w:rPr>
          <w:rFonts w:ascii="Consolas" w:cs="Consolas" w:eastAsia="Consolas" w:hAnsi="Consolas"/>
          <w:color w:val="AA2277"/>
          <w:sz w:val="20"/>
          <w:szCs w:val="20"/>
        </w:rPr>
        <w:t xml:space="preserve">merge-cucumber</w:t>
      </w:r>
      <w:r>
        <w:t xml:space="preserve"> : fusionne </w:t>
      </w:r>
      <w:r>
        <w:rPr>
          <w:rFonts w:ascii="Consolas" w:cs="Consolas" w:eastAsia="Consolas" w:hAnsi="Consolas"/>
          <w:color w:val="AA2277"/>
          <w:sz w:val="20"/>
          <w:szCs w:val="20"/>
        </w:rPr>
        <w:t xml:space="preserve">jacoco-cucumber.exec</w:t>
      </w:r>
      <w:r>
        <w:t xml:space="preserve"> + </w:t>
      </w:r>
      <w:r>
        <w:rPr>
          <w:rFonts w:ascii="Consolas" w:cs="Consolas" w:eastAsia="Consolas" w:hAnsi="Consolas"/>
          <w:color w:val="AA2277"/>
          <w:sz w:val="20"/>
          <w:szCs w:val="20"/>
        </w:rPr>
        <w:t xml:space="preserve">jacoco-cucumber-quarkus.exec</w:t>
      </w:r>
      <w:r>
        <w:t xml:space="preserve"> → </w:t>
      </w:r>
      <w:r>
        <w:rPr>
          <w:rFonts w:ascii="Consolas" w:cs="Consolas" w:eastAsia="Consolas" w:hAnsi="Consolas"/>
          <w:color w:val="AA2277"/>
          <w:sz w:val="20"/>
          <w:szCs w:val="20"/>
        </w:rPr>
        <w:t xml:space="preserve">jacoco-cucumber-all.exec</w:t>
      </w:r>
      <w:r>
        <w:t xml:space="preserve">.</w:t>
      </w:r>
    </w:p>
    <w:p>
      <w:pPr>
        <w:pStyle w:val="ListParagraph"/>
        <w:numPr>
          <w:ilvl w:val="0"/>
          <w:numId w:val="1"/>
        </w:numPr>
        <w:spacing w:after="80"/>
      </w:pPr>
      <w:r>
        <w:rPr>
          <w:rFonts w:ascii="Consolas" w:cs="Consolas" w:eastAsia="Consolas" w:hAnsi="Consolas"/>
          <w:color w:val="AA2277"/>
          <w:sz w:val="20"/>
          <w:szCs w:val="20"/>
        </w:rPr>
        <w:t xml:space="preserve">merge-global</w:t>
      </w:r>
      <w:r>
        <w:t xml:space="preserve"> : fusionne les </w:t>
      </w:r>
      <w:r>
        <w:rPr>
          <w:b/>
          <w:bCs/>
        </w:rPr>
        <w:t xml:space="preserve">quatre</w:t>
      </w:r>
      <w:r>
        <w:t xml:space="preserve"> fichiers d'un coup → </w:t>
      </w:r>
      <w:r>
        <w:rPr>
          <w:rFonts w:ascii="Consolas" w:cs="Consolas" w:eastAsia="Consolas" w:hAnsi="Consolas"/>
          <w:color w:val="AA2277"/>
          <w:sz w:val="20"/>
          <w:szCs w:val="20"/>
        </w:rPr>
        <w:t xml:space="preserve">jacoco-merged.exec</w:t>
      </w:r>
      <w:r>
        <w:t xml:space="preserve">.</w:t>
      </w:r>
    </w:p>
    <w:p>
      <w:pPr>
        <w:spacing w:after="160"/>
        <w:jc w:val="both"/>
      </w:pPr>
      <w:r>
        <w:t xml:space="preserve">Techniquement, </w:t>
      </w:r>
      <w:r>
        <w:rPr>
          <w:rFonts w:ascii="Consolas" w:cs="Consolas" w:eastAsia="Consolas" w:hAnsi="Consolas"/>
          <w:color w:val="AA2277"/>
          <w:sz w:val="20"/>
          <w:szCs w:val="20"/>
        </w:rPr>
        <w:t xml:space="preserve">jacoco:merge</w:t>
      </w:r>
      <w:r>
        <w:t xml:space="preserve"> ne fait rien de subtil : il additionne les compteurs de sondes des fichiers en entrée, sonde par sonde (même classe, même ligne, même branche) — le résultat est identique à si un seul run avait exécuté tout le code des fichiers d'entrée.</w:t>
      </w:r>
    </w:p>
    <w:p>
      <w:pPr>
        <w:spacing w:after="160"/>
        <w:jc w:val="both"/>
      </w:pPr>
      <w:r>
        <w:rPr>
          <w:b/>
          <w:bCs/>
        </w:rPr>
        <w:t xml:space="preserve">Chaque </w:t>
      </w:r>
      <w:r>
        <w:rPr>
          <w:rFonts w:ascii="Consolas" w:cs="Consolas" w:eastAsia="Consolas" w:hAnsi="Consolas"/>
          <w:b/>
          <w:bCs/>
          <w:color w:val="AA2277"/>
          <w:sz w:val="20"/>
          <w:szCs w:val="20"/>
        </w:rPr>
        <w:t xml:space="preserve">.exec</w:t>
      </w:r>
      <w:r>
        <w:rPr>
          <w:b/>
          <w:bCs/>
        </w:rPr>
        <w:t xml:space="preserve"> fusionné alimente un seul rapport</w:t>
      </w:r>
      <w:r>
        <w:t xml:space="preserve"> : </w:t>
      </w:r>
      <w:r>
        <w:rPr>
          <w:rFonts w:ascii="Consolas" w:cs="Consolas" w:eastAsia="Consolas" w:hAnsi="Consolas"/>
          <w:color w:val="AA2277"/>
          <w:sz w:val="20"/>
          <w:szCs w:val="20"/>
        </w:rPr>
        <w:t xml:space="preserve">report-junit</w:t>
      </w:r>
      <w:r>
        <w:t xml:space="preserve"> lit </w:t>
      </w:r>
      <w:r>
        <w:rPr>
          <w:rFonts w:ascii="Consolas" w:cs="Consolas" w:eastAsia="Consolas" w:hAnsi="Consolas"/>
          <w:color w:val="AA2277"/>
          <w:sz w:val="20"/>
          <w:szCs w:val="20"/>
        </w:rPr>
        <w:t xml:space="preserve">jacoco-junit-all.exec</w:t>
      </w:r>
      <w:r>
        <w:t xml:space="preserve"> (→ </w:t>
      </w:r>
      <w:r>
        <w:rPr>
          <w:rFonts w:ascii="Consolas" w:cs="Consolas" w:eastAsia="Consolas" w:hAnsi="Consolas"/>
          <w:color w:val="AA2277"/>
          <w:sz w:val="20"/>
          <w:szCs w:val="20"/>
        </w:rPr>
        <w:t xml:space="preserve">jacoco-report-junit/</w:t>
      </w:r>
      <w:r>
        <w:t xml:space="preserve">), </w:t>
      </w:r>
      <w:r>
        <w:rPr>
          <w:rFonts w:ascii="Consolas" w:cs="Consolas" w:eastAsia="Consolas" w:hAnsi="Consolas"/>
          <w:color w:val="AA2277"/>
          <w:sz w:val="20"/>
          <w:szCs w:val="20"/>
        </w:rPr>
        <w:t xml:space="preserve">report-cucumber</w:t>
      </w:r>
      <w:r>
        <w:t xml:space="preserve"> lit </w:t>
      </w:r>
      <w:r>
        <w:rPr>
          <w:rFonts w:ascii="Consolas" w:cs="Consolas" w:eastAsia="Consolas" w:hAnsi="Consolas"/>
          <w:color w:val="AA2277"/>
          <w:sz w:val="20"/>
          <w:szCs w:val="20"/>
        </w:rPr>
        <w:t xml:space="preserve">jacoco-cucumber-all.exec</w:t>
      </w:r>
      <w:r>
        <w:t xml:space="preserve"> (→ </w:t>
      </w:r>
      <w:r>
        <w:rPr>
          <w:rFonts w:ascii="Consolas" w:cs="Consolas" w:eastAsia="Consolas" w:hAnsi="Consolas"/>
          <w:color w:val="AA2277"/>
          <w:sz w:val="20"/>
          <w:szCs w:val="20"/>
        </w:rPr>
        <w:t xml:space="preserve">jacoco-report-cucumber/</w:t>
      </w:r>
      <w:r>
        <w:t xml:space="preserve">), </w:t>
      </w:r>
      <w:r>
        <w:rPr>
          <w:rFonts w:ascii="Consolas" w:cs="Consolas" w:eastAsia="Consolas" w:hAnsi="Consolas"/>
          <w:color w:val="AA2277"/>
          <w:sz w:val="20"/>
          <w:szCs w:val="20"/>
        </w:rPr>
        <w:t xml:space="preserve">report-global</w:t>
      </w:r>
      <w:r>
        <w:t xml:space="preserve"> lit </w:t>
      </w:r>
      <w:r>
        <w:rPr>
          <w:rFonts w:ascii="Consolas" w:cs="Consolas" w:eastAsia="Consolas" w:hAnsi="Consolas"/>
          <w:color w:val="AA2277"/>
          <w:sz w:val="20"/>
          <w:szCs w:val="20"/>
        </w:rPr>
        <w:t xml:space="preserve">jacoco-merged.exec</w:t>
      </w:r>
      <w:r>
        <w:t xml:space="preserve"> (→ </w:t>
      </w:r>
      <w:r>
        <w:rPr>
          <w:rFonts w:ascii="Consolas" w:cs="Consolas" w:eastAsia="Consolas" w:hAnsi="Consolas"/>
          <w:color w:val="AA2277"/>
          <w:sz w:val="20"/>
          <w:szCs w:val="20"/>
        </w:rPr>
        <w:t xml:space="preserve">jacoco-report/</w:t>
      </w:r>
      <w:r>
        <w:t xml:space="preserve">, la vue "union des deux" citée dans la question sur Sonar). Sans ce merge en amont, le rapport JUnit par exemple ne montrerait quasiment aucune ligne de service/resource couverte, puisque tout ce code-là tourne dans le </w:t>
      </w:r>
      <w:r>
        <w:rPr>
          <w:rFonts w:ascii="Consolas" w:cs="Consolas" w:eastAsia="Consolas" w:hAnsi="Consolas"/>
          <w:color w:val="AA2277"/>
          <w:sz w:val="20"/>
          <w:szCs w:val="20"/>
        </w:rPr>
        <w:t xml:space="preserve">QuarkusClassLoader</w:t>
      </w:r>
      <w:r>
        <w:t xml:space="preserve"> et ne serait visible que dans le </w:t>
      </w:r>
      <w:r>
        <w:rPr>
          <w:rFonts w:ascii="Consolas" w:cs="Consolas" w:eastAsia="Consolas" w:hAnsi="Consolas"/>
          <w:color w:val="AA2277"/>
          <w:sz w:val="20"/>
          <w:szCs w:val="20"/>
        </w:rPr>
        <w:t xml:space="preserve">.exec</w:t>
      </w:r>
      <w:r>
        <w:t xml:space="preserve"> de l'extension, jamais fusionné avec celui de l'agent.</w:t>
      </w:r>
    </w:p>
    <w:sectPr>
      <w:pgSz w:w="11908" w:h="16833"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2026-10-06T07:30:12.258Z</dcterms:created>
  <dcterms:modified xsi:type="dcterms:W3CDTF">2026-10-06T07:30:12.259Z</dcterms:modified>
</cp:coreProperties>
</file>

<file path=docProps/custom.xml><?xml version="1.0" encoding="utf-8"?>
<Properties xmlns="http://schemas.openxmlformats.org/officeDocument/2006/custom-properties" xmlns:vt="http://schemas.openxmlformats.org/officeDocument/2006/docPropsVTypes"/>
</file>