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0"/>
      </w:pPr>
    </w:p>
    <w:p>
      <w:pPr>
        <w:spacing w:after="80"/>
        <w:jc w:val="center"/>
      </w:pPr>
      <w:r>
        <w:rPr>
          <w:rFonts w:ascii="Arial" w:cs="Arial" w:eastAsia="Arial" w:hAnsi="Arial"/>
          <w:b/>
          <w:bCs/>
          <w:color w:val="1B4F72"/>
          <w:sz w:val="56"/>
          <w:szCs w:val="56"/>
        </w:rPr>
        <w:t xml:space="preserve">D2C Founder</w:t>
      </w:r>
    </w:p>
    <w:p>
      <w:pPr>
        <w:spacing w:after="200"/>
        <w:jc w:val="center"/>
      </w:pPr>
      <w:r>
        <w:rPr>
          <w:rFonts w:ascii="Arial" w:cs="Arial" w:eastAsia="Arial" w:hAnsi="Arial"/>
          <w:b/>
          <w:bCs/>
          <w:color w:val="1B4F72"/>
          <w:sz w:val="56"/>
          <w:szCs w:val="56"/>
        </w:rPr>
        <w:t xml:space="preserve">Automation Playbook v2</w:t>
      </w:r>
    </w:p>
    <w:p>
      <w:pPr>
        <w:pBdr>
          <w:top w:val="single" w:color="F39C12" w:sz="3" w:space="8"/>
        </w:pBdr>
        <w:spacing w:after="400" w:before="200"/>
        <w:jc w:val="center"/>
      </w:pPr>
      <w:r>
        <w:rPr>
          <w:rFonts w:ascii="Arial" w:cs="Arial" w:eastAsia="Arial" w:hAnsi="Arial"/>
          <w:i/>
          <w:iCs/>
          <w:color w:val="7F8C8D"/>
          <w:sz w:val="22"/>
          <w:szCs w:val="22"/>
        </w:rPr>
        <w:t xml:space="preserve">Voice AI • Custom Scripts • ClickPost • Meta AI Agent • Zero-Cost Inventory</w:t>
      </w:r>
    </w:p>
    <w:p>
      <w:pPr>
        <w:spacing w:after="120"/>
        <w:jc w:val="center"/>
      </w:pPr>
      <w:r>
        <w:rPr>
          <w:rFonts w:ascii="Arial" w:cs="Arial" w:eastAsia="Arial" w:hAnsi="Arial"/>
          <w:color w:val="2E86C1"/>
          <w:sz w:val="22"/>
          <w:szCs w:val="22"/>
        </w:rPr>
        <w:t xml:space="preserve">Stack: Shopify + Amazon | Shiprocket | Meta Ads | Instagram</w:t>
      </w:r>
    </w:p>
    <w:p>
      <w:pPr>
        <w:spacing w:after="600"/>
        <w:jc w:val="center"/>
      </w:pPr>
      <w:r>
        <w:rPr>
          <w:rFonts w:ascii="Arial" w:cs="Arial" w:eastAsia="Arial" w:hAnsi="Arial"/>
          <w:color w:val="7F8C8D"/>
          <w:sz w:val="22"/>
          <w:szCs w:val="22"/>
        </w:rPr>
        <w:t xml:space="preserve">March 2026 • Revised Edition</w:t>
      </w:r>
    </w:p>
    <w:p>
      <w:pPr>
        <w:jc w:val="center"/>
      </w:pPr>
      <w:r>
        <w:rPr>
          <w:rFonts w:ascii="Arial" w:cs="Arial" w:eastAsia="Arial" w:hAnsi="Arial"/>
          <w:i/>
          <w:iCs/>
          <w:color w:val="7F8C8D"/>
          <w:sz w:val="20"/>
          <w:szCs w:val="20"/>
        </w:rPr>
        <w:t xml:space="preserve">Prepared by Claude • Research &amp; Strategy Brief</w:t>
      </w:r>
    </w:p>
    <w:p>
      <w:pPr>
        <w:sectPr>
          <w:pgSz w:w="12240" w:h="15840" w:orient="portrait"/>
          <w:pgMar w:top="1440" w:right="1440" w:bottom="1440" w:left="1440" w:header="708" w:footer="708" w:gutter="0"/>
          <w:pgNumType/>
          <w:docGrid w:linePitch="360"/>
        </w:sectPr>
      </w:pPr>
    </w:p>
    <w:p>
      <w:pPr>
        <w:pStyle w:val="Heading1"/>
        <w:pBdr>
          <w:bottom w:val="single" w:color="2E86C1" w:sz="3" w:space="8"/>
        </w:pBdr>
        <w:spacing w:after="200" w:before="360"/>
      </w:pPr>
      <w:r>
        <w:rPr>
          <w:rFonts w:ascii="Arial" w:cs="Arial" w:eastAsia="Arial" w:hAnsi="Arial"/>
          <w:b/>
          <w:bCs/>
          <w:color w:val="1B4F72"/>
          <w:sz w:val="32"/>
          <w:szCs w:val="32"/>
        </w:rPr>
        <w:t xml:space="preserve">What Changed in V2</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67E22" w:sz="1"/>
              <w:left w:val="single" w:color="E67E22" w:sz="6"/>
              <w:bottom w:val="single" w:color="E67E22" w:sz="1"/>
              <w:right w:val="single" w:color="E67E22" w:sz="1"/>
            </w:tcBorders>
            <w:shd w:fill="FEF5E7" w:val="clear"/>
            <w:tcMar>
              <w:top w:type="dxa" w:w="120"/>
              <w:left w:type="dxa" w:w="200"/>
              <w:bottom w:type="dxa" w:w="120"/>
              <w:right w:type="dxa" w:w="200"/>
            </w:tcMar>
          </w:tcPr>
          <w:p>
            <w:pPr>
              <w:spacing w:after="80"/>
            </w:pPr>
            <w:r>
              <w:rPr>
                <w:rFonts w:ascii="Arial" w:cs="Arial" w:eastAsia="Arial" w:hAnsi="Arial"/>
                <w:b/>
                <w:bCs/>
                <w:color w:val="1B4F72"/>
                <w:sz w:val="22"/>
                <w:szCs w:val="22"/>
              </w:rPr>
              <w:t xml:space="preserve">⚠️ Revision Notes — Based on Founder Feedback</w:t>
            </w:r>
          </w:p>
          <w:p>
            <w:pPr>
              <w:spacing w:line="276"/>
            </w:pPr>
            <w:r>
              <w:rPr>
                <w:rFonts w:ascii="Arial" w:cs="Arial" w:eastAsia="Arial" w:hAnsi="Arial"/>
                <w:color w:val="444444"/>
                <w:sz w:val="20"/>
                <w:szCs w:val="20"/>
              </w:rPr>
              <w:t xml:space="preserve">1. Inventory: Removed Zoho Inventory (not free). Replaced with zero-cost alternatives: Shopify Flow + Google Sheets + free Shopify apps.
2. Order Confirmation: Removed WhatsApp-only approach (poor response rate observed). Replaced with Voice AI Agent strategy.
3. Shiprocket Recon &amp; Tickets: Switched to custom Python scripts + n8n workflows (no paid SaaS).
4. Added ClickPost deep-dive as Shiprocket alternative/complement.
5. Ad Performance: Replaced passive dashboards with custom AI agent that connects to Meta Ads API for weekly summary + recommendations.</w:t>
            </w:r>
          </w:p>
        </w:tc>
      </w:tr>
    </w:tbl>
    <w:p>
      <w:pPr>
        <w:spacing w:after="200"/>
      </w:pPr>
    </w:p>
    <w:p>
      <w:pPr>
        <w:pStyle w:val="Heading1"/>
        <w:pBdr>
          <w:bottom w:val="single" w:color="2E86C1" w:sz="3" w:space="8"/>
        </w:pBdr>
        <w:spacing w:after="200" w:before="360"/>
      </w:pPr>
      <w:r>
        <w:rPr>
          <w:rFonts w:ascii="Arial" w:cs="Arial" w:eastAsia="Arial" w:hAnsi="Arial"/>
          <w:b/>
          <w:bCs/>
          <w:color w:val="1B4F72"/>
          <w:sz w:val="32"/>
          <w:szCs w:val="32"/>
        </w:rPr>
        <w:t xml:space="preserve">Revised Summary: 6 Pain Points → Updated Solutions</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rPr>
          <w:tblHeader/>
        </w:trPr>
        <w:tc>
          <w:tcPr>
            <w:tcW w:type="dxa" w:w="24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Pain Point</w:t>
            </w:r>
          </w:p>
        </w:tc>
        <w:tc>
          <w:tcPr>
            <w:tcW w:type="dxa" w:w="348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Updated Approach</w:t>
            </w:r>
          </w:p>
        </w:tc>
        <w:tc>
          <w:tcPr>
            <w:tcW w:type="dxa" w:w="348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Tools / Build</w:t>
            </w:r>
          </w:p>
        </w:tc>
      </w:tr>
      <w:tr>
        <w:trPr>
          <w:tblHeader w:val="false"/>
        </w:trPr>
        <w:tc>
          <w:tcPr>
            <w:tcW w:type="dxa" w:w="2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color w:val="333333"/>
                <w:sz w:val="20"/>
                <w:szCs w:val="20"/>
              </w:rPr>
              <w:t xml:space="preserve">Inventory</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Shopify Flow + Google Sheets + free Shopify apps (zero cost)</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Shopify Flow, Assisty (free tier), Sumtracker (free tier), Google Sheets</w:t>
            </w:r>
          </w:p>
        </w:tc>
      </w:tr>
      <w:tr>
        <w:trPr>
          <w:tblHeader w:val="false"/>
        </w:trPr>
        <w:tc>
          <w:tcPr>
            <w:tcW w:type="dxa" w:w="2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color w:val="333333"/>
                <w:sz w:val="20"/>
                <w:szCs w:val="20"/>
              </w:rPr>
              <w:t xml:space="preserve">Order Confirmation</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Voice AI Agent calls every COD customer within minutes</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BotSense, Retner, Bolna, Edesy, Scalysis</w:t>
            </w:r>
          </w:p>
        </w:tc>
      </w:tr>
      <w:tr>
        <w:trPr>
          <w:tblHeader w:val="false"/>
        </w:trPr>
        <w:tc>
          <w:tcPr>
            <w:tcW w:type="dxa" w:w="2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color w:val="333333"/>
                <w:sz w:val="20"/>
                <w:szCs w:val="20"/>
              </w:rPr>
              <w:t xml:space="preserve">Shiprocket Recon</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Custom Python script using Shiprocket API</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Python + Shiprocket API + Google Sheets/email output</w:t>
            </w:r>
          </w:p>
        </w:tc>
      </w:tr>
      <w:tr>
        <w:trPr>
          <w:tblHeader w:val="false"/>
        </w:trPr>
        <w:tc>
          <w:tcPr>
            <w:tcW w:type="dxa" w:w="2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color w:val="333333"/>
                <w:sz w:val="20"/>
                <w:szCs w:val="20"/>
              </w:rPr>
              <w:t xml:space="preserve">Support Tickets</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n8n workflow: auto-detect NDR → contact customer → escalate</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n8n (self-hosted, free) + Shiprocket API + WhatsApp/Voice</w:t>
            </w:r>
          </w:p>
        </w:tc>
      </w:tr>
      <w:tr>
        <w:trPr>
          <w:tblHeader w:val="false"/>
        </w:trPr>
        <w:tc>
          <w:tcPr>
            <w:tcW w:type="dxa" w:w="2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color w:val="333333"/>
                <w:sz w:val="20"/>
                <w:szCs w:val="20"/>
              </w:rPr>
              <w:t xml:space="preserve">Ad Performance</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Custom AI Agent via Meta Marketing API for weekly reports</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Meta Insights API + Python/Claude + email/Slack delivery</w:t>
            </w:r>
          </w:p>
        </w:tc>
      </w:tr>
      <w:tr>
        <w:trPr>
          <w:tblHeader w:val="false"/>
        </w:trPr>
        <w:tc>
          <w:tcPr>
            <w:tcW w:type="dxa" w:w="2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color w:val="333333"/>
                <w:sz w:val="20"/>
                <w:szCs w:val="20"/>
              </w:rPr>
              <w:t xml:space="preserve">P&amp;L / Accounting</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Cloud accounting with e-commerce integrations</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Zoho Books / Suvit / DayZero</w:t>
            </w:r>
          </w:p>
        </w:tc>
      </w:tr>
    </w:tbl>
    <w:p>
      <w:pPr>
        <w:spacing w:after="200"/>
      </w:pPr>
    </w:p>
    <w:p>
      <w:pPr>
        <w:pStyle w:val="Heading1"/>
        <w:pBdr>
          <w:bottom w:val="single" w:color="2E86C1" w:sz="3" w:space="8"/>
        </w:pBdr>
        <w:spacing w:after="200" w:before="360"/>
      </w:pPr>
      <w:r>
        <w:rPr>
          <w:rFonts w:ascii="Arial" w:cs="Arial" w:eastAsia="Arial" w:hAnsi="Arial"/>
          <w:b/>
          <w:bCs/>
          <w:color w:val="1B4F72"/>
          <w:sz w:val="32"/>
          <w:szCs w:val="32"/>
        </w:rPr>
        <w:t xml:space="preserve">1. Inventory Management (Zero Cost)</w:t>
      </w:r>
    </w:p>
    <w:p>
      <w:pPr>
        <w:pStyle w:val="Heading2"/>
        <w:spacing w:after="160" w:before="280"/>
      </w:pPr>
      <w:r>
        <w:rPr>
          <w:rFonts w:ascii="Arial" w:cs="Arial" w:eastAsia="Arial" w:hAnsi="Arial"/>
          <w:b/>
          <w:bCs/>
          <w:color w:val="2E86C1"/>
          <w:sz w:val="26"/>
          <w:szCs w:val="26"/>
        </w:rPr>
        <w:t xml:space="preserve">Why Not Zoho Inventory</w:t>
      </w:r>
    </w:p>
    <w:p>
      <w:pPr>
        <w:spacing w:after="120" w:line="276"/>
        <w:jc w:val="left"/>
      </w:pPr>
      <w:r>
        <w:rPr>
          <w:rFonts w:ascii="Arial" w:cs="Arial" w:eastAsia="Arial" w:hAnsi="Arial"/>
          <w:color w:val="333333"/>
          <w:sz w:val="21"/>
          <w:szCs w:val="21"/>
        </w:rPr>
        <w:t xml:space="preserve">You’re right — Zoho Inventory no longer has a free tier. Their plans start at ₹99/month. For a bootstrapped single founder, we can achieve 80–90% of the same result at zero cost using Shopify’s built-in tools and free apps.</w:t>
      </w:r>
    </w:p>
    <w:p>
      <w:pPr>
        <w:pStyle w:val="Heading2"/>
        <w:spacing w:after="160" w:before="280"/>
      </w:pPr>
      <w:r>
        <w:rPr>
          <w:rFonts w:ascii="Arial" w:cs="Arial" w:eastAsia="Arial" w:hAnsi="Arial"/>
          <w:b/>
          <w:bCs/>
          <w:color w:val="2E86C1"/>
          <w:sz w:val="26"/>
          <w:szCs w:val="26"/>
        </w:rPr>
        <w:t xml:space="preserve">Zero-Cost Inventory Stack</w:t>
      </w:r>
    </w:p>
    <w:p>
      <w:pPr>
        <w:spacing w:after="120" w:before="200"/>
      </w:pPr>
      <w:r>
        <w:rPr>
          <w:rFonts w:ascii="Arial" w:cs="Arial" w:eastAsia="Arial" w:hAnsi="Arial"/>
          <w:b/>
          <w:bCs/>
          <w:color w:val="2C3E50"/>
          <w:sz w:val="22"/>
          <w:szCs w:val="22"/>
        </w:rPr>
        <w:t xml:space="preserve">A) Shopify Flow (Free, Built-In)</w:t>
      </w:r>
    </w:p>
    <w:p>
      <w:pPr>
        <w:pStyle w:val="ListParagraph"/>
        <w:numPr>
          <w:ilvl w:val="0"/>
          <w:numId w:val="2"/>
        </w:numPr>
        <w:spacing w:after="80" w:line="276"/>
      </w:pPr>
      <w:r>
        <w:rPr>
          <w:rFonts w:ascii="Arial" w:cs="Arial" w:eastAsia="Arial" w:hAnsi="Arial"/>
          <w:color w:val="333333"/>
          <w:sz w:val="21"/>
          <w:szCs w:val="21"/>
        </w:rPr>
        <w:t xml:space="preserve">Create automated workflows: When inventory quantity &lt; threshold → send email/Slack alert → tag product as “low-stock.”</w:t>
      </w:r>
    </w:p>
    <w:p>
      <w:pPr>
        <w:pStyle w:val="ListParagraph"/>
        <w:numPr>
          <w:ilvl w:val="0"/>
          <w:numId w:val="2"/>
        </w:numPr>
        <w:spacing w:after="80" w:line="276"/>
      </w:pPr>
      <w:r>
        <w:rPr>
          <w:rFonts w:ascii="Arial" w:cs="Arial" w:eastAsia="Arial" w:hAnsi="Arial"/>
          <w:color w:val="333333"/>
          <w:sz w:val="21"/>
          <w:szCs w:val="21"/>
        </w:rPr>
        <w:t xml:space="preserve">Auto-hide products when stock hits zero to prevent customer frustration.</w:t>
      </w:r>
    </w:p>
    <w:p>
      <w:pPr>
        <w:pStyle w:val="ListParagraph"/>
        <w:numPr>
          <w:ilvl w:val="0"/>
          <w:numId w:val="2"/>
        </w:numPr>
        <w:spacing w:after="80" w:line="276"/>
      </w:pPr>
      <w:r>
        <w:rPr>
          <w:rFonts w:ascii="Arial" w:cs="Arial" w:eastAsia="Arial" w:hAnsi="Arial"/>
          <w:color w:val="333333"/>
          <w:sz w:val="21"/>
          <w:szCs w:val="21"/>
        </w:rPr>
        <w:t xml:space="preserve">Auto-tag orders by inventory status for fulfillment prioritization.</w:t>
      </w:r>
    </w:p>
    <w:p>
      <w:pPr>
        <w:pStyle w:val="ListParagraph"/>
        <w:numPr>
          <w:ilvl w:val="0"/>
          <w:numId w:val="2"/>
        </w:numPr>
        <w:spacing w:after="80" w:line="276"/>
      </w:pPr>
      <w:r>
        <w:rPr>
          <w:rFonts w:ascii="Arial" w:cs="Arial" w:eastAsia="Arial" w:hAnsi="Arial"/>
          <w:color w:val="333333"/>
          <w:sz w:val="21"/>
          <w:szCs w:val="21"/>
        </w:rPr>
        <w:t xml:space="preserve">Available on all Shopify plans (Basic, Shopify, Advanced). No additional cost.</w:t>
      </w:r>
    </w:p>
    <w:p>
      <w:pPr>
        <w:spacing w:after="120" w:before="200"/>
      </w:pPr>
      <w:r>
        <w:rPr>
          <w:rFonts w:ascii="Arial" w:cs="Arial" w:eastAsia="Arial" w:hAnsi="Arial"/>
          <w:b/>
          <w:bCs/>
          <w:color w:val="2C3E50"/>
          <w:sz w:val="22"/>
          <w:szCs w:val="22"/>
        </w:rPr>
        <w:t xml:space="preserve">B) Google Sheets Inventory Tracker (Free)</w:t>
      </w:r>
    </w:p>
    <w:p>
      <w:pPr>
        <w:pStyle w:val="ListParagraph"/>
        <w:numPr>
          <w:ilvl w:val="0"/>
          <w:numId w:val="2"/>
        </w:numPr>
        <w:spacing w:after="80" w:line="276"/>
      </w:pPr>
      <w:r>
        <w:rPr>
          <w:rFonts w:ascii="Arial" w:cs="Arial" w:eastAsia="Arial" w:hAnsi="Arial"/>
          <w:color w:val="333333"/>
          <w:sz w:val="21"/>
          <w:szCs w:val="21"/>
        </w:rPr>
        <w:t xml:space="preserve">Use Shopify’s built-in Google Sheets integration (or a free app like EZ Exporter) to auto-export inventory levels daily.</w:t>
      </w:r>
    </w:p>
    <w:p>
      <w:pPr>
        <w:pStyle w:val="ListParagraph"/>
        <w:numPr>
          <w:ilvl w:val="0"/>
          <w:numId w:val="2"/>
        </w:numPr>
        <w:spacing w:after="80" w:line="276"/>
      </w:pPr>
      <w:r>
        <w:rPr>
          <w:rFonts w:ascii="Arial" w:cs="Arial" w:eastAsia="Arial" w:hAnsi="Arial"/>
          <w:color w:val="333333"/>
          <w:sz w:val="21"/>
          <w:szCs w:val="21"/>
        </w:rPr>
        <w:t xml:space="preserve">Build a simple dashboard: SKU, current stock, 30-day sales velocity, days of stock remaining, reorder point.</w:t>
      </w:r>
    </w:p>
    <w:p>
      <w:pPr>
        <w:pStyle w:val="ListParagraph"/>
        <w:numPr>
          <w:ilvl w:val="0"/>
          <w:numId w:val="2"/>
        </w:numPr>
        <w:spacing w:after="80" w:line="276"/>
      </w:pPr>
      <w:r>
        <w:rPr>
          <w:rFonts w:ascii="Arial" w:cs="Arial" w:eastAsia="Arial" w:hAnsi="Arial"/>
          <w:color w:val="333333"/>
          <w:sz w:val="21"/>
          <w:szCs w:val="21"/>
        </w:rPr>
        <w:t xml:space="preserve">Formula for reorder point: (Average daily sales × Lead time in days) + Safety stock.</w:t>
      </w:r>
    </w:p>
    <w:p>
      <w:pPr>
        <w:pStyle w:val="ListParagraph"/>
        <w:numPr>
          <w:ilvl w:val="0"/>
          <w:numId w:val="2"/>
        </w:numPr>
        <w:spacing w:after="80" w:line="276"/>
      </w:pPr>
      <w:r>
        <w:rPr>
          <w:rFonts w:ascii="Arial" w:cs="Arial" w:eastAsia="Arial" w:hAnsi="Arial"/>
          <w:color w:val="333333"/>
          <w:sz w:val="21"/>
          <w:szCs w:val="21"/>
        </w:rPr>
        <w:t xml:space="preserve">Conditional formatting to highlight SKUs below reorder point in red.</w:t>
      </w:r>
    </w:p>
    <w:p>
      <w:pPr>
        <w:pStyle w:val="ListParagraph"/>
        <w:numPr>
          <w:ilvl w:val="0"/>
          <w:numId w:val="2"/>
        </w:numPr>
        <w:spacing w:after="80" w:line="276"/>
      </w:pPr>
      <w:r>
        <w:rPr>
          <w:rFonts w:ascii="Arial" w:cs="Arial" w:eastAsia="Arial" w:hAnsi="Arial"/>
          <w:color w:val="333333"/>
          <w:sz w:val="21"/>
          <w:szCs w:val="21"/>
        </w:rPr>
        <w:t xml:space="preserve">This gives you demand forecasting for free — no AI tool needed at small scale.</w:t>
      </w:r>
    </w:p>
    <w:p>
      <w:pPr>
        <w:spacing w:after="120" w:before="200"/>
      </w:pPr>
      <w:r>
        <w:rPr>
          <w:rFonts w:ascii="Arial" w:cs="Arial" w:eastAsia="Arial" w:hAnsi="Arial"/>
          <w:b/>
          <w:bCs/>
          <w:color w:val="2C3E50"/>
          <w:sz w:val="22"/>
          <w:szCs w:val="22"/>
        </w:rPr>
        <w:t xml:space="preserve">C) Free Shopify Inventory Apps</w:t>
      </w:r>
    </w:p>
    <w:p>
      <w:pPr>
        <w:pStyle w:val="ListParagraph"/>
        <w:numPr>
          <w:ilvl w:val="0"/>
          <w:numId w:val="2"/>
        </w:numPr>
        <w:spacing w:after="80" w:line="276"/>
      </w:pPr>
      <w:r>
        <w:rPr>
          <w:rFonts w:ascii="Arial" w:cs="Arial" w:eastAsia="Arial" w:hAnsi="Arial"/>
          <w:b/>
          <w:bCs/>
          <w:color w:val="333333"/>
          <w:sz w:val="21"/>
          <w:szCs w:val="21"/>
        </w:rPr>
        <w:t xml:space="preserve">Assisty (Free plan): </w:t>
      </w:r>
      <w:r>
        <w:rPr>
          <w:rFonts w:ascii="Arial" w:cs="Arial" w:eastAsia="Arial" w:hAnsi="Arial"/>
          <w:color w:val="333333"/>
          <w:sz w:val="21"/>
          <w:szCs w:val="21"/>
        </w:rPr>
        <w:t xml:space="preserve">Provides inventory alerts, basic demand forecasting, and low-stock reports. Free plan covers up to a reasonable SKU count. Rated 4.7/5 on Shopify App Store.</w:t>
      </w:r>
    </w:p>
    <w:p>
      <w:pPr>
        <w:pStyle w:val="ListParagraph"/>
        <w:numPr>
          <w:ilvl w:val="0"/>
          <w:numId w:val="2"/>
        </w:numPr>
        <w:spacing w:after="80" w:line="276"/>
      </w:pPr>
      <w:r>
        <w:rPr>
          <w:rFonts w:ascii="Arial" w:cs="Arial" w:eastAsia="Arial" w:hAnsi="Arial"/>
          <w:b/>
          <w:bCs/>
          <w:color w:val="333333"/>
          <w:sz w:val="21"/>
          <w:szCs w:val="21"/>
        </w:rPr>
        <w:t xml:space="preserve">Sumtracker (Free tier): </w:t>
      </w:r>
      <w:r>
        <w:rPr>
          <w:rFonts w:ascii="Arial" w:cs="Arial" w:eastAsia="Arial" w:hAnsi="Arial"/>
          <w:color w:val="333333"/>
          <w:sz w:val="21"/>
          <w:szCs w:val="21"/>
        </w:rPr>
        <w:t xml:space="preserve">Multi-channel inventory sync across Shopify + Amazon. Recommended by Shopify’s community team. Handles bundles and multi-location tracking.</w:t>
      </w:r>
    </w:p>
    <w:p>
      <w:pPr>
        <w:pStyle w:val="ListParagraph"/>
        <w:numPr>
          <w:ilvl w:val="0"/>
          <w:numId w:val="2"/>
        </w:numPr>
        <w:spacing w:after="80" w:line="276"/>
      </w:pPr>
      <w:r>
        <w:rPr>
          <w:rFonts w:ascii="Arial" w:cs="Arial" w:eastAsia="Arial" w:hAnsi="Arial"/>
          <w:b/>
          <w:bCs/>
          <w:color w:val="333333"/>
          <w:sz w:val="21"/>
          <w:szCs w:val="21"/>
        </w:rPr>
        <w:t xml:space="preserve">LitCommerce (Free plan): </w:t>
      </w:r>
      <w:r>
        <w:rPr>
          <w:rFonts w:ascii="Arial" w:cs="Arial" w:eastAsia="Arial" w:hAnsi="Arial"/>
          <w:color w:val="333333"/>
          <w:sz w:val="21"/>
          <w:szCs w:val="21"/>
        </w:rPr>
        <w:t xml:space="preserve">Multi-marketplace sync tool with free tier covering Shopify + Amazon listings, inventory, and order sync from a single dashboard.</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74C3C" w:sz="1"/>
              <w:left w:val="single" w:color="E74C3C" w:sz="6"/>
              <w:bottom w:val="single" w:color="E74C3C" w:sz="1"/>
              <w:right w:val="single" w:color="E74C3C" w:sz="1"/>
            </w:tcBorders>
            <w:shd w:fill="FDEDEC" w:val="clear"/>
            <w:tcMar>
              <w:top w:type="dxa" w:w="120"/>
              <w:left w:type="dxa" w:w="200"/>
              <w:bottom w:type="dxa" w:w="120"/>
              <w:right w:type="dxa" w:w="200"/>
            </w:tcMar>
          </w:tcPr>
          <w:p>
            <w:pPr>
              <w:spacing w:after="80"/>
            </w:pPr>
            <w:r>
              <w:rPr>
                <w:rFonts w:ascii="Arial" w:cs="Arial" w:eastAsia="Arial" w:hAnsi="Arial"/>
                <w:b/>
                <w:bCs/>
                <w:color w:val="1B4F72"/>
                <w:sz w:val="22"/>
                <w:szCs w:val="22"/>
              </w:rPr>
              <w:t xml:space="preserve">💡 Important Note: Stocky Is Being Sunset</w:t>
            </w:r>
          </w:p>
          <w:p>
            <w:pPr>
              <w:spacing w:line="276"/>
            </w:pPr>
            <w:r>
              <w:rPr>
                <w:rFonts w:ascii="Arial" w:cs="Arial" w:eastAsia="Arial" w:hAnsi="Arial"/>
                <w:color w:val="444444"/>
                <w:sz w:val="20"/>
                <w:szCs w:val="20"/>
              </w:rPr>
              <w:t xml:space="preserve">Shopify’s own Stocky app is being discontinued and will shut down on August 31, 2026. Key features were already removed in July 2025. Do NOT invest time in Stocky. Go directly with the free alternatives above.</w:t>
            </w:r>
          </w:p>
        </w:tc>
      </w:tr>
    </w:tbl>
    <w:p>
      <w:pPr>
        <w:spacing w:after="60"/>
      </w:pPr>
    </w:p>
    <w:p>
      <w:pPr>
        <w:pStyle w:val="Heading2"/>
        <w:spacing w:after="160" w:before="280"/>
      </w:pPr>
      <w:r>
        <w:rPr>
          <w:rFonts w:ascii="Arial" w:cs="Arial" w:eastAsia="Arial" w:hAnsi="Arial"/>
          <w:b/>
          <w:bCs/>
          <w:color w:val="2E86C1"/>
          <w:sz w:val="26"/>
          <w:szCs w:val="26"/>
        </w:rPr>
        <w:t xml:space="preserve">Estimated Cost</w:t>
      </w:r>
    </w:p>
    <w:p>
      <w:pPr>
        <w:spacing w:after="120" w:line="276"/>
        <w:jc w:val="left"/>
      </w:pPr>
      <w:r>
        <w:rPr>
          <w:rFonts w:ascii="Arial" w:cs="Arial" w:eastAsia="Arial" w:hAnsi="Arial"/>
          <w:b/>
          <w:bCs/>
          <w:color w:val="27AE60"/>
          <w:sz w:val="21"/>
          <w:szCs w:val="21"/>
        </w:rPr>
        <w:t xml:space="preserve">₹0/month. Entirely built on Shopify Flow (free) + Google Sheets (free) + free-tier Shopify apps.</w:t>
      </w:r>
    </w:p>
    <w:p>
      <w:pPr>
        <w:spacing w:after="200"/>
      </w:pPr>
    </w:p>
    <w:p>
      <w:r>
        <w:br w:type="page"/>
      </w:r>
    </w:p>
    <w:p>
      <w:pPr>
        <w:pStyle w:val="Heading1"/>
        <w:pBdr>
          <w:bottom w:val="single" w:color="2E86C1" w:sz="3" w:space="8"/>
        </w:pBdr>
        <w:spacing w:after="200" w:before="360"/>
      </w:pPr>
      <w:r>
        <w:rPr>
          <w:rFonts w:ascii="Arial" w:cs="Arial" w:eastAsia="Arial" w:hAnsi="Arial"/>
          <w:b/>
          <w:bCs/>
          <w:color w:val="1B4F72"/>
          <w:sz w:val="32"/>
          <w:szCs w:val="32"/>
        </w:rPr>
        <w:t xml:space="preserve">2. Order &amp; Address Confirmation via Voice AI</w:t>
      </w:r>
    </w:p>
    <w:p>
      <w:pPr>
        <w:pStyle w:val="Heading2"/>
        <w:spacing w:after="160" w:before="280"/>
      </w:pPr>
      <w:r>
        <w:rPr>
          <w:rFonts w:ascii="Arial" w:cs="Arial" w:eastAsia="Arial" w:hAnsi="Arial"/>
          <w:b/>
          <w:bCs/>
          <w:color w:val="2E86C1"/>
          <w:sz w:val="26"/>
          <w:szCs w:val="26"/>
        </w:rPr>
        <w:t xml:space="preserve">Why Voice, Not WhatsApp</w:t>
      </w:r>
    </w:p>
    <w:p>
      <w:pPr>
        <w:spacing w:after="120" w:line="276"/>
        <w:jc w:val="left"/>
      </w:pPr>
      <w:r>
        <w:rPr>
          <w:rFonts w:ascii="Arial" w:cs="Arial" w:eastAsia="Arial" w:hAnsi="Arial"/>
          <w:color w:val="333333"/>
          <w:sz w:val="21"/>
          <w:szCs w:val="21"/>
        </w:rPr>
        <w:t xml:space="preserve">You’ve tested WhatsApp confirmations and seen poor response rates. This is a common problem — especially for Tier 2/3 customers who may not read messages promptly, dismiss them as spam, or simply don’t engage with automated WhatsApp flows.</w:t>
      </w:r>
    </w:p>
    <w:p>
      <w:pPr>
        <w:spacing w:after="120" w:line="276"/>
      </w:pPr>
      <w:r>
        <w:rPr>
          <w:rFonts w:ascii="Arial" w:cs="Arial" w:eastAsia="Arial" w:hAnsi="Arial"/>
          <w:b/>
          <w:bCs/>
          <w:color w:val="1B4F72"/>
          <w:sz w:val="21"/>
          <w:szCs w:val="21"/>
        </w:rPr>
        <w:t xml:space="preserve">Voice calls have fundamentally higher engagement in India.</w:t>
      </w:r>
      <w:r>
        <w:rPr>
          <w:rFonts w:ascii="Arial" w:cs="Arial" w:eastAsia="Arial" w:hAnsi="Arial"/>
          <w:color w:val="333333"/>
          <w:sz w:val="21"/>
          <w:szCs w:val="21"/>
        </w:rPr>
        <w:t xml:space="preserve"> 85% of WhatsApp messages are read within 3 minutes, but the reply rate for COD verification is often just 30–45%. Voice calls, especially AI-powered ones that sound natural in Hindi/Hinglish, achieve 70–85% answer rates because they demand immediate attention.</w:t>
      </w:r>
    </w:p>
    <w:p>
      <w:pPr>
        <w:pStyle w:val="Heading2"/>
        <w:spacing w:after="160" w:before="280"/>
      </w:pPr>
      <w:r>
        <w:rPr>
          <w:rFonts w:ascii="Arial" w:cs="Arial" w:eastAsia="Arial" w:hAnsi="Arial"/>
          <w:b/>
          <w:bCs/>
          <w:color w:val="2E86C1"/>
          <w:sz w:val="26"/>
          <w:szCs w:val="26"/>
        </w:rPr>
        <w:t xml:space="preserve">Voice AI Agent Platforms for Indian D2C</w:t>
      </w:r>
    </w:p>
    <w:p>
      <w:pPr>
        <w:spacing w:after="60"/>
      </w:pPr>
    </w:p>
    <w:p>
      <w:pPr>
        <w:spacing w:after="120" w:before="200"/>
      </w:pPr>
      <w:r>
        <w:rPr>
          <w:rFonts w:ascii="Arial" w:cs="Arial" w:eastAsia="Arial" w:hAnsi="Arial"/>
          <w:b/>
          <w:bCs/>
          <w:color w:val="2C3E50"/>
          <w:sz w:val="22"/>
          <w:szCs w:val="22"/>
        </w:rPr>
        <w:t xml:space="preserve">A) BotSense AI Calling (Recommended for D2C)</w:t>
      </w:r>
    </w:p>
    <w:p>
      <w:pPr>
        <w:pStyle w:val="ListParagraph"/>
        <w:numPr>
          <w:ilvl w:val="0"/>
          <w:numId w:val="2"/>
        </w:numPr>
        <w:spacing w:after="80" w:line="276"/>
      </w:pPr>
      <w:r>
        <w:rPr>
          <w:rFonts w:ascii="Arial" w:cs="Arial" w:eastAsia="Arial" w:hAnsi="Arial"/>
          <w:color w:val="333333"/>
          <w:sz w:val="21"/>
          <w:szCs w:val="21"/>
        </w:rPr>
        <w:t xml:space="preserve">Purpose-built for Indian e-commerce COD confirmation, address verification, and abandoned cart recovery.</w:t>
      </w:r>
    </w:p>
    <w:p>
      <w:pPr>
        <w:pStyle w:val="ListParagraph"/>
        <w:numPr>
          <w:ilvl w:val="0"/>
          <w:numId w:val="2"/>
        </w:numPr>
        <w:spacing w:after="80" w:line="276"/>
      </w:pPr>
      <w:r>
        <w:rPr>
          <w:rFonts w:ascii="Arial" w:cs="Arial" w:eastAsia="Arial" w:hAnsi="Arial"/>
          <w:color w:val="333333"/>
          <w:sz w:val="21"/>
          <w:szCs w:val="21"/>
        </w:rPr>
        <w:t xml:space="preserve">Integrates directly with Shopify via webhooks — auto-triggers calls within minutes of COD order placement.</w:t>
      </w:r>
    </w:p>
    <w:p>
      <w:pPr>
        <w:pStyle w:val="ListParagraph"/>
        <w:numPr>
          <w:ilvl w:val="0"/>
          <w:numId w:val="2"/>
        </w:numPr>
        <w:spacing w:after="80" w:line="276"/>
      </w:pPr>
      <w:r>
        <w:rPr>
          <w:rFonts w:ascii="Arial" w:cs="Arial" w:eastAsia="Arial" w:hAnsi="Arial"/>
          <w:color w:val="333333"/>
          <w:sz w:val="21"/>
          <w:szCs w:val="21"/>
        </w:rPr>
        <w:t xml:space="preserve">Supports Hindi, English, Hinglish, and 10+ regional languages (Tamil, Telugu, Kannada, Bengali, Marathi, Gujarati, Malayalam).</w:t>
      </w:r>
    </w:p>
    <w:p>
      <w:pPr>
        <w:pStyle w:val="ListParagraph"/>
        <w:numPr>
          <w:ilvl w:val="0"/>
          <w:numId w:val="2"/>
        </w:numPr>
        <w:spacing w:after="80" w:line="276"/>
      </w:pPr>
      <w:r>
        <w:rPr>
          <w:rFonts w:ascii="Arial" w:cs="Arial" w:eastAsia="Arial" w:hAnsi="Arial"/>
          <w:color w:val="333333"/>
          <w:sz w:val="21"/>
          <w:szCs w:val="21"/>
        </w:rPr>
        <w:t xml:space="preserve">Handles 3,000–10,000+ calls/day (vs 80–120 for a human telecaller).</w:t>
      </w:r>
    </w:p>
    <w:p>
      <w:pPr>
        <w:pStyle w:val="ListParagraph"/>
        <w:numPr>
          <w:ilvl w:val="0"/>
          <w:numId w:val="2"/>
        </w:numPr>
        <w:spacing w:after="80" w:line="276"/>
      </w:pPr>
      <w:r>
        <w:rPr>
          <w:rFonts w:ascii="Arial" w:cs="Arial" w:eastAsia="Arial" w:hAnsi="Arial"/>
          <w:color w:val="333333"/>
          <w:sz w:val="21"/>
          <w:szCs w:val="21"/>
        </w:rPr>
        <w:t xml:space="preserve">Includes DND filtering (TRAI compliant), consent management, and automatic calling hour restrictions.</w:t>
      </w:r>
    </w:p>
    <w:p>
      <w:pPr>
        <w:pStyle w:val="ListParagraph"/>
        <w:numPr>
          <w:ilvl w:val="0"/>
          <w:numId w:val="2"/>
        </w:numPr>
        <w:spacing w:after="80" w:line="276"/>
      </w:pPr>
      <w:r>
        <w:rPr>
          <w:rFonts w:ascii="Arial" w:cs="Arial" w:eastAsia="Arial" w:hAnsi="Arial"/>
          <w:color w:val="333333"/>
          <w:sz w:val="21"/>
          <w:szCs w:val="21"/>
        </w:rPr>
        <w:t xml:space="preserve">Also integrates with Shiprocket and Delhivery for shipment status callbacks.</w:t>
      </w:r>
    </w:p>
    <w:p>
      <w:pPr>
        <w:pStyle w:val="ListParagraph"/>
        <w:numPr>
          <w:ilvl w:val="0"/>
          <w:numId w:val="2"/>
        </w:numPr>
        <w:spacing w:after="80" w:line="276"/>
      </w:pPr>
      <w:r>
        <w:rPr>
          <w:rFonts w:ascii="Arial" w:cs="Arial" w:eastAsia="Arial" w:hAnsi="Arial"/>
          <w:b/>
          <w:bCs/>
          <w:color w:val="333333"/>
          <w:sz w:val="21"/>
          <w:szCs w:val="21"/>
        </w:rPr>
        <w:t xml:space="preserve">Cost: </w:t>
      </w:r>
      <w:r>
        <w:rPr>
          <w:rFonts w:ascii="Arial" w:cs="Arial" w:eastAsia="Arial" w:hAnsi="Arial"/>
          <w:color w:val="333333"/>
          <w:sz w:val="21"/>
          <w:szCs w:val="21"/>
        </w:rPr>
        <w:t xml:space="preserve">Starting ~₹6/min per call. A typical 45-second verification call costs ₹4–6. For 500 daily orders = ~₹2,500–3,000/day (₹75,000–90,000/month). Compare to RTO cost saved: ₹3–6 Lakhs/month.</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7AE60" w:sz="1"/>
              <w:left w:val="single" w:color="27AE60" w:sz="6"/>
              <w:bottom w:val="single" w:color="27AE60" w:sz="1"/>
              <w:right w:val="single" w:color="27AE60" w:sz="1"/>
            </w:tcBorders>
            <w:shd w:fill="EAFAF1" w:val="clear"/>
            <w:tcMar>
              <w:top w:type="dxa" w:w="120"/>
              <w:left w:type="dxa" w:w="200"/>
              <w:bottom w:type="dxa" w:w="120"/>
              <w:right w:type="dxa" w:w="200"/>
            </w:tcMar>
          </w:tcPr>
          <w:p>
            <w:pPr>
              <w:spacing w:after="80"/>
            </w:pPr>
            <w:r>
              <w:rPr>
                <w:rFonts w:ascii="Arial" w:cs="Arial" w:eastAsia="Arial" w:hAnsi="Arial"/>
                <w:b/>
                <w:bCs/>
                <w:color w:val="1B4F72"/>
                <w:sz w:val="22"/>
                <w:szCs w:val="22"/>
              </w:rPr>
              <w:t xml:space="preserve">📊 Case Study: Retner AI Voice Engine</w:t>
            </w:r>
          </w:p>
          <w:p>
            <w:pPr>
              <w:spacing w:line="276"/>
            </w:pPr>
            <w:r>
              <w:rPr>
                <w:rFonts w:ascii="Arial" w:cs="Arial" w:eastAsia="Arial" w:hAnsi="Arial"/>
                <w:color w:val="444444"/>
                <w:sz w:val="20"/>
                <w:szCs w:val="20"/>
              </w:rPr>
              <w:t xml:space="preserve">Retner, a voice-first platform for D2C brands, reported in early deployments: 30–45% recovery of missed inbound sales calls, 20–30% reduction in COD RTO, 40–60% decrease in manual calling workload. Especially effective in Tier 2 and Tier 3 markets where voice builds trust faster than text.</w:t>
            </w:r>
          </w:p>
        </w:tc>
      </w:tr>
    </w:tbl>
    <w:p>
      <w:pPr>
        <w:spacing w:after="60"/>
      </w:pPr>
    </w:p>
    <w:p>
      <w:pPr>
        <w:spacing w:after="120" w:before="200"/>
      </w:pPr>
      <w:r>
        <w:rPr>
          <w:rFonts w:ascii="Arial" w:cs="Arial" w:eastAsia="Arial" w:hAnsi="Arial"/>
          <w:b/>
          <w:bCs/>
          <w:color w:val="2C3E50"/>
          <w:sz w:val="22"/>
          <w:szCs w:val="22"/>
        </w:rPr>
        <w:t xml:space="preserve">B) Other Voice AI Options</w:t>
      </w:r>
    </w:p>
    <w:p>
      <w:pPr>
        <w:pStyle w:val="ListParagraph"/>
        <w:numPr>
          <w:ilvl w:val="0"/>
          <w:numId w:val="2"/>
        </w:numPr>
        <w:spacing w:after="80" w:line="276"/>
      </w:pPr>
      <w:r>
        <w:rPr>
          <w:rFonts w:ascii="Arial" w:cs="Arial" w:eastAsia="Arial" w:hAnsi="Arial"/>
          <w:b/>
          <w:bCs/>
          <w:color w:val="333333"/>
          <w:sz w:val="21"/>
          <w:szCs w:val="21"/>
        </w:rPr>
        <w:t xml:space="preserve">Retner: </w:t>
      </w:r>
      <w:r>
        <w:rPr>
          <w:rFonts w:ascii="Arial" w:cs="Arial" w:eastAsia="Arial" w:hAnsi="Arial"/>
          <w:color w:val="333333"/>
          <w:sz w:val="21"/>
          <w:szCs w:val="21"/>
        </w:rPr>
        <w:t xml:space="preserve">Voice-first omnichannel platform. COD verification + abandoned cart recovery + WhatsApp fallback. Designed for Indian D2C. Also handles Instagram DM automation.</w:t>
      </w:r>
    </w:p>
    <w:p>
      <w:pPr>
        <w:pStyle w:val="ListParagraph"/>
        <w:numPr>
          <w:ilvl w:val="0"/>
          <w:numId w:val="2"/>
        </w:numPr>
        <w:spacing w:after="80" w:line="276"/>
      </w:pPr>
      <w:r>
        <w:rPr>
          <w:rFonts w:ascii="Arial" w:cs="Arial" w:eastAsia="Arial" w:hAnsi="Arial"/>
          <w:b/>
          <w:bCs/>
          <w:color w:val="333333"/>
          <w:sz w:val="21"/>
          <w:szCs w:val="21"/>
        </w:rPr>
        <w:t xml:space="preserve">Bolna AI: </w:t>
      </w:r>
      <w:r>
        <w:rPr>
          <w:rFonts w:ascii="Arial" w:cs="Arial" w:eastAsia="Arial" w:hAnsi="Arial"/>
          <w:color w:val="333333"/>
          <w:sz w:val="21"/>
          <w:szCs w:val="21"/>
        </w:rPr>
        <w:t xml:space="preserve">Developer-friendly voice AI platform. Build custom conversational agents in Indian languages. Good if you want full control over the call script and flow. No-code and code options available.</w:t>
      </w:r>
    </w:p>
    <w:p>
      <w:pPr>
        <w:pStyle w:val="ListParagraph"/>
        <w:numPr>
          <w:ilvl w:val="0"/>
          <w:numId w:val="2"/>
        </w:numPr>
        <w:spacing w:after="80" w:line="276"/>
      </w:pPr>
      <w:r>
        <w:rPr>
          <w:rFonts w:ascii="Arial" w:cs="Arial" w:eastAsia="Arial" w:hAnsi="Arial"/>
          <w:b/>
          <w:bCs/>
          <w:color w:val="333333"/>
          <w:sz w:val="21"/>
          <w:szCs w:val="21"/>
        </w:rPr>
        <w:t xml:space="preserve">Edesy: </w:t>
      </w:r>
      <w:r>
        <w:rPr>
          <w:rFonts w:ascii="Arial" w:cs="Arial" w:eastAsia="Arial" w:hAnsi="Arial"/>
          <w:color w:val="333333"/>
          <w:sz w:val="21"/>
          <w:szCs w:val="21"/>
        </w:rPr>
        <w:t xml:space="preserve">COD verification voice bot with AI risk scoring. Looks for red flags during calls (customer can’t recall order, evasive about address, inconsistent info). Combines call data with order data (new customer + high value + risky pincode) to generate a risk score. Supports 9+ Indian languages.</w:t>
      </w:r>
    </w:p>
    <w:p>
      <w:pPr>
        <w:pStyle w:val="ListParagraph"/>
        <w:numPr>
          <w:ilvl w:val="0"/>
          <w:numId w:val="2"/>
        </w:numPr>
        <w:spacing w:after="80" w:line="276"/>
      </w:pPr>
      <w:r>
        <w:rPr>
          <w:rFonts w:ascii="Arial" w:cs="Arial" w:eastAsia="Arial" w:hAnsi="Arial"/>
          <w:b/>
          <w:bCs/>
          <w:color w:val="333333"/>
          <w:sz w:val="21"/>
          <w:szCs w:val="21"/>
        </w:rPr>
        <w:t xml:space="preserve">Scalysis: </w:t>
      </w:r>
      <w:r>
        <w:rPr>
          <w:rFonts w:ascii="Arial" w:cs="Arial" w:eastAsia="Arial" w:hAnsi="Arial"/>
          <w:color w:val="333333"/>
          <w:sz w:val="21"/>
          <w:szCs w:val="21"/>
        </w:rPr>
        <w:t xml:space="preserve">AI calling in 28+ Indian languages. Focused on sounding completely human. Order confirmation, COD verification, and customer support calls.</w:t>
      </w:r>
    </w:p>
    <w:p>
      <w:pPr>
        <w:pStyle w:val="Heading2"/>
        <w:spacing w:after="160" w:before="280"/>
      </w:pPr>
      <w:r>
        <w:rPr>
          <w:rFonts w:ascii="Arial" w:cs="Arial" w:eastAsia="Arial" w:hAnsi="Arial"/>
          <w:b/>
          <w:bCs/>
          <w:color w:val="2E86C1"/>
          <w:sz w:val="26"/>
          <w:szCs w:val="26"/>
        </w:rPr>
        <w:t xml:space="preserve">Recommended Voice AI Flow</w:t>
      </w:r>
    </w:p>
    <w:p>
      <w:pPr>
        <w:pStyle w:val="ListParagraph"/>
        <w:numPr>
          <w:ilvl w:val="0"/>
          <w:numId w:val="2"/>
        </w:numPr>
        <w:spacing w:after="80" w:line="276"/>
      </w:pPr>
      <w:r>
        <w:rPr>
          <w:rFonts w:ascii="Arial" w:cs="Arial" w:eastAsia="Arial" w:hAnsi="Arial"/>
          <w:color w:val="333333"/>
          <w:sz w:val="21"/>
          <w:szCs w:val="21"/>
        </w:rPr>
        <w:t xml:space="preserve">Order placed (COD) on Shopify/Amazon → Webhook triggers Voice AI.</w:t>
      </w:r>
    </w:p>
    <w:p>
      <w:pPr>
        <w:pStyle w:val="ListParagraph"/>
        <w:numPr>
          <w:ilvl w:val="0"/>
          <w:numId w:val="2"/>
        </w:numPr>
        <w:spacing w:after="80" w:line="276"/>
      </w:pPr>
      <w:r>
        <w:rPr>
          <w:rFonts w:ascii="Arial" w:cs="Arial" w:eastAsia="Arial" w:hAnsi="Arial"/>
          <w:color w:val="333333"/>
          <w:sz w:val="21"/>
          <w:szCs w:val="21"/>
        </w:rPr>
        <w:t xml:space="preserve">Call within 15–60 minutes: Verify order details, confirm address, check customer availability for delivery.</w:t>
      </w:r>
    </w:p>
    <w:p>
      <w:pPr>
        <w:pStyle w:val="ListParagraph"/>
        <w:numPr>
          <w:ilvl w:val="0"/>
          <w:numId w:val="2"/>
        </w:numPr>
        <w:spacing w:after="80" w:line="276"/>
      </w:pPr>
      <w:r>
        <w:rPr>
          <w:rFonts w:ascii="Arial" w:cs="Arial" w:eastAsia="Arial" w:hAnsi="Arial"/>
          <w:color w:val="333333"/>
          <w:sz w:val="21"/>
          <w:szCs w:val="21"/>
        </w:rPr>
        <w:t xml:space="preserve">If confirmed → order moves to processing. If cancelled/no answer after 2 retries → flag for manual review or auto-cancel.</w:t>
      </w:r>
    </w:p>
    <w:p>
      <w:pPr>
        <w:pStyle w:val="ListParagraph"/>
        <w:numPr>
          <w:ilvl w:val="0"/>
          <w:numId w:val="2"/>
        </w:numPr>
        <w:spacing w:after="80" w:line="276"/>
      </w:pPr>
      <w:r>
        <w:rPr>
          <w:rFonts w:ascii="Arial" w:cs="Arial" w:eastAsia="Arial" w:hAnsi="Arial"/>
          <w:color w:val="333333"/>
          <w:sz w:val="21"/>
          <w:szCs w:val="21"/>
        </w:rPr>
        <w:t xml:space="preserve">For confirmed orders: capture any address corrections in real-time and update the order in Shopify.</w:t>
      </w:r>
    </w:p>
    <w:p>
      <w:pPr>
        <w:pStyle w:val="ListParagraph"/>
        <w:numPr>
          <w:ilvl w:val="0"/>
          <w:numId w:val="2"/>
        </w:numPr>
        <w:spacing w:after="80" w:line="276"/>
      </w:pPr>
      <w:r>
        <w:rPr>
          <w:rFonts w:ascii="Arial" w:cs="Arial" w:eastAsia="Arial" w:hAnsi="Arial"/>
          <w:color w:val="333333"/>
          <w:sz w:val="21"/>
          <w:szCs w:val="21"/>
        </w:rPr>
        <w:t xml:space="preserve">On delivery day: second call to confirm availability + COD payment readiness.</w:t>
      </w:r>
    </w:p>
    <w:p>
      <w:pPr>
        <w:pStyle w:val="ListParagraph"/>
        <w:numPr>
          <w:ilvl w:val="0"/>
          <w:numId w:val="2"/>
        </w:numPr>
        <w:spacing w:after="80" w:line="276"/>
      </w:pPr>
      <w:r>
        <w:rPr>
          <w:rFonts w:ascii="Arial" w:cs="Arial" w:eastAsia="Arial" w:hAnsi="Arial"/>
          <w:color w:val="333333"/>
          <w:sz w:val="21"/>
          <w:szCs w:val="21"/>
        </w:rPr>
        <w:t xml:space="preserve">Failed delivery (NDR): automated callback to get updated address/timing.</w:t>
      </w:r>
    </w:p>
    <w:p>
      <w:pPr>
        <w:pStyle w:val="Heading2"/>
        <w:spacing w:after="160" w:before="280"/>
      </w:pPr>
      <w:r>
        <w:rPr>
          <w:rFonts w:ascii="Arial" w:cs="Arial" w:eastAsia="Arial" w:hAnsi="Arial"/>
          <w:b/>
          <w:bCs/>
          <w:color w:val="2E86C1"/>
          <w:sz w:val="26"/>
          <w:szCs w:val="26"/>
        </w:rPr>
        <w:t xml:space="preserve">Estimated Cost</w:t>
      </w:r>
    </w:p>
    <w:p>
      <w:pPr>
        <w:pStyle w:val="ListParagraph"/>
        <w:numPr>
          <w:ilvl w:val="0"/>
          <w:numId w:val="2"/>
        </w:numPr>
        <w:spacing w:after="80" w:line="276"/>
      </w:pPr>
      <w:r>
        <w:rPr>
          <w:rFonts w:ascii="Arial" w:cs="Arial" w:eastAsia="Arial" w:hAnsi="Arial"/>
          <w:color w:val="333333"/>
          <w:sz w:val="21"/>
          <w:szCs w:val="21"/>
        </w:rPr>
        <w:t xml:space="preserve">BotSense/Retner: ₹6–10 per minute. ~₹4–8 per 45-second verification call.</w:t>
      </w:r>
    </w:p>
    <w:p>
      <w:pPr>
        <w:pStyle w:val="ListParagraph"/>
        <w:numPr>
          <w:ilvl w:val="0"/>
          <w:numId w:val="2"/>
        </w:numPr>
        <w:spacing w:after="80" w:line="276"/>
      </w:pPr>
      <w:r>
        <w:rPr>
          <w:rFonts w:ascii="Arial" w:cs="Arial" w:eastAsia="Arial" w:hAnsi="Arial"/>
          <w:color w:val="333333"/>
          <w:sz w:val="21"/>
          <w:szCs w:val="21"/>
        </w:rPr>
        <w:t xml:space="preserve">Monthly cost at 3,000 orders: ~₹12,000–24,000/month.</w:t>
      </w:r>
    </w:p>
    <w:p>
      <w:pPr>
        <w:pStyle w:val="ListParagraph"/>
        <w:numPr>
          <w:ilvl w:val="0"/>
          <w:numId w:val="2"/>
        </w:numPr>
        <w:spacing w:after="80" w:line="276"/>
      </w:pPr>
      <w:r>
        <w:rPr>
          <w:rFonts w:ascii="Arial" w:cs="Arial" w:eastAsia="Arial" w:hAnsi="Arial"/>
          <w:color w:val="333333"/>
          <w:sz w:val="21"/>
          <w:szCs w:val="21"/>
        </w:rPr>
        <w:t xml:space="preserve">Monthly cost at 10,000 orders: ~₹40,000–80,000/month.</w:t>
      </w:r>
    </w:p>
    <w:p>
      <w:pPr>
        <w:pStyle w:val="ListParagraph"/>
        <w:numPr>
          <w:ilvl w:val="0"/>
          <w:numId w:val="2"/>
        </w:numPr>
        <w:spacing w:after="80" w:line="276"/>
      </w:pPr>
      <w:r>
        <w:rPr>
          <w:rFonts w:ascii="Arial" w:cs="Arial" w:eastAsia="Arial" w:hAnsi="Arial"/>
          <w:color w:val="333333"/>
          <w:sz w:val="21"/>
          <w:szCs w:val="21"/>
        </w:rPr>
        <w:t xml:space="preserve">Expected RTO reduction: 30–45%, saving ₹2–6 Lakhs/month depending on order volume.</w:t>
      </w:r>
    </w:p>
    <w:p>
      <w:pPr>
        <w:spacing w:after="200"/>
      </w:pPr>
    </w:p>
    <w:p>
      <w:r>
        <w:br w:type="page"/>
      </w:r>
    </w:p>
    <w:p>
      <w:pPr>
        <w:pStyle w:val="Heading1"/>
        <w:pBdr>
          <w:bottom w:val="single" w:color="2E86C1" w:sz="3" w:space="8"/>
        </w:pBdr>
        <w:spacing w:after="200" w:before="360"/>
      </w:pPr>
      <w:r>
        <w:rPr>
          <w:rFonts w:ascii="Arial" w:cs="Arial" w:eastAsia="Arial" w:hAnsi="Arial"/>
          <w:b/>
          <w:bCs/>
          <w:color w:val="1B4F72"/>
          <w:sz w:val="32"/>
          <w:szCs w:val="32"/>
        </w:rPr>
        <w:t xml:space="preserve">3. Shiprocket Reconciliation (Custom Script)</w:t>
      </w:r>
    </w:p>
    <w:p>
      <w:pPr>
        <w:pStyle w:val="Heading2"/>
        <w:spacing w:after="160" w:before="280"/>
      </w:pPr>
      <w:r>
        <w:rPr>
          <w:rFonts w:ascii="Arial" w:cs="Arial" w:eastAsia="Arial" w:hAnsi="Arial"/>
          <w:b/>
          <w:bCs/>
          <w:color w:val="2E86C1"/>
          <w:sz w:val="26"/>
          <w:szCs w:val="26"/>
        </w:rPr>
        <w:t xml:space="preserve">Architecture</w:t>
      </w:r>
    </w:p>
    <w:p>
      <w:pPr>
        <w:spacing w:after="120" w:line="276"/>
        <w:jc w:val="left"/>
      </w:pPr>
      <w:r>
        <w:rPr>
          <w:rFonts w:ascii="Arial" w:cs="Arial" w:eastAsia="Arial" w:hAnsi="Arial"/>
          <w:color w:val="333333"/>
          <w:sz w:val="21"/>
          <w:szCs w:val="21"/>
        </w:rPr>
        <w:t xml:space="preserve">Build a Python script that runs weekly (cron or n8n trigger), pulls data from the Shiprocket API, cross-references with your internal order data, and outputs a reconciliation report to Google Sheets + email.</w:t>
      </w:r>
    </w:p>
    <w:p>
      <w:pPr>
        <w:spacing w:after="120" w:before="200"/>
      </w:pPr>
      <w:r>
        <w:rPr>
          <w:rFonts w:ascii="Arial" w:cs="Arial" w:eastAsia="Arial" w:hAnsi="Arial"/>
          <w:b/>
          <w:bCs/>
          <w:color w:val="2C3E50"/>
          <w:sz w:val="22"/>
          <w:szCs w:val="22"/>
        </w:rPr>
        <w:t xml:space="preserve">Script Components</w:t>
      </w:r>
    </w:p>
    <w:p>
      <w:pPr>
        <w:pStyle w:val="ListParagraph"/>
        <w:numPr>
          <w:ilvl w:val="0"/>
          <w:numId w:val="2"/>
        </w:numPr>
        <w:spacing w:after="80" w:line="276"/>
      </w:pPr>
      <w:r>
        <w:rPr>
          <w:rFonts w:ascii="Arial" w:cs="Arial" w:eastAsia="Arial" w:hAnsi="Arial"/>
          <w:b/>
          <w:bCs/>
          <w:color w:val="333333"/>
          <w:sz w:val="21"/>
          <w:szCs w:val="21"/>
        </w:rPr>
        <w:t xml:space="preserve">1. Authentication: </w:t>
      </w:r>
      <w:r>
        <w:rPr>
          <w:rFonts w:ascii="Arial" w:cs="Arial" w:eastAsia="Arial" w:hAnsi="Arial"/>
          <w:color w:val="333333"/>
          <w:sz w:val="21"/>
          <w:szCs w:val="21"/>
        </w:rPr>
        <w:t xml:space="preserve">Shiprocket API uses email/password login to generate a token. POST to /v1/external/auth/login.</w:t>
      </w:r>
    </w:p>
    <w:p>
      <w:pPr>
        <w:pStyle w:val="ListParagraph"/>
        <w:numPr>
          <w:ilvl w:val="0"/>
          <w:numId w:val="2"/>
        </w:numPr>
        <w:spacing w:after="80" w:line="276"/>
      </w:pPr>
      <w:r>
        <w:rPr>
          <w:rFonts w:ascii="Arial" w:cs="Arial" w:eastAsia="Arial" w:hAnsi="Arial"/>
          <w:b/>
          <w:bCs/>
          <w:color w:val="333333"/>
          <w:sz w:val="21"/>
          <w:szCs w:val="21"/>
        </w:rPr>
        <w:t xml:space="preserve">2. Pull Shipment Data: </w:t>
      </w:r>
      <w:r>
        <w:rPr>
          <w:rFonts w:ascii="Arial" w:cs="Arial" w:eastAsia="Arial" w:hAnsi="Arial"/>
          <w:color w:val="333333"/>
          <w:sz w:val="21"/>
          <w:szCs w:val="21"/>
        </w:rPr>
        <w:t xml:space="preserve">GET /v1/external/orders with date filters. Extract: AWB, order_id, charged weight, zone, courier, COD amount, delivery status.</w:t>
      </w:r>
    </w:p>
    <w:p>
      <w:pPr>
        <w:pStyle w:val="ListParagraph"/>
        <w:numPr>
          <w:ilvl w:val="0"/>
          <w:numId w:val="2"/>
        </w:numPr>
        <w:spacing w:after="80" w:line="276"/>
      </w:pPr>
      <w:r>
        <w:rPr>
          <w:rFonts w:ascii="Arial" w:cs="Arial" w:eastAsia="Arial" w:hAnsi="Arial"/>
          <w:b/>
          <w:bCs/>
          <w:color w:val="333333"/>
          <w:sz w:val="21"/>
          <w:szCs w:val="21"/>
        </w:rPr>
        <w:t xml:space="preserve">3. Pull Billing/Remittance Data: </w:t>
      </w:r>
      <w:r>
        <w:rPr>
          <w:rFonts w:ascii="Arial" w:cs="Arial" w:eastAsia="Arial" w:hAnsi="Arial"/>
          <w:color w:val="333333"/>
          <w:sz w:val="21"/>
          <w:szCs w:val="21"/>
        </w:rPr>
        <w:t xml:space="preserve">Download remittance report from Shiprocket dashboard (CSV export, automated via browser script if needed).</w:t>
      </w:r>
    </w:p>
    <w:p>
      <w:pPr>
        <w:pStyle w:val="ListParagraph"/>
        <w:numPr>
          <w:ilvl w:val="0"/>
          <w:numId w:val="2"/>
        </w:numPr>
        <w:spacing w:after="80" w:line="276"/>
      </w:pPr>
      <w:r>
        <w:rPr>
          <w:rFonts w:ascii="Arial" w:cs="Arial" w:eastAsia="Arial" w:hAnsi="Arial"/>
          <w:b/>
          <w:bCs/>
          <w:color w:val="333333"/>
          <w:sz w:val="21"/>
          <w:szCs w:val="21"/>
        </w:rPr>
        <w:t xml:space="preserve">4. Reconciliation Logic: </w:t>
      </w:r>
      <w:r>
        <w:rPr>
          <w:rFonts w:ascii="Arial" w:cs="Arial" w:eastAsia="Arial" w:hAnsi="Arial"/>
          <w:color w:val="333333"/>
          <w:sz w:val="21"/>
          <w:szCs w:val="21"/>
        </w:rPr>
        <w:t xml:space="preserve">For each AWB: compare charged weight vs your recorded weight. Compare charged zone vs actual origin/destination zone. Compare billed amount vs expected amount from your rate card. Compare COD collected vs COD order value.</w:t>
      </w:r>
    </w:p>
    <w:p>
      <w:pPr>
        <w:pStyle w:val="ListParagraph"/>
        <w:numPr>
          <w:ilvl w:val="0"/>
          <w:numId w:val="2"/>
        </w:numPr>
        <w:spacing w:after="80" w:line="276"/>
      </w:pPr>
      <w:r>
        <w:rPr>
          <w:rFonts w:ascii="Arial" w:cs="Arial" w:eastAsia="Arial" w:hAnsi="Arial"/>
          <w:b/>
          <w:bCs/>
          <w:color w:val="333333"/>
          <w:sz w:val="21"/>
          <w:szCs w:val="21"/>
        </w:rPr>
        <w:t xml:space="preserve">5. Output: </w:t>
      </w:r>
      <w:r>
        <w:rPr>
          <w:rFonts w:ascii="Arial" w:cs="Arial" w:eastAsia="Arial" w:hAnsi="Arial"/>
          <w:color w:val="333333"/>
          <w:sz w:val="21"/>
          <w:szCs w:val="21"/>
        </w:rPr>
        <w:t xml:space="preserve">Generate a report with: matched orders, weight discrepancies, zone mismatches, COD shortfalls, excess charges, and total recoverable amount.</w:t>
      </w:r>
    </w:p>
    <w:p>
      <w:pPr>
        <w:pStyle w:val="ListParagraph"/>
        <w:numPr>
          <w:ilvl w:val="0"/>
          <w:numId w:val="2"/>
        </w:numPr>
        <w:spacing w:after="80" w:line="276"/>
      </w:pPr>
      <w:r>
        <w:rPr>
          <w:rFonts w:ascii="Arial" w:cs="Arial" w:eastAsia="Arial" w:hAnsi="Arial"/>
          <w:b/>
          <w:bCs/>
          <w:color w:val="333333"/>
          <w:sz w:val="21"/>
          <w:szCs w:val="21"/>
        </w:rPr>
        <w:t xml:space="preserve">6. Delivery: </w:t>
      </w:r>
      <w:r>
        <w:rPr>
          <w:rFonts w:ascii="Arial" w:cs="Arial" w:eastAsia="Arial" w:hAnsi="Arial"/>
          <w:color w:val="333333"/>
          <w:sz w:val="21"/>
          <w:szCs w:val="21"/>
        </w:rPr>
        <w:t xml:space="preserve">Push to Google Sheets + send summary email. Flag orders where dispute should be raised immediately.</w:t>
      </w:r>
    </w:p>
    <w:p>
      <w:pPr>
        <w:spacing w:after="120" w:before="200"/>
      </w:pPr>
      <w:r>
        <w:rPr>
          <w:rFonts w:ascii="Arial" w:cs="Arial" w:eastAsia="Arial" w:hAnsi="Arial"/>
          <w:b/>
          <w:bCs/>
          <w:color w:val="2C3E50"/>
          <w:sz w:val="22"/>
          <w:szCs w:val="22"/>
        </w:rPr>
        <w:t xml:space="preserve">Key Reconciliation Checks</w:t>
      </w:r>
    </w:p>
    <w:p>
      <w:pPr>
        <w:pStyle w:val="ListParagraph"/>
        <w:numPr>
          <w:ilvl w:val="0"/>
          <w:numId w:val="2"/>
        </w:numPr>
        <w:spacing w:after="80" w:line="276"/>
      </w:pPr>
      <w:r>
        <w:rPr>
          <w:rFonts w:ascii="Arial" w:cs="Arial" w:eastAsia="Arial" w:hAnsi="Arial"/>
          <w:color w:val="333333"/>
          <w:sz w:val="21"/>
          <w:szCs w:val="21"/>
        </w:rPr>
        <w:t xml:space="preserve">Weight discrepancy: Shiprocket’s billed weight vs your dispatch weight. Use formula: Length × Breadth × Height ÷ 5000 for volumetric weight.</w:t>
      </w:r>
    </w:p>
    <w:p>
      <w:pPr>
        <w:pStyle w:val="ListParagraph"/>
        <w:numPr>
          <w:ilvl w:val="0"/>
          <w:numId w:val="2"/>
        </w:numPr>
        <w:spacing w:after="80" w:line="276"/>
      </w:pPr>
      <w:r>
        <w:rPr>
          <w:rFonts w:ascii="Arial" w:cs="Arial" w:eastAsia="Arial" w:hAnsi="Arial"/>
          <w:color w:val="333333"/>
          <w:sz w:val="21"/>
          <w:szCs w:val="21"/>
        </w:rPr>
        <w:t xml:space="preserve">Zone mismatch: Verify origin-destination zone using pincode mapping.</w:t>
      </w:r>
    </w:p>
    <w:p>
      <w:pPr>
        <w:pStyle w:val="ListParagraph"/>
        <w:numPr>
          <w:ilvl w:val="0"/>
          <w:numId w:val="2"/>
        </w:numPr>
        <w:spacing w:after="80" w:line="276"/>
      </w:pPr>
      <w:r>
        <w:rPr>
          <w:rFonts w:ascii="Arial" w:cs="Arial" w:eastAsia="Arial" w:hAnsi="Arial"/>
          <w:color w:val="333333"/>
          <w:sz w:val="21"/>
          <w:szCs w:val="21"/>
        </w:rPr>
        <w:t xml:space="preserve">COD remittance: Match Shiprocket remittance report with bank deposits. Flag any delivered order without remittance within 10 days.</w:t>
      </w:r>
    </w:p>
    <w:p>
      <w:pPr>
        <w:pStyle w:val="ListParagraph"/>
        <w:numPr>
          <w:ilvl w:val="0"/>
          <w:numId w:val="2"/>
        </w:numPr>
        <w:spacing w:after="80" w:line="276"/>
      </w:pPr>
      <w:r>
        <w:rPr>
          <w:rFonts w:ascii="Arial" w:cs="Arial" w:eastAsia="Arial" w:hAnsi="Arial"/>
          <w:color w:val="333333"/>
          <w:sz w:val="21"/>
          <w:szCs w:val="21"/>
        </w:rPr>
        <w:t xml:space="preserve">Duplicate charges: Check for AWBs billed multiple times.</w:t>
      </w:r>
    </w:p>
    <w:p>
      <w:pPr>
        <w:pStyle w:val="ListParagraph"/>
        <w:numPr>
          <w:ilvl w:val="0"/>
          <w:numId w:val="2"/>
        </w:numPr>
        <w:spacing w:after="80" w:line="276"/>
      </w:pPr>
      <w:r>
        <w:rPr>
          <w:rFonts w:ascii="Arial" w:cs="Arial" w:eastAsia="Arial" w:hAnsi="Arial"/>
          <w:color w:val="333333"/>
          <w:sz w:val="21"/>
          <w:szCs w:val="21"/>
        </w:rPr>
        <w:t xml:space="preserve">Return shipping: Verify RTO charges match your contracted rates.</w:t>
      </w:r>
    </w:p>
    <w:p>
      <w:pPr>
        <w:pStyle w:val="Heading2"/>
        <w:spacing w:after="160" w:before="280"/>
      </w:pPr>
      <w:r>
        <w:rPr>
          <w:rFonts w:ascii="Arial" w:cs="Arial" w:eastAsia="Arial" w:hAnsi="Arial"/>
          <w:b/>
          <w:bCs/>
          <w:color w:val="2E86C1"/>
          <w:sz w:val="26"/>
          <w:szCs w:val="26"/>
        </w:rPr>
        <w:t xml:space="preserve">Estimated Cost</w:t>
      </w:r>
    </w:p>
    <w:p>
      <w:pPr>
        <w:spacing w:after="120" w:line="276"/>
        <w:jc w:val="left"/>
      </w:pPr>
      <w:r>
        <w:rPr>
          <w:rFonts w:ascii="Arial" w:cs="Arial" w:eastAsia="Arial" w:hAnsi="Arial"/>
          <w:b/>
          <w:bCs/>
          <w:color w:val="333333"/>
          <w:sz w:val="21"/>
          <w:szCs w:val="21"/>
        </w:rPr>
        <w:t xml:space="preserve">One-time development: ₹15,000–40,000 for a freelance Python developer. Ongoing: ₹0 (self-hosted cron job or free n8n instance).</w:t>
      </w:r>
    </w:p>
    <w:p>
      <w:pPr>
        <w:spacing w:after="200"/>
      </w:pPr>
    </w:p>
    <w:p>
      <w:r>
        <w:br w:type="page"/>
      </w:r>
    </w:p>
    <w:p>
      <w:pPr>
        <w:pStyle w:val="Heading1"/>
        <w:pBdr>
          <w:bottom w:val="single" w:color="2E86C1" w:sz="3" w:space="8"/>
        </w:pBdr>
        <w:spacing w:after="200" w:before="360"/>
      </w:pPr>
      <w:r>
        <w:rPr>
          <w:rFonts w:ascii="Arial" w:cs="Arial" w:eastAsia="Arial" w:hAnsi="Arial"/>
          <w:b/>
          <w:bCs/>
          <w:color w:val="1B4F72"/>
          <w:sz w:val="32"/>
          <w:szCs w:val="32"/>
        </w:rPr>
        <w:t xml:space="preserve">4. Shiprocket Support Tickets (n8n Automation)</w:t>
      </w:r>
    </w:p>
    <w:p>
      <w:pPr>
        <w:pStyle w:val="Heading2"/>
        <w:spacing w:after="160" w:before="280"/>
      </w:pPr>
      <w:r>
        <w:rPr>
          <w:rFonts w:ascii="Arial" w:cs="Arial" w:eastAsia="Arial" w:hAnsi="Arial"/>
          <w:b/>
          <w:bCs/>
          <w:color w:val="2E86C1"/>
          <w:sz w:val="26"/>
          <w:szCs w:val="26"/>
        </w:rPr>
        <w:t xml:space="preserve">Why n8n</w:t>
      </w:r>
    </w:p>
    <w:p>
      <w:pPr>
        <w:spacing w:after="120" w:line="276"/>
        <w:jc w:val="left"/>
      </w:pPr>
      <w:r>
        <w:rPr>
          <w:rFonts w:ascii="Arial" w:cs="Arial" w:eastAsia="Arial" w:hAnsi="Arial"/>
          <w:color w:val="333333"/>
          <w:sz w:val="21"/>
          <w:szCs w:val="21"/>
        </w:rPr>
        <w:t xml:space="preserve">n8n is a self-hostable, open-source workflow automation tool (free when self-hosted). It’s the perfect backbone for automating NDR handling, ticket escalation, and delivery issue detection without paying for Zapier or Make.com.</w:t>
      </w:r>
    </w:p>
    <w:p>
      <w:pPr>
        <w:pStyle w:val="Heading2"/>
        <w:spacing w:after="160" w:before="280"/>
      </w:pPr>
      <w:r>
        <w:rPr>
          <w:rFonts w:ascii="Arial" w:cs="Arial" w:eastAsia="Arial" w:hAnsi="Arial"/>
          <w:b/>
          <w:bCs/>
          <w:color w:val="2E86C1"/>
          <w:sz w:val="26"/>
          <w:szCs w:val="26"/>
        </w:rPr>
        <w:t xml:space="preserve">n8n Workflow Architecture</w:t>
      </w:r>
    </w:p>
    <w:p>
      <w:pPr>
        <w:spacing w:after="120" w:before="200"/>
      </w:pPr>
      <w:r>
        <w:rPr>
          <w:rFonts w:ascii="Arial" w:cs="Arial" w:eastAsia="Arial" w:hAnsi="Arial"/>
          <w:b/>
          <w:bCs/>
          <w:color w:val="2C3E50"/>
          <w:sz w:val="22"/>
          <w:szCs w:val="22"/>
        </w:rPr>
        <w:t xml:space="preserve">Workflow 1: NDR Auto-Detection + Customer Contact</w:t>
      </w:r>
    </w:p>
    <w:p>
      <w:pPr>
        <w:pStyle w:val="ListParagraph"/>
        <w:numPr>
          <w:ilvl w:val="0"/>
          <w:numId w:val="2"/>
        </w:numPr>
        <w:spacing w:after="80" w:line="276"/>
      </w:pPr>
      <w:r>
        <w:rPr>
          <w:rFonts w:ascii="Arial" w:cs="Arial" w:eastAsia="Arial" w:hAnsi="Arial"/>
          <w:color w:val="333333"/>
          <w:sz w:val="21"/>
          <w:szCs w:val="21"/>
        </w:rPr>
        <w:t xml:space="preserve">Schedule: Run every 2 hours.</w:t>
      </w:r>
    </w:p>
    <w:p>
      <w:pPr>
        <w:pStyle w:val="ListParagraph"/>
        <w:numPr>
          <w:ilvl w:val="0"/>
          <w:numId w:val="2"/>
        </w:numPr>
        <w:spacing w:after="80" w:line="276"/>
      </w:pPr>
      <w:r>
        <w:rPr>
          <w:rFonts w:ascii="Arial" w:cs="Arial" w:eastAsia="Arial" w:hAnsi="Arial"/>
          <w:color w:val="333333"/>
          <w:sz w:val="21"/>
          <w:szCs w:val="21"/>
        </w:rPr>
        <w:t xml:space="preserve">Step 1: HTTP Request node → GET Shiprocket API /v1/external/ndr/all to fetch all current NDRs.</w:t>
      </w:r>
    </w:p>
    <w:p>
      <w:pPr>
        <w:pStyle w:val="ListParagraph"/>
        <w:numPr>
          <w:ilvl w:val="0"/>
          <w:numId w:val="2"/>
        </w:numPr>
        <w:spacing w:after="80" w:line="276"/>
      </w:pPr>
      <w:r>
        <w:rPr>
          <w:rFonts w:ascii="Arial" w:cs="Arial" w:eastAsia="Arial" w:hAnsi="Arial"/>
          <w:color w:val="333333"/>
          <w:sz w:val="21"/>
          <w:szCs w:val="21"/>
        </w:rPr>
        <w:t xml:space="preserve">Step 2: Filter node → Separate NDRs by age (&lt; 24h, 24–48h, 48h+).</w:t>
      </w:r>
    </w:p>
    <w:p>
      <w:pPr>
        <w:pStyle w:val="ListParagraph"/>
        <w:numPr>
          <w:ilvl w:val="0"/>
          <w:numId w:val="2"/>
        </w:numPr>
        <w:spacing w:after="80" w:line="276"/>
      </w:pPr>
      <w:r>
        <w:rPr>
          <w:rFonts w:ascii="Arial" w:cs="Arial" w:eastAsia="Arial" w:hAnsi="Arial"/>
          <w:color w:val="333333"/>
          <w:sz w:val="21"/>
          <w:szCs w:val="21"/>
        </w:rPr>
        <w:t xml:space="preserve">Step 3: For new NDRs (&lt; 24h) → trigger Voice AI call (BotSense webhook) or WhatsApp message to customer asking for updated address/timing.</w:t>
      </w:r>
    </w:p>
    <w:p>
      <w:pPr>
        <w:pStyle w:val="ListParagraph"/>
        <w:numPr>
          <w:ilvl w:val="0"/>
          <w:numId w:val="2"/>
        </w:numPr>
        <w:spacing w:after="80" w:line="276"/>
      </w:pPr>
      <w:r>
        <w:rPr>
          <w:rFonts w:ascii="Arial" w:cs="Arial" w:eastAsia="Arial" w:hAnsi="Arial"/>
          <w:color w:val="333333"/>
          <w:sz w:val="21"/>
          <w:szCs w:val="21"/>
        </w:rPr>
        <w:t xml:space="preserve">Step 4: If customer responds with new details → HTTP Request node → POST /v1/external/ndr/reattempt with updated address/phone.</w:t>
      </w:r>
    </w:p>
    <w:p>
      <w:pPr>
        <w:pStyle w:val="ListParagraph"/>
        <w:numPr>
          <w:ilvl w:val="0"/>
          <w:numId w:val="2"/>
        </w:numPr>
        <w:spacing w:after="80" w:line="276"/>
      </w:pPr>
      <w:r>
        <w:rPr>
          <w:rFonts w:ascii="Arial" w:cs="Arial" w:eastAsia="Arial" w:hAnsi="Arial"/>
          <w:color w:val="333333"/>
          <w:sz w:val="21"/>
          <w:szCs w:val="21"/>
        </w:rPr>
        <w:t xml:space="preserve">Step 5: Log everything to Google Sheets (AWB, customer response, action taken, timestamp).</w:t>
      </w:r>
    </w:p>
    <w:p>
      <w:pPr>
        <w:spacing w:after="120" w:before="200"/>
      </w:pPr>
      <w:r>
        <w:rPr>
          <w:rFonts w:ascii="Arial" w:cs="Arial" w:eastAsia="Arial" w:hAnsi="Arial"/>
          <w:b/>
          <w:bCs/>
          <w:color w:val="2C3E50"/>
          <w:sz w:val="22"/>
          <w:szCs w:val="22"/>
        </w:rPr>
        <w:t xml:space="preserve">Workflow 2: Escalation Ladder</w:t>
      </w:r>
    </w:p>
    <w:p>
      <w:pPr>
        <w:pStyle w:val="ListParagraph"/>
        <w:numPr>
          <w:ilvl w:val="0"/>
          <w:numId w:val="2"/>
        </w:numPr>
        <w:spacing w:after="80" w:line="276"/>
      </w:pPr>
      <w:r>
        <w:rPr>
          <w:rFonts w:ascii="Arial" w:cs="Arial" w:eastAsia="Arial" w:hAnsi="Arial"/>
          <w:color w:val="333333"/>
          <w:sz w:val="21"/>
          <w:szCs w:val="21"/>
        </w:rPr>
        <w:t xml:space="preserve">Day 0: Auto-reattempt via API.</w:t>
      </w:r>
    </w:p>
    <w:p>
      <w:pPr>
        <w:pStyle w:val="ListParagraph"/>
        <w:numPr>
          <w:ilvl w:val="0"/>
          <w:numId w:val="2"/>
        </w:numPr>
        <w:spacing w:after="80" w:line="276"/>
      </w:pPr>
      <w:r>
        <w:rPr>
          <w:rFonts w:ascii="Arial" w:cs="Arial" w:eastAsia="Arial" w:hAnsi="Arial"/>
          <w:color w:val="333333"/>
          <w:sz w:val="21"/>
          <w:szCs w:val="21"/>
        </w:rPr>
        <w:t xml:space="preserve">Day 1: If no movement, escalate on Shiprocket dashboard (manual step flagged in your sheet).</w:t>
      </w:r>
    </w:p>
    <w:p>
      <w:pPr>
        <w:pStyle w:val="ListParagraph"/>
        <w:numPr>
          <w:ilvl w:val="0"/>
          <w:numId w:val="2"/>
        </w:numPr>
        <w:spacing w:after="80" w:line="276"/>
      </w:pPr>
      <w:r>
        <w:rPr>
          <w:rFonts w:ascii="Arial" w:cs="Arial" w:eastAsia="Arial" w:hAnsi="Arial"/>
          <w:color w:val="333333"/>
          <w:sz w:val="21"/>
          <w:szCs w:val="21"/>
        </w:rPr>
        <w:t xml:space="preserve">Day 2: Auto-send escalation email to Shiprocket support with ticket details.</w:t>
      </w:r>
    </w:p>
    <w:p>
      <w:pPr>
        <w:pStyle w:val="ListParagraph"/>
        <w:numPr>
          <w:ilvl w:val="0"/>
          <w:numId w:val="2"/>
        </w:numPr>
        <w:spacing w:after="80" w:line="276"/>
      </w:pPr>
      <w:r>
        <w:rPr>
          <w:rFonts w:ascii="Arial" w:cs="Arial" w:eastAsia="Arial" w:hAnsi="Arial"/>
          <w:color w:val="333333"/>
          <w:sz w:val="21"/>
          <w:szCs w:val="21"/>
        </w:rPr>
        <w:t xml:space="preserve">Day 3+: Flag for direct call to NDR desk (8510036060 or 8510042020) — add to your daily task list.</w:t>
      </w:r>
    </w:p>
    <w:p>
      <w:pPr>
        <w:pStyle w:val="ListParagraph"/>
        <w:numPr>
          <w:ilvl w:val="0"/>
          <w:numId w:val="2"/>
        </w:numPr>
        <w:spacing w:after="80" w:line="276"/>
      </w:pPr>
      <w:r>
        <w:rPr>
          <w:rFonts w:ascii="Arial" w:cs="Arial" w:eastAsia="Arial" w:hAnsi="Arial"/>
          <w:color w:val="333333"/>
          <w:sz w:val="21"/>
          <w:szCs w:val="21"/>
        </w:rPr>
        <w:t xml:space="preserve">Day 5+: If unresolved, trigger email to KAM with full history.</w:t>
      </w:r>
    </w:p>
    <w:p>
      <w:pPr>
        <w:spacing w:after="120" w:before="200"/>
      </w:pPr>
      <w:r>
        <w:rPr>
          <w:rFonts w:ascii="Arial" w:cs="Arial" w:eastAsia="Arial" w:hAnsi="Arial"/>
          <w:b/>
          <w:bCs/>
          <w:color w:val="2C3E50"/>
          <w:sz w:val="22"/>
          <w:szCs w:val="22"/>
        </w:rPr>
        <w:t xml:space="preserve">Workflow 3: Proactive Delay Detection</w:t>
      </w:r>
    </w:p>
    <w:p>
      <w:pPr>
        <w:pStyle w:val="ListParagraph"/>
        <w:numPr>
          <w:ilvl w:val="0"/>
          <w:numId w:val="2"/>
        </w:numPr>
        <w:spacing w:after="80" w:line="276"/>
      </w:pPr>
      <w:r>
        <w:rPr>
          <w:rFonts w:ascii="Arial" w:cs="Arial" w:eastAsia="Arial" w:hAnsi="Arial"/>
          <w:color w:val="333333"/>
          <w:sz w:val="21"/>
          <w:szCs w:val="21"/>
        </w:rPr>
        <w:t xml:space="preserve">Daily run: Pull all “in transit” shipments. Compare transit time vs expected delivery date.</w:t>
      </w:r>
    </w:p>
    <w:p>
      <w:pPr>
        <w:pStyle w:val="ListParagraph"/>
        <w:numPr>
          <w:ilvl w:val="0"/>
          <w:numId w:val="2"/>
        </w:numPr>
        <w:spacing w:after="80" w:line="276"/>
      </w:pPr>
      <w:r>
        <w:rPr>
          <w:rFonts w:ascii="Arial" w:cs="Arial" w:eastAsia="Arial" w:hAnsi="Arial"/>
          <w:color w:val="333333"/>
          <w:sz w:val="21"/>
          <w:szCs w:val="21"/>
        </w:rPr>
        <w:t xml:space="preserve">If shipment exceeds expected transit by 2+ days → auto-notify customer (reduces WISMO queries by up to 33%).</w:t>
      </w:r>
    </w:p>
    <w:p>
      <w:pPr>
        <w:pStyle w:val="ListParagraph"/>
        <w:numPr>
          <w:ilvl w:val="0"/>
          <w:numId w:val="2"/>
        </w:numPr>
        <w:spacing w:after="80" w:line="276"/>
      </w:pPr>
      <w:r>
        <w:rPr>
          <w:rFonts w:ascii="Arial" w:cs="Arial" w:eastAsia="Arial" w:hAnsi="Arial"/>
          <w:color w:val="333333"/>
          <w:sz w:val="21"/>
          <w:szCs w:val="21"/>
        </w:rPr>
        <w:t xml:space="preserve">Log delayed shipments for weekly review with Shiprocket KAM.</w:t>
      </w:r>
    </w:p>
    <w:p>
      <w:pPr>
        <w:pStyle w:val="Heading2"/>
        <w:spacing w:after="160" w:before="280"/>
      </w:pPr>
      <w:r>
        <w:rPr>
          <w:rFonts w:ascii="Arial" w:cs="Arial" w:eastAsia="Arial" w:hAnsi="Arial"/>
          <w:b/>
          <w:bCs/>
          <w:color w:val="2E86C1"/>
          <w:sz w:val="26"/>
          <w:szCs w:val="26"/>
        </w:rPr>
        <w:t xml:space="preserve">Estimated Cost</w:t>
      </w:r>
    </w:p>
    <w:p>
      <w:pPr>
        <w:pStyle w:val="ListParagraph"/>
        <w:numPr>
          <w:ilvl w:val="0"/>
          <w:numId w:val="2"/>
        </w:numPr>
        <w:spacing w:after="80" w:line="276"/>
      </w:pPr>
      <w:r>
        <w:rPr>
          <w:rFonts w:ascii="Arial" w:cs="Arial" w:eastAsia="Arial" w:hAnsi="Arial"/>
          <w:color w:val="333333"/>
          <w:sz w:val="21"/>
          <w:szCs w:val="21"/>
        </w:rPr>
        <w:t xml:space="preserve">n8n self-hosted: ₹0 (run on a ₹500/month VPS or your local machine).</w:t>
      </w:r>
    </w:p>
    <w:p>
      <w:pPr>
        <w:pStyle w:val="ListParagraph"/>
        <w:numPr>
          <w:ilvl w:val="0"/>
          <w:numId w:val="2"/>
        </w:numPr>
        <w:spacing w:after="80" w:line="276"/>
      </w:pPr>
      <w:r>
        <w:rPr>
          <w:rFonts w:ascii="Arial" w:cs="Arial" w:eastAsia="Arial" w:hAnsi="Arial"/>
          <w:color w:val="333333"/>
          <w:sz w:val="21"/>
          <w:szCs w:val="21"/>
        </w:rPr>
        <w:t xml:space="preserve">n8n Cloud (if you prefer managed): Starts at $20/month.</w:t>
      </w:r>
    </w:p>
    <w:p>
      <w:pPr>
        <w:pStyle w:val="ListParagraph"/>
        <w:numPr>
          <w:ilvl w:val="0"/>
          <w:numId w:val="2"/>
        </w:numPr>
        <w:spacing w:after="80" w:line="276"/>
      </w:pPr>
      <w:r>
        <w:rPr>
          <w:rFonts w:ascii="Arial" w:cs="Arial" w:eastAsia="Arial" w:hAnsi="Arial"/>
          <w:color w:val="333333"/>
          <w:sz w:val="21"/>
          <w:szCs w:val="21"/>
        </w:rPr>
        <w:t xml:space="preserve">Voice AI calls for NDR follow-up: ₹4–8 per call (same Voice AI setup from Section 2).</w:t>
      </w:r>
    </w:p>
    <w:p>
      <w:pPr>
        <w:spacing w:after="200"/>
      </w:pPr>
    </w:p>
    <w:p>
      <w:r>
        <w:br w:type="page"/>
      </w:r>
    </w:p>
    <w:p>
      <w:pPr>
        <w:pStyle w:val="Heading1"/>
        <w:pBdr>
          <w:bottom w:val="single" w:color="2E86C1" w:sz="3" w:space="8"/>
        </w:pBdr>
        <w:spacing w:after="200" w:before="360"/>
      </w:pPr>
      <w:r>
        <w:rPr>
          <w:rFonts w:ascii="Arial" w:cs="Arial" w:eastAsia="Arial" w:hAnsi="Arial"/>
          <w:b/>
          <w:bCs/>
          <w:color w:val="1B4F72"/>
          <w:sz w:val="32"/>
          <w:szCs w:val="32"/>
        </w:rPr>
        <w:t xml:space="preserve">5. ClickPost: Should You Switch or Complement Shiprocket?</w:t>
      </w:r>
    </w:p>
    <w:p>
      <w:pPr>
        <w:pStyle w:val="Heading2"/>
        <w:spacing w:after="160" w:before="280"/>
      </w:pPr>
      <w:r>
        <w:rPr>
          <w:rFonts w:ascii="Arial" w:cs="Arial" w:eastAsia="Arial" w:hAnsi="Arial"/>
          <w:b/>
          <w:bCs/>
          <w:color w:val="2E86C1"/>
          <w:sz w:val="26"/>
          <w:szCs w:val="26"/>
        </w:rPr>
        <w:t xml:space="preserve">What Is ClickPost</w:t>
      </w:r>
    </w:p>
    <w:p>
      <w:pPr>
        <w:spacing w:after="120" w:line="276"/>
        <w:jc w:val="left"/>
      </w:pPr>
      <w:r>
        <w:rPr>
          <w:rFonts w:ascii="Arial" w:cs="Arial" w:eastAsia="Arial" w:hAnsi="Arial"/>
          <w:color w:val="333333"/>
          <w:sz w:val="21"/>
          <w:szCs w:val="21"/>
        </w:rPr>
        <w:t xml:space="preserve">ClickPost is a logistics intelligence platform used by 300+ global brands including Nykaa, Puma, and Adidas. Unlike Shiprocket (which is a shipping aggregator that also ships), ClickPost sits as a technology layer on top of your existing courier partners, providing superior NDR management, automated reconciliation, and AI-powered carrier allocation.</w:t>
      </w:r>
    </w:p>
    <w:p>
      <w:pPr>
        <w:pStyle w:val="Heading2"/>
        <w:spacing w:after="160" w:before="280"/>
      </w:pPr>
      <w:r>
        <w:rPr>
          <w:rFonts w:ascii="Arial" w:cs="Arial" w:eastAsia="Arial" w:hAnsi="Arial"/>
          <w:b/>
          <w:bCs/>
          <w:color w:val="2E86C1"/>
          <w:sz w:val="26"/>
          <w:szCs w:val="26"/>
        </w:rPr>
        <w:t xml:space="preserve">ClickPost vs Shiprocket: Key Differences</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3510"/>
        <w:gridCol w:w="3510"/>
      </w:tblGrid>
      <w:tr>
        <w:trPr>
          <w:tblHeader/>
        </w:trPr>
        <w:tc>
          <w:tcPr>
            <w:tcW w:type="dxa" w:w="234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Feature</w:t>
            </w:r>
          </w:p>
        </w:tc>
        <w:tc>
          <w:tcPr>
            <w:tcW w:type="dxa" w:w="351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Shiprocket</w:t>
            </w:r>
          </w:p>
        </w:tc>
        <w:tc>
          <w:tcPr>
            <w:tcW w:type="dxa" w:w="351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ClickPost</w:t>
            </w:r>
          </w:p>
        </w:tc>
      </w:tr>
      <w:tr>
        <w:trPr>
          <w:tblHeader w:val="false"/>
        </w:trPr>
        <w:tc>
          <w:tcPr>
            <w:tcW w:type="dxa" w:w="234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color w:val="333333"/>
                <w:sz w:val="20"/>
                <w:szCs w:val="20"/>
              </w:rPr>
              <w:t xml:space="preserve">Core model</w:t>
            </w:r>
          </w:p>
        </w:tc>
        <w:tc>
          <w:tcPr>
            <w:tcW w:type="dxa" w:w="35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Shipping aggregator (negotiated rates + shipping)</w:t>
            </w:r>
          </w:p>
        </w:tc>
        <w:tc>
          <w:tcPr>
            <w:tcW w:type="dxa" w:w="35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Logistics intelligence layer (sits on top of carriers)</w:t>
            </w:r>
          </w:p>
        </w:tc>
      </w:tr>
      <w:tr>
        <w:trPr>
          <w:tblHeader w:val="false"/>
        </w:trPr>
        <w:tc>
          <w:tcPr>
            <w:tcW w:type="dxa" w:w="234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color w:val="333333"/>
                <w:sz w:val="20"/>
                <w:szCs w:val="20"/>
              </w:rPr>
              <w:t xml:space="preserve">Carrier network</w:t>
            </w:r>
          </w:p>
        </w:tc>
        <w:tc>
          <w:tcPr>
            <w:tcW w:type="dxa" w:w="35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42+ partners</w:t>
            </w:r>
          </w:p>
        </w:tc>
        <w:tc>
          <w:tcPr>
            <w:tcW w:type="dxa" w:w="35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500+ carriers, 200+ countries</w:t>
            </w:r>
          </w:p>
        </w:tc>
      </w:tr>
      <w:tr>
        <w:trPr>
          <w:tblHeader w:val="false"/>
        </w:trPr>
        <w:tc>
          <w:tcPr>
            <w:tcW w:type="dxa" w:w="234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color w:val="333333"/>
                <w:sz w:val="20"/>
                <w:szCs w:val="20"/>
              </w:rPr>
              <w:t xml:space="preserve">NDR management</w:t>
            </w:r>
          </w:p>
        </w:tc>
        <w:tc>
          <w:tcPr>
            <w:tcW w:type="dxa" w:w="35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Manual escalation via dashboard</w:t>
            </w:r>
          </w:p>
        </w:tc>
        <w:tc>
          <w:tcPr>
            <w:tcW w:type="dxa" w:w="35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Automated NDR workflows with AI voice agents for customer contact</w:t>
            </w:r>
          </w:p>
        </w:tc>
      </w:tr>
      <w:tr>
        <w:trPr>
          <w:tblHeader w:val="false"/>
        </w:trPr>
        <w:tc>
          <w:tcPr>
            <w:tcW w:type="dxa" w:w="234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color w:val="333333"/>
                <w:sz w:val="20"/>
                <w:szCs w:val="20"/>
              </w:rPr>
              <w:t xml:space="preserve">COD reconciliation</w:t>
            </w:r>
          </w:p>
        </w:tc>
        <w:tc>
          <w:tcPr>
            <w:tcW w:type="dxa" w:w="35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Basic dashboard view</w:t>
            </w:r>
          </w:p>
        </w:tc>
        <w:tc>
          <w:tcPr>
            <w:tcW w:type="dxa" w:w="35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Automated reconciliation from single dashboard across all couriers</w:t>
            </w:r>
          </w:p>
        </w:tc>
      </w:tr>
      <w:tr>
        <w:trPr>
          <w:tblHeader w:val="false"/>
        </w:trPr>
        <w:tc>
          <w:tcPr>
            <w:tcW w:type="dxa" w:w="234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color w:val="333333"/>
                <w:sz w:val="20"/>
                <w:szCs w:val="20"/>
              </w:rPr>
              <w:t xml:space="preserve">Carrier allocation</w:t>
            </w:r>
          </w:p>
        </w:tc>
        <w:tc>
          <w:tcPr>
            <w:tcW w:type="dxa" w:w="35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Rule-based</w:t>
            </w:r>
          </w:p>
        </w:tc>
        <w:tc>
          <w:tcPr>
            <w:tcW w:type="dxa" w:w="35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ML-driven recommendation engine (RTO%, delivery performance, cost)</w:t>
            </w:r>
          </w:p>
        </w:tc>
      </w:tr>
      <w:tr>
        <w:trPr>
          <w:tblHeader w:val="false"/>
        </w:trPr>
        <w:tc>
          <w:tcPr>
            <w:tcW w:type="dxa" w:w="234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color w:val="333333"/>
                <w:sz w:val="20"/>
                <w:szCs w:val="20"/>
              </w:rPr>
              <w:t xml:space="preserve">WISMO reduction</w:t>
            </w:r>
          </w:p>
        </w:tc>
        <w:tc>
          <w:tcPr>
            <w:tcW w:type="dxa" w:w="35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Basic tracking</w:t>
            </w:r>
          </w:p>
        </w:tc>
        <w:tc>
          <w:tcPr>
            <w:tcW w:type="dxa" w:w="35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Branded tracking pages + proactive notifications (claims 60% reduction in support queries)</w:t>
            </w:r>
          </w:p>
        </w:tc>
      </w:tr>
      <w:tr>
        <w:trPr>
          <w:tblHeader w:val="false"/>
        </w:trPr>
        <w:tc>
          <w:tcPr>
            <w:tcW w:type="dxa" w:w="234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color w:val="333333"/>
                <w:sz w:val="20"/>
                <w:szCs w:val="20"/>
              </w:rPr>
              <w:t xml:space="preserve">Returns</w:t>
            </w:r>
          </w:p>
        </w:tc>
        <w:tc>
          <w:tcPr>
            <w:tcW w:type="dxa" w:w="35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Basic returns flow</w:t>
            </w:r>
          </w:p>
        </w:tc>
        <w:tc>
          <w:tcPr>
            <w:tcW w:type="dxa" w:w="35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ReturnsPro: automated returns with exchange conversion</w:t>
            </w:r>
          </w:p>
        </w:tc>
      </w:tr>
      <w:tr>
        <w:trPr>
          <w:tblHeader w:val="false"/>
        </w:trPr>
        <w:tc>
          <w:tcPr>
            <w:tcW w:type="dxa" w:w="234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color w:val="333333"/>
                <w:sz w:val="20"/>
                <w:szCs w:val="20"/>
              </w:rPr>
              <w:t xml:space="preserve">Pricing</w:t>
            </w:r>
          </w:p>
        </w:tc>
        <w:tc>
          <w:tcPr>
            <w:tcW w:type="dxa" w:w="35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Shipping rates + plan fee</w:t>
            </w:r>
          </w:p>
        </w:tc>
        <w:tc>
          <w:tcPr>
            <w:tcW w:type="dxa" w:w="35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Starts at ~$300/month per feature module</w:t>
            </w:r>
          </w:p>
        </w:tc>
      </w:tr>
    </w:tbl>
    <w:p>
      <w:pPr>
        <w:spacing w:after="60"/>
      </w:pPr>
    </w:p>
    <w:p>
      <w:pPr>
        <w:pStyle w:val="Heading2"/>
        <w:spacing w:after="160" w:before="280"/>
      </w:pPr>
      <w:r>
        <w:rPr>
          <w:rFonts w:ascii="Arial" w:cs="Arial" w:eastAsia="Arial" w:hAnsi="Arial"/>
          <w:b/>
          <w:bCs/>
          <w:color w:val="2E86C1"/>
          <w:sz w:val="26"/>
          <w:szCs w:val="26"/>
        </w:rPr>
        <w:t xml:space="preserve">Recommendation</w:t>
      </w:r>
    </w:p>
    <w:p>
      <w:pPr>
        <w:spacing w:after="120" w:line="276"/>
      </w:pPr>
      <w:r>
        <w:rPr>
          <w:rFonts w:ascii="Arial" w:cs="Arial" w:eastAsia="Arial" w:hAnsi="Arial"/>
          <w:b/>
          <w:bCs/>
          <w:color w:val="333333"/>
          <w:sz w:val="21"/>
          <w:szCs w:val="21"/>
        </w:rPr>
        <w:t xml:space="preserve">For a single founder at early/mid stage: </w:t>
      </w:r>
      <w:r>
        <w:rPr>
          <w:rFonts w:ascii="Arial" w:cs="Arial" w:eastAsia="Arial" w:hAnsi="Arial"/>
          <w:color w:val="333333"/>
          <w:sz w:val="21"/>
          <w:szCs w:val="21"/>
        </w:rPr>
        <w:t xml:space="preserve">Keep Shiprocket for shipping rates and basic operations. If your NDR and reconciliation pain is severe (100+ monthly NDR cases, lakhs in unreconciled charges), add ClickPost as a logistics layer on top. If your volume is lower, the custom scripts (Section 3 &amp; 4) are more cost-effective.</w:t>
      </w:r>
    </w:p>
    <w:p>
      <w:pPr>
        <w:spacing w:after="120" w:line="276"/>
      </w:pPr>
      <w:r>
        <w:rPr>
          <w:rFonts w:ascii="Arial" w:cs="Arial" w:eastAsia="Arial" w:hAnsi="Arial"/>
          <w:b/>
          <w:bCs/>
          <w:color w:val="333333"/>
          <w:sz w:val="21"/>
          <w:szCs w:val="21"/>
        </w:rPr>
        <w:t xml:space="preserve">Key ClickPost advantage: </w:t>
      </w:r>
      <w:r>
        <w:rPr>
          <w:rFonts w:ascii="Arial" w:cs="Arial" w:eastAsia="Arial" w:hAnsi="Arial"/>
          <w:color w:val="333333"/>
          <w:sz w:val="21"/>
          <w:szCs w:val="21"/>
        </w:rPr>
        <w:t xml:space="preserve">Their ML-based carrier recommendation engine considers RTO%, delivery success rates, and customer feedback — not just cost. This can materially reduce your RTO rate if you’re currently picking couriers purely on price.</w:t>
      </w:r>
    </w:p>
    <w:p>
      <w:pPr>
        <w:spacing w:after="120" w:line="276"/>
      </w:pPr>
      <w:r>
        <w:rPr>
          <w:rFonts w:ascii="Arial" w:cs="Arial" w:eastAsia="Arial" w:hAnsi="Arial"/>
          <w:b/>
          <w:bCs/>
          <w:color w:val="333333"/>
          <w:sz w:val="21"/>
          <w:szCs w:val="21"/>
        </w:rPr>
        <w:t xml:space="preserve">Key ClickPost risk: </w:t>
      </w:r>
      <w:r>
        <w:rPr>
          <w:rFonts w:ascii="Arial" w:cs="Arial" w:eastAsia="Arial" w:hAnsi="Arial"/>
          <w:color w:val="333333"/>
          <w:sz w:val="21"/>
          <w:szCs w:val="21"/>
        </w:rPr>
        <w:t xml:space="preserve">At $300+/month per module, it’s a significant fixed cost for a solo founder. Evaluate after you’ve tried the free/custom automation first.</w:t>
      </w:r>
    </w:p>
    <w:p>
      <w:pPr>
        <w:spacing w:after="200"/>
      </w:pPr>
    </w:p>
    <w:p>
      <w:r>
        <w:br w:type="page"/>
      </w:r>
    </w:p>
    <w:p>
      <w:pPr>
        <w:pStyle w:val="Heading1"/>
        <w:pBdr>
          <w:bottom w:val="single" w:color="2E86C1" w:sz="3" w:space="8"/>
        </w:pBdr>
        <w:spacing w:after="200" w:before="360"/>
      </w:pPr>
      <w:r>
        <w:rPr>
          <w:rFonts w:ascii="Arial" w:cs="Arial" w:eastAsia="Arial" w:hAnsi="Arial"/>
          <w:b/>
          <w:bCs/>
          <w:color w:val="1B4F72"/>
          <w:sz w:val="32"/>
          <w:szCs w:val="32"/>
        </w:rPr>
        <w:t xml:space="preserve">6. Ad Performance: Custom AI Agent for Meta Ads</w:t>
      </w:r>
    </w:p>
    <w:p>
      <w:pPr>
        <w:pStyle w:val="Heading2"/>
        <w:spacing w:after="160" w:before="280"/>
      </w:pPr>
      <w:r>
        <w:rPr>
          <w:rFonts w:ascii="Arial" w:cs="Arial" w:eastAsia="Arial" w:hAnsi="Arial"/>
          <w:b/>
          <w:bCs/>
          <w:color w:val="2E86C1"/>
          <w:sz w:val="26"/>
          <w:szCs w:val="26"/>
        </w:rPr>
        <w:t xml:space="preserve">The Vision</w:t>
      </w:r>
    </w:p>
    <w:p>
      <w:pPr>
        <w:spacing w:after="120" w:line="276"/>
        <w:jc w:val="left"/>
      </w:pPr>
      <w:r>
        <w:rPr>
          <w:rFonts w:ascii="Arial" w:cs="Arial" w:eastAsia="Arial" w:hAnsi="Arial"/>
          <w:color w:val="333333"/>
          <w:sz w:val="21"/>
          <w:szCs w:val="21"/>
        </w:rPr>
        <w:t xml:space="preserve">Instead of passively reading agency dashboards, build a custom AI agent that connects directly to your Meta Ads account, pulls performance data weekly, analyzes it with an LLM (Claude/GPT), and delivers a structured summary with actionable recommendations to your inbox or Slack.</w:t>
      </w:r>
    </w:p>
    <w:p>
      <w:pPr>
        <w:pStyle w:val="Heading2"/>
        <w:spacing w:after="160" w:before="280"/>
      </w:pPr>
      <w:r>
        <w:rPr>
          <w:rFonts w:ascii="Arial" w:cs="Arial" w:eastAsia="Arial" w:hAnsi="Arial"/>
          <w:b/>
          <w:bCs/>
          <w:color w:val="2E86C1"/>
          <w:sz w:val="26"/>
          <w:szCs w:val="26"/>
        </w:rPr>
        <w:t xml:space="preserve">Architecture</w:t>
      </w:r>
    </w:p>
    <w:p>
      <w:pPr>
        <w:spacing w:after="120" w:before="200"/>
      </w:pPr>
      <w:r>
        <w:rPr>
          <w:rFonts w:ascii="Arial" w:cs="Arial" w:eastAsia="Arial" w:hAnsi="Arial"/>
          <w:b/>
          <w:bCs/>
          <w:color w:val="2C3E50"/>
          <w:sz w:val="22"/>
          <w:szCs w:val="22"/>
        </w:rPr>
        <w:t xml:space="preserve">Step 1: Meta Marketing API Access</w:t>
      </w:r>
    </w:p>
    <w:p>
      <w:pPr>
        <w:pStyle w:val="ListParagraph"/>
        <w:numPr>
          <w:ilvl w:val="0"/>
          <w:numId w:val="2"/>
        </w:numPr>
        <w:spacing w:after="80" w:line="276"/>
      </w:pPr>
      <w:r>
        <w:rPr>
          <w:rFonts w:ascii="Arial" w:cs="Arial" w:eastAsia="Arial" w:hAnsi="Arial"/>
          <w:color w:val="333333"/>
          <w:sz w:val="21"/>
          <w:szCs w:val="21"/>
        </w:rPr>
        <w:t xml:space="preserve">Create a Meta App in Meta for Developers (developers.facebook.com).</w:t>
      </w:r>
    </w:p>
    <w:p>
      <w:pPr>
        <w:pStyle w:val="ListParagraph"/>
        <w:numPr>
          <w:ilvl w:val="0"/>
          <w:numId w:val="2"/>
        </w:numPr>
        <w:spacing w:after="80" w:line="276"/>
      </w:pPr>
      <w:r>
        <w:rPr>
          <w:rFonts w:ascii="Arial" w:cs="Arial" w:eastAsia="Arial" w:hAnsi="Arial"/>
          <w:color w:val="333333"/>
          <w:sz w:val="21"/>
          <w:szCs w:val="21"/>
        </w:rPr>
        <w:t xml:space="preserve">Request Marketing API access (standard access — no advanced permissions needed for read-only reporting).</w:t>
      </w:r>
    </w:p>
    <w:p>
      <w:pPr>
        <w:pStyle w:val="ListParagraph"/>
        <w:numPr>
          <w:ilvl w:val="0"/>
          <w:numId w:val="2"/>
        </w:numPr>
        <w:spacing w:after="80" w:line="276"/>
      </w:pPr>
      <w:r>
        <w:rPr>
          <w:rFonts w:ascii="Arial" w:cs="Arial" w:eastAsia="Arial" w:hAnsi="Arial"/>
          <w:color w:val="333333"/>
          <w:sz w:val="21"/>
          <w:szCs w:val="21"/>
        </w:rPr>
        <w:t xml:space="preserve">Generate a long-lived access token for your Ad Account.</w:t>
      </w:r>
    </w:p>
    <w:p>
      <w:pPr>
        <w:pStyle w:val="ListParagraph"/>
        <w:numPr>
          <w:ilvl w:val="0"/>
          <w:numId w:val="2"/>
        </w:numPr>
        <w:spacing w:after="80" w:line="276"/>
      </w:pPr>
      <w:r>
        <w:rPr>
          <w:rFonts w:ascii="Arial" w:cs="Arial" w:eastAsia="Arial" w:hAnsi="Arial"/>
          <w:color w:val="333333"/>
          <w:sz w:val="21"/>
          <w:szCs w:val="21"/>
        </w:rPr>
        <w:t xml:space="preserve">Key API endpoint: GET /{ad_account_id}/insights — this is the Insights API that returns all performance data.</w:t>
      </w:r>
    </w:p>
    <w:p>
      <w:pPr>
        <w:spacing w:after="120" w:before="200"/>
      </w:pPr>
      <w:r>
        <w:rPr>
          <w:rFonts w:ascii="Arial" w:cs="Arial" w:eastAsia="Arial" w:hAnsi="Arial"/>
          <w:b/>
          <w:bCs/>
          <w:color w:val="2C3E50"/>
          <w:sz w:val="22"/>
          <w:szCs w:val="22"/>
        </w:rPr>
        <w:t xml:space="preserve">Step 2: Weekly Data Pull Script (Python)</w:t>
      </w:r>
    </w:p>
    <w:p>
      <w:pPr>
        <w:pStyle w:val="ListParagraph"/>
        <w:numPr>
          <w:ilvl w:val="0"/>
          <w:numId w:val="2"/>
        </w:numPr>
        <w:spacing w:after="80" w:line="276"/>
      </w:pPr>
      <w:r>
        <w:rPr>
          <w:rFonts w:ascii="Arial" w:cs="Arial" w:eastAsia="Arial" w:hAnsi="Arial"/>
          <w:color w:val="333333"/>
          <w:sz w:val="21"/>
          <w:szCs w:val="21"/>
        </w:rPr>
        <w:t xml:space="preserve">Pull last 7 days of data at campaign, ad set, and ad level.</w:t>
      </w:r>
    </w:p>
    <w:p>
      <w:pPr>
        <w:pStyle w:val="ListParagraph"/>
        <w:numPr>
          <w:ilvl w:val="0"/>
          <w:numId w:val="2"/>
        </w:numPr>
        <w:spacing w:after="80" w:line="276"/>
      </w:pPr>
      <w:r>
        <w:rPr>
          <w:rFonts w:ascii="Arial" w:cs="Arial" w:eastAsia="Arial" w:hAnsi="Arial"/>
          <w:color w:val="333333"/>
          <w:sz w:val="21"/>
          <w:szCs w:val="21"/>
        </w:rPr>
        <w:t xml:space="preserve">Key metrics to extract: Spend, Impressions, Reach, Clicks, CTR, CPC, Conversions (Purchases), ROAS, Cost Per Purchase, Frequency, CPM.</w:t>
      </w:r>
    </w:p>
    <w:p>
      <w:pPr>
        <w:pStyle w:val="ListParagraph"/>
        <w:numPr>
          <w:ilvl w:val="0"/>
          <w:numId w:val="2"/>
        </w:numPr>
        <w:spacing w:after="80" w:line="276"/>
      </w:pPr>
      <w:r>
        <w:rPr>
          <w:rFonts w:ascii="Arial" w:cs="Arial" w:eastAsia="Arial" w:hAnsi="Arial"/>
          <w:color w:val="333333"/>
          <w:sz w:val="21"/>
          <w:szCs w:val="21"/>
        </w:rPr>
        <w:t xml:space="preserve">Breakdowns: by age, gender, placement (Feed vs Reels vs Stories), device, region.</w:t>
      </w:r>
    </w:p>
    <w:p>
      <w:pPr>
        <w:pStyle w:val="ListParagraph"/>
        <w:numPr>
          <w:ilvl w:val="0"/>
          <w:numId w:val="2"/>
        </w:numPr>
        <w:spacing w:after="80" w:line="276"/>
      </w:pPr>
      <w:r>
        <w:rPr>
          <w:rFonts w:ascii="Arial" w:cs="Arial" w:eastAsia="Arial" w:hAnsi="Arial"/>
          <w:color w:val="333333"/>
          <w:sz w:val="21"/>
          <w:szCs w:val="21"/>
        </w:rPr>
        <w:t xml:space="preserve">Also pull: creative asset URLs and IDs to map performance back to specific creatives.</w:t>
      </w:r>
    </w:p>
    <w:p>
      <w:pPr>
        <w:spacing w:after="120" w:before="200"/>
      </w:pPr>
      <w:r>
        <w:rPr>
          <w:rFonts w:ascii="Arial" w:cs="Arial" w:eastAsia="Arial" w:hAnsi="Arial"/>
          <w:b/>
          <w:bCs/>
          <w:color w:val="2C3E50"/>
          <w:sz w:val="22"/>
          <w:szCs w:val="22"/>
        </w:rPr>
        <w:t xml:space="preserve">Step 3: AI Analysis Layer</w:t>
      </w:r>
    </w:p>
    <w:p>
      <w:pPr>
        <w:pStyle w:val="ListParagraph"/>
        <w:numPr>
          <w:ilvl w:val="0"/>
          <w:numId w:val="2"/>
        </w:numPr>
        <w:spacing w:after="80" w:line="276"/>
      </w:pPr>
      <w:r>
        <w:rPr>
          <w:rFonts w:ascii="Arial" w:cs="Arial" w:eastAsia="Arial" w:hAnsi="Arial"/>
          <w:color w:val="333333"/>
          <w:sz w:val="21"/>
          <w:szCs w:val="21"/>
        </w:rPr>
        <w:t xml:space="preserve">Feed the extracted data (as structured CSV/JSON) into Claude or GPT via API.</w:t>
      </w:r>
    </w:p>
    <w:p>
      <w:pPr>
        <w:pStyle w:val="ListParagraph"/>
        <w:numPr>
          <w:ilvl w:val="0"/>
          <w:numId w:val="2"/>
        </w:numPr>
        <w:spacing w:after="80" w:line="276"/>
      </w:pPr>
      <w:r>
        <w:rPr>
          <w:rFonts w:ascii="Arial" w:cs="Arial" w:eastAsia="Arial" w:hAnsi="Arial"/>
          <w:color w:val="333333"/>
          <w:sz w:val="21"/>
          <w:szCs w:val="21"/>
        </w:rPr>
        <w:t xml:space="preserve">Prompt the AI to generate: (a) Weekly summary of spend, revenue, and ROAS vs target; (b) Top 3 and bottom 3 performing creatives with reasons; (c) Creative fatigue alerts (frequency &gt; 3.5); (d) Audience insights (which demographics are converting cheapest); (e) Budget reallocation recommendations; (f) Questions to ask your agency this week.</w:t>
      </w:r>
    </w:p>
    <w:p>
      <w:pPr>
        <w:pStyle w:val="ListParagraph"/>
        <w:numPr>
          <w:ilvl w:val="0"/>
          <w:numId w:val="2"/>
        </w:numPr>
        <w:spacing w:after="80" w:line="276"/>
      </w:pPr>
      <w:r>
        <w:rPr>
          <w:rFonts w:ascii="Arial" w:cs="Arial" w:eastAsia="Arial" w:hAnsi="Arial"/>
          <w:color w:val="333333"/>
          <w:sz w:val="21"/>
          <w:szCs w:val="21"/>
        </w:rPr>
        <w:t xml:space="preserve">The AI acts as your independent auditor — it has no incentive to make the numbers look good.</w:t>
      </w:r>
    </w:p>
    <w:p>
      <w:pPr>
        <w:spacing w:after="120" w:before="200"/>
      </w:pPr>
      <w:r>
        <w:rPr>
          <w:rFonts w:ascii="Arial" w:cs="Arial" w:eastAsia="Arial" w:hAnsi="Arial"/>
          <w:b/>
          <w:bCs/>
          <w:color w:val="2C3E50"/>
          <w:sz w:val="22"/>
          <w:szCs w:val="22"/>
        </w:rPr>
        <w:t xml:space="preserve">Step 4: Delivery</w:t>
      </w:r>
    </w:p>
    <w:p>
      <w:pPr>
        <w:pStyle w:val="ListParagraph"/>
        <w:numPr>
          <w:ilvl w:val="0"/>
          <w:numId w:val="2"/>
        </w:numPr>
        <w:spacing w:after="80" w:line="276"/>
      </w:pPr>
      <w:r>
        <w:rPr>
          <w:rFonts w:ascii="Arial" w:cs="Arial" w:eastAsia="Arial" w:hAnsi="Arial"/>
          <w:color w:val="333333"/>
          <w:sz w:val="21"/>
          <w:szCs w:val="21"/>
        </w:rPr>
        <w:t xml:space="preserve">Auto-email the report to you every Monday morning.</w:t>
      </w:r>
    </w:p>
    <w:p>
      <w:pPr>
        <w:pStyle w:val="ListParagraph"/>
        <w:numPr>
          <w:ilvl w:val="0"/>
          <w:numId w:val="2"/>
        </w:numPr>
        <w:spacing w:after="80" w:line="276"/>
      </w:pPr>
      <w:r>
        <w:rPr>
          <w:rFonts w:ascii="Arial" w:cs="Arial" w:eastAsia="Arial" w:hAnsi="Arial"/>
          <w:color w:val="333333"/>
          <w:sz w:val="21"/>
          <w:szCs w:val="21"/>
        </w:rPr>
        <w:t xml:space="preserve">Or deliver via Slack webhook for a quick Monday morning summary.</w:t>
      </w:r>
    </w:p>
    <w:p>
      <w:pPr>
        <w:pStyle w:val="ListParagraph"/>
        <w:numPr>
          <w:ilvl w:val="0"/>
          <w:numId w:val="2"/>
        </w:numPr>
        <w:spacing w:after="80" w:line="276"/>
      </w:pPr>
      <w:r>
        <w:rPr>
          <w:rFonts w:ascii="Arial" w:cs="Arial" w:eastAsia="Arial" w:hAnsi="Arial"/>
          <w:color w:val="333333"/>
          <w:sz w:val="21"/>
          <w:szCs w:val="21"/>
        </w:rPr>
        <w:t xml:space="preserve">Store historical reports in Google Drive for trend tracking.</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86C1" w:sz="1"/>
              <w:left w:val="single" w:color="2E86C1" w:sz="6"/>
              <w:bottom w:val="single" w:color="2E86C1" w:sz="1"/>
              <w:right w:val="single" w:color="2E86C1" w:sz="1"/>
            </w:tcBorders>
            <w:shd w:fill="EBF5FB" w:val="clear"/>
            <w:tcMar>
              <w:top w:type="dxa" w:w="120"/>
              <w:left w:type="dxa" w:w="200"/>
              <w:bottom w:type="dxa" w:w="120"/>
              <w:right w:type="dxa" w:w="200"/>
            </w:tcMar>
          </w:tcPr>
          <w:p>
            <w:pPr>
              <w:spacing w:after="80"/>
            </w:pPr>
            <w:r>
              <w:rPr>
                <w:rFonts w:ascii="Arial" w:cs="Arial" w:eastAsia="Arial" w:hAnsi="Arial"/>
                <w:b/>
                <w:bCs/>
                <w:color w:val="1B4F72"/>
                <w:sz w:val="22"/>
                <w:szCs w:val="22"/>
              </w:rPr>
              <w:t xml:space="preserve">🔧 Technical Alternatives (If You Don’t Want to Build Custom)</w:t>
            </w:r>
          </w:p>
          <w:p>
            <w:pPr>
              <w:spacing w:line="276"/>
            </w:pPr>
            <w:r>
              <w:rPr>
                <w:rFonts w:ascii="Arial" w:cs="Arial" w:eastAsia="Arial" w:hAnsi="Arial"/>
                <w:color w:val="444444"/>
                <w:sz w:val="20"/>
                <w:szCs w:val="20"/>
              </w:rPr>
              <w:t xml:space="preserve">1. Windsor.ai MCP Server: Connects Meta Ads API directly to Claude/ChatGPT for conversational analytics. Ask natural language questions about your ads. ~$29/month per connector.
2. Adsroid: No-code AI agent for Meta Ads. Connects to your account and provides analysis, anomaly detection, and recommendations without building anything. Conversational interface.
3. Revealbot: Rule-based automation (if CPA &gt; X, pause ad set; if ROAS &gt; Y, increase budget). Not AI analysis, but powerful for automated guardrails. From $99/month.
4. Meta’s own Manus AI (inside Ads Manager): Meta acquired Manus AI for $2B+ in late 2025. It can now surface anomalies and performance insights directly in Ads Manager. Free, but early stage — limited to analysis only, no automated actions yet.</w:t>
            </w:r>
          </w:p>
        </w:tc>
      </w:tr>
    </w:tbl>
    <w:p>
      <w:pPr>
        <w:spacing w:after="60"/>
      </w:pPr>
    </w:p>
    <w:p>
      <w:pPr>
        <w:pStyle w:val="Heading2"/>
        <w:spacing w:after="160" w:before="280"/>
      </w:pPr>
      <w:r>
        <w:rPr>
          <w:rFonts w:ascii="Arial" w:cs="Arial" w:eastAsia="Arial" w:hAnsi="Arial"/>
          <w:b/>
          <w:bCs/>
          <w:color w:val="2E86C1"/>
          <w:sz w:val="26"/>
          <w:szCs w:val="26"/>
        </w:rPr>
        <w:t xml:space="preserve">What to Monitor (Weekly AI Report Template)</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Metric</w:t>
            </w:r>
          </w:p>
        </w:tc>
        <w:tc>
          <w:tcPr>
            <w:tcW w:type="dxa" w:w="312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What It Tells You</w:t>
            </w:r>
          </w:p>
        </w:tc>
        <w:tc>
          <w:tcPr>
            <w:tcW w:type="dxa" w:w="312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Alert Threshold</w:t>
            </w:r>
          </w:p>
        </w:tc>
      </w:tr>
      <w:tr>
        <w:trPr>
          <w:tblHeader w:val="false"/>
        </w:trPr>
        <w:tc>
          <w:tcPr>
            <w:tcW w:type="dxa" w:w="312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color w:val="333333"/>
                <w:sz w:val="20"/>
                <w:szCs w:val="20"/>
              </w:rPr>
              <w:t xml:space="preserve">Blended ROAS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Overall profitability of ad spend</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Below 2.5x = investigate</w:t>
            </w:r>
          </w:p>
        </w:tc>
      </w:tr>
      <w:tr>
        <w:trPr>
          <w:tblHeader w:val="false"/>
        </w:trPr>
        <w:tc>
          <w:tcPr>
            <w:tcW w:type="dxa" w:w="312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color w:val="333333"/>
                <w:sz w:val="20"/>
                <w:szCs w:val="20"/>
              </w:rPr>
              <w:t xml:space="preserve">New Customer %</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Are you growing or just retargeting?</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Below 40% = too much retargeting</w:t>
            </w:r>
          </w:p>
        </w:tc>
      </w:tr>
      <w:tr>
        <w:trPr>
          <w:tblHeader w:val="false"/>
        </w:trPr>
        <w:tc>
          <w:tcPr>
            <w:tcW w:type="dxa" w:w="312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color w:val="333333"/>
                <w:sz w:val="20"/>
                <w:szCs w:val="20"/>
              </w:rPr>
              <w:t xml:space="preserve">Frequency</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Creative fatigue risk</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Above 3.5 = creative refresh needed</w:t>
            </w:r>
          </w:p>
        </w:tc>
      </w:tr>
      <w:tr>
        <w:trPr>
          <w:tblHeader w:val="false"/>
        </w:trPr>
        <w:tc>
          <w:tcPr>
            <w:tcW w:type="dxa" w:w="312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color w:val="333333"/>
                <w:sz w:val="20"/>
                <w:szCs w:val="20"/>
              </w:rPr>
              <w:t xml:space="preserve">CPM trend</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Rising cost of reach</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WoW increase &gt; 15% = audience saturation</w:t>
            </w:r>
          </w:p>
        </w:tc>
      </w:tr>
      <w:tr>
        <w:trPr>
          <w:tblHeader w:val="false"/>
        </w:trPr>
        <w:tc>
          <w:tcPr>
            <w:tcW w:type="dxa" w:w="312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color w:val="333333"/>
                <w:sz w:val="20"/>
                <w:szCs w:val="20"/>
              </w:rPr>
              <w:t xml:space="preserve">Creative-level ROAS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Which ads are actually profitable?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Bottom 20% creatives should be paused</w:t>
            </w:r>
          </w:p>
        </w:tc>
      </w:tr>
      <w:tr>
        <w:trPr>
          <w:tblHeader w:val="false"/>
        </w:trPr>
        <w:tc>
          <w:tcPr>
            <w:tcW w:type="dxa" w:w="312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color w:val="333333"/>
                <w:sz w:val="20"/>
                <w:szCs w:val="20"/>
              </w:rPr>
              <w:t xml:space="preserve">Placement breakdown</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Reels vs Feed vs Stories performance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If one placement CPA is 2x+ others = exclude</w:t>
            </w:r>
          </w:p>
        </w:tc>
      </w:tr>
    </w:tbl>
    <w:p>
      <w:pPr>
        <w:spacing w:after="60"/>
      </w:pPr>
    </w:p>
    <w:p>
      <w:pPr>
        <w:pStyle w:val="Heading2"/>
        <w:spacing w:after="160" w:before="280"/>
      </w:pPr>
      <w:r>
        <w:rPr>
          <w:rFonts w:ascii="Arial" w:cs="Arial" w:eastAsia="Arial" w:hAnsi="Arial"/>
          <w:b/>
          <w:bCs/>
          <w:color w:val="2E86C1"/>
          <w:sz w:val="26"/>
          <w:szCs w:val="26"/>
        </w:rPr>
        <w:t xml:space="preserve">Estimated Cost</w:t>
      </w:r>
    </w:p>
    <w:p>
      <w:pPr>
        <w:pStyle w:val="ListParagraph"/>
        <w:numPr>
          <w:ilvl w:val="0"/>
          <w:numId w:val="2"/>
        </w:numPr>
        <w:spacing w:after="80" w:line="276"/>
      </w:pPr>
      <w:r>
        <w:rPr>
          <w:rFonts w:ascii="Arial" w:cs="Arial" w:eastAsia="Arial" w:hAnsi="Arial"/>
          <w:color w:val="333333"/>
          <w:sz w:val="21"/>
          <w:szCs w:val="21"/>
        </w:rPr>
        <w:t xml:space="preserve">Meta API access: Free.</w:t>
      </w:r>
    </w:p>
    <w:p>
      <w:pPr>
        <w:pStyle w:val="ListParagraph"/>
        <w:numPr>
          <w:ilvl w:val="0"/>
          <w:numId w:val="2"/>
        </w:numPr>
        <w:spacing w:after="80" w:line="276"/>
      </w:pPr>
      <w:r>
        <w:rPr>
          <w:rFonts w:ascii="Arial" w:cs="Arial" w:eastAsia="Arial" w:hAnsi="Arial"/>
          <w:color w:val="333333"/>
          <w:sz w:val="21"/>
          <w:szCs w:val="21"/>
        </w:rPr>
        <w:t xml:space="preserve">Python script development: ₹20,000–50,000 one-time (or build yourself).</w:t>
      </w:r>
    </w:p>
    <w:p>
      <w:pPr>
        <w:pStyle w:val="ListParagraph"/>
        <w:numPr>
          <w:ilvl w:val="0"/>
          <w:numId w:val="2"/>
        </w:numPr>
        <w:spacing w:after="80" w:line="276"/>
      </w:pPr>
      <w:r>
        <w:rPr>
          <w:rFonts w:ascii="Arial" w:cs="Arial" w:eastAsia="Arial" w:hAnsi="Arial"/>
          <w:color w:val="333333"/>
          <w:sz w:val="21"/>
          <w:szCs w:val="21"/>
        </w:rPr>
        <w:t xml:space="preserve">Claude/GPT API for analysis: ~$2–5 per weekly report (~₹800–2,000/month).</w:t>
      </w:r>
    </w:p>
    <w:p>
      <w:pPr>
        <w:pStyle w:val="ListParagraph"/>
        <w:numPr>
          <w:ilvl w:val="0"/>
          <w:numId w:val="2"/>
        </w:numPr>
        <w:spacing w:after="80" w:line="276"/>
      </w:pPr>
      <w:r>
        <w:rPr>
          <w:rFonts w:ascii="Arial" w:cs="Arial" w:eastAsia="Arial" w:hAnsi="Arial"/>
          <w:color w:val="333333"/>
          <w:sz w:val="21"/>
          <w:szCs w:val="21"/>
        </w:rPr>
        <w:t xml:space="preserve">Windsor.ai (no-code alternative): $29/month per connector.</w:t>
      </w:r>
    </w:p>
    <w:p>
      <w:pPr>
        <w:pStyle w:val="ListParagraph"/>
        <w:numPr>
          <w:ilvl w:val="0"/>
          <w:numId w:val="2"/>
        </w:numPr>
        <w:spacing w:after="80" w:line="276"/>
      </w:pPr>
      <w:r>
        <w:rPr>
          <w:rFonts w:ascii="Arial" w:cs="Arial" w:eastAsia="Arial" w:hAnsi="Arial"/>
          <w:color w:val="333333"/>
          <w:sz w:val="21"/>
          <w:szCs w:val="21"/>
        </w:rPr>
        <w:t xml:space="preserve">Adsroid (fully managed alternative): Check pricing on adsroid.com.</w:t>
      </w:r>
    </w:p>
    <w:p>
      <w:pPr>
        <w:spacing w:after="200"/>
      </w:pPr>
    </w:p>
    <w:p>
      <w:r>
        <w:br w:type="page"/>
      </w:r>
    </w:p>
    <w:p>
      <w:pPr>
        <w:pStyle w:val="Heading1"/>
        <w:pBdr>
          <w:bottom w:val="single" w:color="2E86C1" w:sz="3" w:space="8"/>
        </w:pBdr>
        <w:spacing w:after="200" w:before="360"/>
      </w:pPr>
      <w:r>
        <w:rPr>
          <w:rFonts w:ascii="Arial" w:cs="Arial" w:eastAsia="Arial" w:hAnsi="Arial"/>
          <w:b/>
          <w:bCs/>
          <w:color w:val="1B4F72"/>
          <w:sz w:val="32"/>
          <w:szCs w:val="32"/>
        </w:rPr>
        <w:t xml:space="preserve">Revised Implementation Roadmap</w:t>
      </w:r>
    </w:p>
    <w:p>
      <w:pPr>
        <w:pStyle w:val="Heading2"/>
        <w:spacing w:after="160" w:before="280"/>
      </w:pPr>
      <w:r>
        <w:rPr>
          <w:rFonts w:ascii="Arial" w:cs="Arial" w:eastAsia="Arial" w:hAnsi="Arial"/>
          <w:b/>
          <w:bCs/>
          <w:color w:val="2E86C1"/>
          <w:sz w:val="26"/>
          <w:szCs w:val="26"/>
        </w:rPr>
        <w:t xml:space="preserve">Phase 1: This Week (Zero/Low Cost)</w:t>
      </w:r>
    </w:p>
    <w:p>
      <w:pPr>
        <w:spacing w:after="120" w:line="276"/>
        <w:jc w:val="left"/>
      </w:pPr>
      <w:r>
        <w:rPr>
          <w:rFonts w:ascii="Arial" w:cs="Arial" w:eastAsia="Arial" w:hAnsi="Arial"/>
          <w:b/>
          <w:bCs/>
          <w:color w:val="27AE60"/>
          <w:sz w:val="21"/>
          <w:szCs w:val="21"/>
        </w:rPr>
        <w:t xml:space="preserve">Do these today. All free.</w:t>
      </w:r>
    </w:p>
    <w:p>
      <w:pPr>
        <w:pStyle w:val="ListParagraph"/>
        <w:numPr>
          <w:ilvl w:val="0"/>
          <w:numId w:val="2"/>
        </w:numPr>
        <w:spacing w:after="80" w:line="276"/>
      </w:pPr>
      <w:r>
        <w:rPr>
          <w:rFonts w:ascii="Arial" w:cs="Arial" w:eastAsia="Arial" w:hAnsi="Arial"/>
          <w:color w:val="333333"/>
          <w:sz w:val="21"/>
          <w:szCs w:val="21"/>
        </w:rPr>
        <w:t xml:space="preserve">Set up Shopify Flow for low-stock alerts and auto-hide out-of-stock products.</w:t>
      </w:r>
    </w:p>
    <w:p>
      <w:pPr>
        <w:pStyle w:val="ListParagraph"/>
        <w:numPr>
          <w:ilvl w:val="0"/>
          <w:numId w:val="2"/>
        </w:numPr>
        <w:spacing w:after="80" w:line="276"/>
      </w:pPr>
      <w:r>
        <w:rPr>
          <w:rFonts w:ascii="Arial" w:cs="Arial" w:eastAsia="Arial" w:hAnsi="Arial"/>
          <w:color w:val="333333"/>
          <w:sz w:val="21"/>
          <w:szCs w:val="21"/>
        </w:rPr>
        <w:t xml:space="preserve">Build Google Sheets inventory tracker with sales velocity formulas.</w:t>
      </w:r>
    </w:p>
    <w:p>
      <w:pPr>
        <w:pStyle w:val="ListParagraph"/>
        <w:numPr>
          <w:ilvl w:val="0"/>
          <w:numId w:val="2"/>
        </w:numPr>
        <w:spacing w:after="80" w:line="276"/>
      </w:pPr>
      <w:r>
        <w:rPr>
          <w:rFonts w:ascii="Arial" w:cs="Arial" w:eastAsia="Arial" w:hAnsi="Arial"/>
          <w:color w:val="333333"/>
          <w:sz w:val="21"/>
          <w:szCs w:val="21"/>
        </w:rPr>
        <w:t xml:space="preserve">Install Sumtracker or Assisty (free tier) for Shopify + Amazon sync.</w:t>
      </w:r>
    </w:p>
    <w:p>
      <w:pPr>
        <w:pStyle w:val="ListParagraph"/>
        <w:numPr>
          <w:ilvl w:val="0"/>
          <w:numId w:val="2"/>
        </w:numPr>
        <w:spacing w:after="80" w:line="276"/>
      </w:pPr>
      <w:r>
        <w:rPr>
          <w:rFonts w:ascii="Arial" w:cs="Arial" w:eastAsia="Arial" w:hAnsi="Arial"/>
          <w:color w:val="333333"/>
          <w:sz w:val="21"/>
          <w:szCs w:val="21"/>
        </w:rPr>
        <w:t xml:space="preserve">Enable Meta Conversions API via Shopify admin (free, immediate tracking improvement).</w:t>
      </w:r>
    </w:p>
    <w:p>
      <w:pPr>
        <w:pStyle w:val="Heading2"/>
        <w:spacing w:after="160" w:before="280"/>
      </w:pPr>
      <w:r>
        <w:rPr>
          <w:rFonts w:ascii="Arial" w:cs="Arial" w:eastAsia="Arial" w:hAnsi="Arial"/>
          <w:b/>
          <w:bCs/>
          <w:color w:val="2E86C1"/>
          <w:sz w:val="26"/>
          <w:szCs w:val="26"/>
        </w:rPr>
        <w:t xml:space="preserve">Phase 2: Week 2–3 (Voice AI + Meta Agent)</w:t>
      </w:r>
    </w:p>
    <w:p>
      <w:pPr>
        <w:spacing w:after="120" w:line="276"/>
        <w:jc w:val="left"/>
      </w:pPr>
      <w:r>
        <w:rPr>
          <w:rFonts w:ascii="Arial" w:cs="Arial" w:eastAsia="Arial" w:hAnsi="Arial"/>
          <w:b/>
          <w:bCs/>
          <w:color w:val="2E86C1"/>
          <w:sz w:val="21"/>
          <w:szCs w:val="21"/>
        </w:rPr>
        <w:t xml:space="preserve">Highest ROI investments.</w:t>
      </w:r>
    </w:p>
    <w:p>
      <w:pPr>
        <w:pStyle w:val="ListParagraph"/>
        <w:numPr>
          <w:ilvl w:val="0"/>
          <w:numId w:val="2"/>
        </w:numPr>
        <w:spacing w:after="80" w:line="276"/>
      </w:pPr>
      <w:r>
        <w:rPr>
          <w:rFonts w:ascii="Arial" w:cs="Arial" w:eastAsia="Arial" w:hAnsi="Arial"/>
          <w:color w:val="333333"/>
          <w:sz w:val="21"/>
          <w:szCs w:val="21"/>
        </w:rPr>
        <w:t xml:space="preserve">Sign up for BotSense or Retner. Configure Shopify webhook for COD order → Voice AI call.</w:t>
      </w:r>
    </w:p>
    <w:p>
      <w:pPr>
        <w:pStyle w:val="ListParagraph"/>
        <w:numPr>
          <w:ilvl w:val="0"/>
          <w:numId w:val="2"/>
        </w:numPr>
        <w:spacing w:after="80" w:line="276"/>
      </w:pPr>
      <w:r>
        <w:rPr>
          <w:rFonts w:ascii="Arial" w:cs="Arial" w:eastAsia="Arial" w:hAnsi="Arial"/>
          <w:color w:val="333333"/>
          <w:sz w:val="21"/>
          <w:szCs w:val="21"/>
        </w:rPr>
        <w:t xml:space="preserve">Test with 50–100 orders. Measure answer rate and confirmation rate vs your WhatsApp baseline.</w:t>
      </w:r>
    </w:p>
    <w:p>
      <w:pPr>
        <w:pStyle w:val="ListParagraph"/>
        <w:numPr>
          <w:ilvl w:val="0"/>
          <w:numId w:val="2"/>
        </w:numPr>
        <w:spacing w:after="80" w:line="276"/>
      </w:pPr>
      <w:r>
        <w:rPr>
          <w:rFonts w:ascii="Arial" w:cs="Arial" w:eastAsia="Arial" w:hAnsi="Arial"/>
          <w:color w:val="333333"/>
          <w:sz w:val="21"/>
          <w:szCs w:val="21"/>
        </w:rPr>
        <w:t xml:space="preserve">Set up Meta Marketing API access. Build (or commission) the weekly data pull script.</w:t>
      </w:r>
    </w:p>
    <w:p>
      <w:pPr>
        <w:pStyle w:val="ListParagraph"/>
        <w:numPr>
          <w:ilvl w:val="0"/>
          <w:numId w:val="2"/>
        </w:numPr>
        <w:spacing w:after="80" w:line="276"/>
      </w:pPr>
      <w:r>
        <w:rPr>
          <w:rFonts w:ascii="Arial" w:cs="Arial" w:eastAsia="Arial" w:hAnsi="Arial"/>
          <w:color w:val="333333"/>
          <w:sz w:val="21"/>
          <w:szCs w:val="21"/>
        </w:rPr>
        <w:t xml:space="preserve">Connect to Claude/GPT API for automated weekly analysis. Set up email delivery.</w:t>
      </w:r>
    </w:p>
    <w:p>
      <w:pPr>
        <w:pStyle w:val="Heading2"/>
        <w:spacing w:after="160" w:before="280"/>
      </w:pPr>
      <w:r>
        <w:rPr>
          <w:rFonts w:ascii="Arial" w:cs="Arial" w:eastAsia="Arial" w:hAnsi="Arial"/>
          <w:b/>
          <w:bCs/>
          <w:color w:val="2E86C1"/>
          <w:sz w:val="26"/>
          <w:szCs w:val="26"/>
        </w:rPr>
        <w:t xml:space="preserve">Phase 3: Week 4–6 (Custom Scripts + n8n)</w:t>
      </w:r>
    </w:p>
    <w:p>
      <w:pPr>
        <w:spacing w:after="120" w:line="276"/>
        <w:jc w:val="left"/>
      </w:pPr>
      <w:r>
        <w:rPr>
          <w:rFonts w:ascii="Arial" w:cs="Arial" w:eastAsia="Arial" w:hAnsi="Arial"/>
          <w:b/>
          <w:bCs/>
          <w:color w:val="1B4F72"/>
          <w:sz w:val="21"/>
          <w:szCs w:val="21"/>
        </w:rPr>
        <w:t xml:space="preserve">Eliminate manual reconciliation and NDR handling.</w:t>
      </w:r>
    </w:p>
    <w:p>
      <w:pPr>
        <w:pStyle w:val="ListParagraph"/>
        <w:numPr>
          <w:ilvl w:val="0"/>
          <w:numId w:val="2"/>
        </w:numPr>
        <w:spacing w:after="80" w:line="276"/>
      </w:pPr>
      <w:r>
        <w:rPr>
          <w:rFonts w:ascii="Arial" w:cs="Arial" w:eastAsia="Arial" w:hAnsi="Arial"/>
          <w:color w:val="333333"/>
          <w:sz w:val="21"/>
          <w:szCs w:val="21"/>
        </w:rPr>
        <w:t xml:space="preserve">Build or commission the Shiprocket reconciliation Python script.</w:t>
      </w:r>
    </w:p>
    <w:p>
      <w:pPr>
        <w:pStyle w:val="ListParagraph"/>
        <w:numPr>
          <w:ilvl w:val="0"/>
          <w:numId w:val="2"/>
        </w:numPr>
        <w:spacing w:after="80" w:line="276"/>
      </w:pPr>
      <w:r>
        <w:rPr>
          <w:rFonts w:ascii="Arial" w:cs="Arial" w:eastAsia="Arial" w:hAnsi="Arial"/>
          <w:color w:val="333333"/>
          <w:sz w:val="21"/>
          <w:szCs w:val="21"/>
        </w:rPr>
        <w:t xml:space="preserve">Deploy n8n (self-hosted). Build Workflow 1 (NDR auto-detection + customer contact).</w:t>
      </w:r>
    </w:p>
    <w:p>
      <w:pPr>
        <w:pStyle w:val="ListParagraph"/>
        <w:numPr>
          <w:ilvl w:val="0"/>
          <w:numId w:val="2"/>
        </w:numPr>
        <w:spacing w:after="80" w:line="276"/>
      </w:pPr>
      <w:r>
        <w:rPr>
          <w:rFonts w:ascii="Arial" w:cs="Arial" w:eastAsia="Arial" w:hAnsi="Arial"/>
          <w:color w:val="333333"/>
          <w:sz w:val="21"/>
          <w:szCs w:val="21"/>
        </w:rPr>
        <w:t xml:space="preserve">Build Workflow 2 (Escalation ladder) and Workflow 3 (Proactive delay detection).</w:t>
      </w:r>
    </w:p>
    <w:p>
      <w:pPr>
        <w:pStyle w:val="ListParagraph"/>
        <w:numPr>
          <w:ilvl w:val="0"/>
          <w:numId w:val="2"/>
        </w:numPr>
        <w:spacing w:after="80" w:line="276"/>
      </w:pPr>
      <w:r>
        <w:rPr>
          <w:rFonts w:ascii="Arial" w:cs="Arial" w:eastAsia="Arial" w:hAnsi="Arial"/>
          <w:color w:val="333333"/>
          <w:sz w:val="21"/>
          <w:szCs w:val="21"/>
        </w:rPr>
        <w:t xml:space="preserve">Set up accounting integration (Zoho Books or Suvit with Shopify sync).</w:t>
      </w:r>
    </w:p>
    <w:p>
      <w:pPr>
        <w:pStyle w:val="Heading2"/>
        <w:spacing w:after="160" w:before="280"/>
      </w:pPr>
      <w:r>
        <w:rPr>
          <w:rFonts w:ascii="Arial" w:cs="Arial" w:eastAsia="Arial" w:hAnsi="Arial"/>
          <w:b/>
          <w:bCs/>
          <w:color w:val="2E86C1"/>
          <w:sz w:val="26"/>
          <w:szCs w:val="26"/>
        </w:rPr>
        <w:t xml:space="preserve">Phase 4: Month 2+ (Evaluate ClickPost + Optimize)</w:t>
      </w:r>
    </w:p>
    <w:p>
      <w:pPr>
        <w:spacing w:after="120" w:line="276"/>
        <w:jc w:val="left"/>
      </w:pPr>
      <w:r>
        <w:rPr>
          <w:rFonts w:ascii="Arial" w:cs="Arial" w:eastAsia="Arial" w:hAnsi="Arial"/>
          <w:b/>
          <w:bCs/>
          <w:color w:val="333333"/>
          <w:sz w:val="21"/>
          <w:szCs w:val="21"/>
        </w:rPr>
        <w:t xml:space="preserve">Data-driven decisions on whether to upgrade.</w:t>
      </w:r>
    </w:p>
    <w:p>
      <w:pPr>
        <w:pStyle w:val="ListParagraph"/>
        <w:numPr>
          <w:ilvl w:val="0"/>
          <w:numId w:val="2"/>
        </w:numPr>
        <w:spacing w:after="80" w:line="276"/>
      </w:pPr>
      <w:r>
        <w:rPr>
          <w:rFonts w:ascii="Arial" w:cs="Arial" w:eastAsia="Arial" w:hAnsi="Arial"/>
          <w:color w:val="333333"/>
          <w:sz w:val="21"/>
          <w:szCs w:val="21"/>
        </w:rPr>
        <w:t xml:space="preserve">After 1 month of custom scripts: evaluate if reconciliation/NDR automation is sufficient.</w:t>
      </w:r>
    </w:p>
    <w:p>
      <w:pPr>
        <w:pStyle w:val="ListParagraph"/>
        <w:numPr>
          <w:ilvl w:val="0"/>
          <w:numId w:val="2"/>
        </w:numPr>
        <w:spacing w:after="80" w:line="276"/>
      </w:pPr>
      <w:r>
        <w:rPr>
          <w:rFonts w:ascii="Arial" w:cs="Arial" w:eastAsia="Arial" w:hAnsi="Arial"/>
          <w:color w:val="333333"/>
          <w:sz w:val="21"/>
          <w:szCs w:val="21"/>
        </w:rPr>
        <w:t xml:space="preserve">If NDR volume &gt; 100/month and reconciliation gaps persist, evaluate ClickPost demo.</w:t>
      </w:r>
    </w:p>
    <w:p>
      <w:pPr>
        <w:pStyle w:val="ListParagraph"/>
        <w:numPr>
          <w:ilvl w:val="0"/>
          <w:numId w:val="2"/>
        </w:numPr>
        <w:spacing w:after="80" w:line="276"/>
      </w:pPr>
      <w:r>
        <w:rPr>
          <w:rFonts w:ascii="Arial" w:cs="Arial" w:eastAsia="Arial" w:hAnsi="Arial"/>
          <w:color w:val="333333"/>
          <w:sz w:val="21"/>
          <w:szCs w:val="21"/>
        </w:rPr>
        <w:t xml:space="preserve">Feed RTO data from Voice AI back to Meta as exclusion audiences (via Conversions API).</w:t>
      </w:r>
    </w:p>
    <w:p>
      <w:pPr>
        <w:pStyle w:val="ListParagraph"/>
        <w:numPr>
          <w:ilvl w:val="0"/>
          <w:numId w:val="2"/>
        </w:numPr>
        <w:spacing w:after="80" w:line="276"/>
      </w:pPr>
      <w:r>
        <w:rPr>
          <w:rFonts w:ascii="Arial" w:cs="Arial" w:eastAsia="Arial" w:hAnsi="Arial"/>
          <w:color w:val="333333"/>
          <w:sz w:val="21"/>
          <w:szCs w:val="21"/>
        </w:rPr>
        <w:t xml:space="preserve">Build founder morning dashboard: inventory levels + yesterday’s orders + ad performance + pending NDRs + cash position.</w:t>
      </w:r>
    </w:p>
    <w:p>
      <w:pPr>
        <w:spacing w:after="200"/>
      </w:pPr>
    </w:p>
    <w:p>
      <w:pPr>
        <w:pStyle w:val="Heading1"/>
        <w:pBdr>
          <w:bottom w:val="single" w:color="2E86C1" w:sz="3" w:space="8"/>
        </w:pBdr>
        <w:spacing w:after="200" w:before="360"/>
      </w:pPr>
      <w:r>
        <w:rPr>
          <w:rFonts w:ascii="Arial" w:cs="Arial" w:eastAsia="Arial" w:hAnsi="Arial"/>
          <w:b/>
          <w:bCs/>
          <w:color w:val="1B4F72"/>
          <w:sz w:val="32"/>
          <w:szCs w:val="32"/>
        </w:rPr>
        <w:t xml:space="preserve">Revised Total Cost Summary</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900"/>
        <w:gridCol w:w="2730"/>
        <w:gridCol w:w="2730"/>
      </w:tblGrid>
      <w:tr>
        <w:trPr>
          <w:tblHeader/>
        </w:trPr>
        <w:tc>
          <w:tcPr>
            <w:tcW w:type="dxa" w:w="39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Item</w:t>
            </w:r>
          </w:p>
        </w:tc>
        <w:tc>
          <w:tcPr>
            <w:tcW w:type="dxa" w:w="273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Monthly Cost</w:t>
            </w:r>
          </w:p>
        </w:tc>
        <w:tc>
          <w:tcPr>
            <w:tcW w:type="dxa" w:w="273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Priority</w:t>
            </w:r>
          </w:p>
        </w:tc>
      </w:tr>
      <w:tr>
        <w:trPr>
          <w:tblHeader w:val="false"/>
        </w:trPr>
        <w:tc>
          <w:tcPr>
            <w:tcW w:type="dxa" w:w="3900"/>
            <w:tcBorders>
              <w:top w:val="single" w:color="CCCCCC" w:sz="1"/>
              <w:left w:val="single" w:color="CCCCCC" w:sz="1"/>
              <w:bottom w:val="single" w:color="CCCCCC" w:sz="1"/>
              <w:right w:val="single" w:color="CCCCCC" w:sz="1"/>
            </w:tcBorders>
            <w:shd w:fill="EAFAF1" w:val="clear"/>
            <w:tcMar>
              <w:top w:type="dxa" w:w="80"/>
              <w:left w:type="dxa" w:w="120"/>
              <w:bottom w:type="dxa" w:w="80"/>
              <w:right w:type="dxa" w:w="120"/>
            </w:tcMar>
          </w:tcPr>
          <w:p>
            <w:r>
              <w:rPr>
                <w:rFonts w:ascii="Arial" w:cs="Arial" w:eastAsia="Arial" w:hAnsi="Arial"/>
                <w:b w:val="false"/>
                <w:bCs w:val="false"/>
                <w:color w:val="333333"/>
                <w:sz w:val="20"/>
                <w:szCs w:val="20"/>
              </w:rPr>
              <w:t xml:space="preserve">Inventory (Flow + Sheets + Free Apps)</w:t>
            </w:r>
          </w:p>
        </w:tc>
        <w:tc>
          <w:tcPr>
            <w:tcW w:type="dxa" w:w="2730"/>
            <w:tcBorders>
              <w:top w:val="single" w:color="CCCCCC" w:sz="1"/>
              <w:left w:val="single" w:color="CCCCCC" w:sz="1"/>
              <w:bottom w:val="single" w:color="CCCCCC" w:sz="1"/>
              <w:right w:val="single" w:color="CCCCCC" w:sz="1"/>
            </w:tcBorders>
            <w:shd w:fill="EAFAF1" w:val="clear"/>
            <w:tcMar>
              <w:top w:type="dxa" w:w="80"/>
              <w:left w:type="dxa" w:w="120"/>
              <w:bottom w:type="dxa" w:w="80"/>
              <w:right w:type="dxa" w:w="120"/>
            </w:tcMar>
          </w:tcPr>
          <w:p>
            <w:r>
              <w:rPr>
                <w:rFonts w:ascii="Arial" w:cs="Arial" w:eastAsia="Arial" w:hAnsi="Arial"/>
                <w:b w:val="false"/>
                <w:bCs w:val="false"/>
                <w:color w:val="333333"/>
                <w:sz w:val="20"/>
                <w:szCs w:val="20"/>
              </w:rPr>
              <w:t xml:space="preserve">₹0</w:t>
            </w:r>
          </w:p>
        </w:tc>
        <w:tc>
          <w:tcPr>
            <w:tcW w:type="dxa" w:w="2730"/>
            <w:tcBorders>
              <w:top w:val="single" w:color="CCCCCC" w:sz="1"/>
              <w:left w:val="single" w:color="CCCCCC" w:sz="1"/>
              <w:bottom w:val="single" w:color="CCCCCC" w:sz="1"/>
              <w:right w:val="single" w:color="CCCCCC" w:sz="1"/>
            </w:tcBorders>
            <w:shd w:fill="EAFAF1" w:val="clear"/>
            <w:tcMar>
              <w:top w:type="dxa" w:w="80"/>
              <w:left w:type="dxa" w:w="120"/>
              <w:bottom w:type="dxa" w:w="80"/>
              <w:right w:type="dxa" w:w="120"/>
            </w:tcMar>
          </w:tcPr>
          <w:p>
            <w:r>
              <w:rPr>
                <w:rFonts w:ascii="Arial" w:cs="Arial" w:eastAsia="Arial" w:hAnsi="Arial"/>
                <w:b w:val="false"/>
                <w:bCs w:val="false"/>
                <w:color w:val="333333"/>
                <w:sz w:val="20"/>
                <w:szCs w:val="20"/>
              </w:rPr>
              <w:t xml:space="preserve">P1 – This Week</w:t>
            </w:r>
          </w:p>
        </w:tc>
      </w:tr>
      <w:tr>
        <w:trPr>
          <w:tblHeader w:val="false"/>
        </w:trPr>
        <w:tc>
          <w:tcPr>
            <w:tcW w:type="dxa" w:w="3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Voice AI for COD (BotSense/Retner)</w:t>
            </w:r>
          </w:p>
        </w:tc>
        <w:tc>
          <w:tcPr>
            <w:tcW w:type="dxa" w:w="27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₹12,000 – 80,000</w:t>
            </w:r>
          </w:p>
        </w:tc>
        <w:tc>
          <w:tcPr>
            <w:tcW w:type="dxa" w:w="27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P1 – Week 2</w:t>
            </w:r>
          </w:p>
        </w:tc>
      </w:tr>
      <w:tr>
        <w:trPr>
          <w:tblHeader w:val="false"/>
        </w:trPr>
        <w:tc>
          <w:tcPr>
            <w:tcW w:type="dxa" w:w="3900"/>
            <w:tcBorders>
              <w:top w:val="single" w:color="CCCCCC" w:sz="1"/>
              <w:left w:val="single" w:color="CCCCCC" w:sz="1"/>
              <w:bottom w:val="single" w:color="CCCCCC" w:sz="1"/>
              <w:right w:val="single" w:color="CCCCCC" w:sz="1"/>
            </w:tcBorders>
            <w:shd w:fill="EAFAF1" w:val="clear"/>
            <w:tcMar>
              <w:top w:type="dxa" w:w="80"/>
              <w:left w:type="dxa" w:w="120"/>
              <w:bottom w:type="dxa" w:w="80"/>
              <w:right w:type="dxa" w:w="120"/>
            </w:tcMar>
          </w:tcPr>
          <w:p>
            <w:r>
              <w:rPr>
                <w:rFonts w:ascii="Arial" w:cs="Arial" w:eastAsia="Arial" w:hAnsi="Arial"/>
                <w:b w:val="false"/>
                <w:bCs w:val="false"/>
                <w:color w:val="333333"/>
                <w:sz w:val="20"/>
                <w:szCs w:val="20"/>
              </w:rPr>
              <w:t xml:space="preserve">Meta AI Agent (API + LLM)</w:t>
            </w:r>
          </w:p>
        </w:tc>
        <w:tc>
          <w:tcPr>
            <w:tcW w:type="dxa" w:w="2730"/>
            <w:tcBorders>
              <w:top w:val="single" w:color="CCCCCC" w:sz="1"/>
              <w:left w:val="single" w:color="CCCCCC" w:sz="1"/>
              <w:bottom w:val="single" w:color="CCCCCC" w:sz="1"/>
              <w:right w:val="single" w:color="CCCCCC" w:sz="1"/>
            </w:tcBorders>
            <w:shd w:fill="EAFAF1" w:val="clear"/>
            <w:tcMar>
              <w:top w:type="dxa" w:w="80"/>
              <w:left w:type="dxa" w:w="120"/>
              <w:bottom w:type="dxa" w:w="80"/>
              <w:right w:type="dxa" w:w="120"/>
            </w:tcMar>
          </w:tcPr>
          <w:p>
            <w:r>
              <w:rPr>
                <w:rFonts w:ascii="Arial" w:cs="Arial" w:eastAsia="Arial" w:hAnsi="Arial"/>
                <w:b w:val="false"/>
                <w:bCs w:val="false"/>
                <w:color w:val="333333"/>
                <w:sz w:val="20"/>
                <w:szCs w:val="20"/>
              </w:rPr>
              <w:t xml:space="preserve">₹800 – 2,000</w:t>
            </w:r>
          </w:p>
        </w:tc>
        <w:tc>
          <w:tcPr>
            <w:tcW w:type="dxa" w:w="2730"/>
            <w:tcBorders>
              <w:top w:val="single" w:color="CCCCCC" w:sz="1"/>
              <w:left w:val="single" w:color="CCCCCC" w:sz="1"/>
              <w:bottom w:val="single" w:color="CCCCCC" w:sz="1"/>
              <w:right w:val="single" w:color="CCCCCC" w:sz="1"/>
            </w:tcBorders>
            <w:shd w:fill="EAFAF1" w:val="clear"/>
            <w:tcMar>
              <w:top w:type="dxa" w:w="80"/>
              <w:left w:type="dxa" w:w="120"/>
              <w:bottom w:type="dxa" w:w="80"/>
              <w:right w:type="dxa" w:w="120"/>
            </w:tcMar>
          </w:tcPr>
          <w:p>
            <w:r>
              <w:rPr>
                <w:rFonts w:ascii="Arial" w:cs="Arial" w:eastAsia="Arial" w:hAnsi="Arial"/>
                <w:b w:val="false"/>
                <w:bCs w:val="false"/>
                <w:color w:val="333333"/>
                <w:sz w:val="20"/>
                <w:szCs w:val="20"/>
              </w:rPr>
              <w:t xml:space="preserve">P1 – Week 2</w:t>
            </w:r>
          </w:p>
        </w:tc>
      </w:tr>
      <w:tr>
        <w:trPr>
          <w:tblHeader w:val="false"/>
        </w:trPr>
        <w:tc>
          <w:tcPr>
            <w:tcW w:type="dxa" w:w="3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Shiprocket Recon Script (one-time)</w:t>
            </w:r>
          </w:p>
        </w:tc>
        <w:tc>
          <w:tcPr>
            <w:tcW w:type="dxa" w:w="27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₹15,000 – 40,000</w:t>
            </w:r>
          </w:p>
        </w:tc>
        <w:tc>
          <w:tcPr>
            <w:tcW w:type="dxa" w:w="27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P2 – Week 4</w:t>
            </w:r>
          </w:p>
        </w:tc>
      </w:tr>
      <w:tr>
        <w:trPr>
          <w:tblHeader w:val="false"/>
        </w:trPr>
        <w:tc>
          <w:tcPr>
            <w:tcW w:type="dxa" w:w="3900"/>
            <w:tcBorders>
              <w:top w:val="single" w:color="CCCCCC" w:sz="1"/>
              <w:left w:val="single" w:color="CCCCCC" w:sz="1"/>
              <w:bottom w:val="single" w:color="CCCCCC" w:sz="1"/>
              <w:right w:val="single" w:color="CCCCCC" w:sz="1"/>
            </w:tcBorders>
            <w:shd w:fill="EAFAF1" w:val="clear"/>
            <w:tcMar>
              <w:top w:type="dxa" w:w="80"/>
              <w:left w:type="dxa" w:w="120"/>
              <w:bottom w:type="dxa" w:w="80"/>
              <w:right w:type="dxa" w:w="120"/>
            </w:tcMar>
          </w:tcPr>
          <w:p>
            <w:r>
              <w:rPr>
                <w:rFonts w:ascii="Arial" w:cs="Arial" w:eastAsia="Arial" w:hAnsi="Arial"/>
                <w:b w:val="false"/>
                <w:bCs w:val="false"/>
                <w:color w:val="333333"/>
                <w:sz w:val="20"/>
                <w:szCs w:val="20"/>
              </w:rPr>
              <w:t xml:space="preserve">n8n Self-Hosted</w:t>
            </w:r>
          </w:p>
        </w:tc>
        <w:tc>
          <w:tcPr>
            <w:tcW w:type="dxa" w:w="2730"/>
            <w:tcBorders>
              <w:top w:val="single" w:color="CCCCCC" w:sz="1"/>
              <w:left w:val="single" w:color="CCCCCC" w:sz="1"/>
              <w:bottom w:val="single" w:color="CCCCCC" w:sz="1"/>
              <w:right w:val="single" w:color="CCCCCC" w:sz="1"/>
            </w:tcBorders>
            <w:shd w:fill="EAFAF1" w:val="clear"/>
            <w:tcMar>
              <w:top w:type="dxa" w:w="80"/>
              <w:left w:type="dxa" w:w="120"/>
              <w:bottom w:type="dxa" w:w="80"/>
              <w:right w:type="dxa" w:w="120"/>
            </w:tcMar>
          </w:tcPr>
          <w:p>
            <w:r>
              <w:rPr>
                <w:rFonts w:ascii="Arial" w:cs="Arial" w:eastAsia="Arial" w:hAnsi="Arial"/>
                <w:b w:val="false"/>
                <w:bCs w:val="false"/>
                <w:color w:val="333333"/>
                <w:sz w:val="20"/>
                <w:szCs w:val="20"/>
              </w:rPr>
              <w:t xml:space="preserve">₹0 – 500 (VPS)</w:t>
            </w:r>
          </w:p>
        </w:tc>
        <w:tc>
          <w:tcPr>
            <w:tcW w:type="dxa" w:w="2730"/>
            <w:tcBorders>
              <w:top w:val="single" w:color="CCCCCC" w:sz="1"/>
              <w:left w:val="single" w:color="CCCCCC" w:sz="1"/>
              <w:bottom w:val="single" w:color="CCCCCC" w:sz="1"/>
              <w:right w:val="single" w:color="CCCCCC" w:sz="1"/>
            </w:tcBorders>
            <w:shd w:fill="EAFAF1" w:val="clear"/>
            <w:tcMar>
              <w:top w:type="dxa" w:w="80"/>
              <w:left w:type="dxa" w:w="120"/>
              <w:bottom w:type="dxa" w:w="80"/>
              <w:right w:type="dxa" w:w="120"/>
            </w:tcMar>
          </w:tcPr>
          <w:p>
            <w:r>
              <w:rPr>
                <w:rFonts w:ascii="Arial" w:cs="Arial" w:eastAsia="Arial" w:hAnsi="Arial"/>
                <w:b w:val="false"/>
                <w:bCs w:val="false"/>
                <w:color w:val="333333"/>
                <w:sz w:val="20"/>
                <w:szCs w:val="20"/>
              </w:rPr>
              <w:t xml:space="preserve">P2 – Week 4</w:t>
            </w:r>
          </w:p>
        </w:tc>
      </w:tr>
      <w:tr>
        <w:trPr>
          <w:tblHeader w:val="false"/>
        </w:trPr>
        <w:tc>
          <w:tcPr>
            <w:tcW w:type="dxa" w:w="3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Accounting (Zoho Books/Suvit)</w:t>
            </w:r>
          </w:p>
        </w:tc>
        <w:tc>
          <w:tcPr>
            <w:tcW w:type="dxa" w:w="27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₹0 – 5,000</w:t>
            </w:r>
          </w:p>
        </w:tc>
        <w:tc>
          <w:tcPr>
            <w:tcW w:type="dxa" w:w="27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P2</w:t>
            </w:r>
          </w:p>
        </w:tc>
      </w:tr>
      <w:tr>
        <w:trPr>
          <w:tblHeader w:val="false"/>
        </w:trPr>
        <w:tc>
          <w:tcPr>
            <w:tcW w:type="dxa" w:w="3900"/>
            <w:tcBorders>
              <w:top w:val="single" w:color="CCCCCC" w:sz="1"/>
              <w:left w:val="single" w:color="CCCCCC" w:sz="1"/>
              <w:bottom w:val="single" w:color="CCCCCC" w:sz="1"/>
              <w:right w:val="single" w:color="CCCCCC" w:sz="1"/>
            </w:tcBorders>
            <w:shd w:fill="EAFAF1" w:val="clear"/>
            <w:tcMar>
              <w:top w:type="dxa" w:w="80"/>
              <w:left w:type="dxa" w:w="120"/>
              <w:bottom w:type="dxa" w:w="80"/>
              <w:right w:type="dxa" w:w="120"/>
            </w:tcMar>
          </w:tcPr>
          <w:p>
            <w:r>
              <w:rPr>
                <w:rFonts w:ascii="Arial" w:cs="Arial" w:eastAsia="Arial" w:hAnsi="Arial"/>
                <w:b w:val="false"/>
                <w:bCs w:val="false"/>
                <w:color w:val="333333"/>
                <w:sz w:val="20"/>
                <w:szCs w:val="20"/>
              </w:rPr>
              <w:t xml:space="preserve">ClickPost (if needed)</w:t>
            </w:r>
          </w:p>
        </w:tc>
        <w:tc>
          <w:tcPr>
            <w:tcW w:type="dxa" w:w="2730"/>
            <w:tcBorders>
              <w:top w:val="single" w:color="CCCCCC" w:sz="1"/>
              <w:left w:val="single" w:color="CCCCCC" w:sz="1"/>
              <w:bottom w:val="single" w:color="CCCCCC" w:sz="1"/>
              <w:right w:val="single" w:color="CCCCCC" w:sz="1"/>
            </w:tcBorders>
            <w:shd w:fill="EAFAF1" w:val="clear"/>
            <w:tcMar>
              <w:top w:type="dxa" w:w="80"/>
              <w:left w:type="dxa" w:w="120"/>
              <w:bottom w:type="dxa" w:w="80"/>
              <w:right w:type="dxa" w:w="120"/>
            </w:tcMar>
          </w:tcPr>
          <w:p>
            <w:r>
              <w:rPr>
                <w:rFonts w:ascii="Arial" w:cs="Arial" w:eastAsia="Arial" w:hAnsi="Arial"/>
                <w:b w:val="false"/>
                <w:bCs w:val="false"/>
                <w:color w:val="333333"/>
                <w:sz w:val="20"/>
                <w:szCs w:val="20"/>
              </w:rPr>
              <w:t xml:space="preserve">~$300+/module</w:t>
            </w:r>
          </w:p>
        </w:tc>
        <w:tc>
          <w:tcPr>
            <w:tcW w:type="dxa" w:w="2730"/>
            <w:tcBorders>
              <w:top w:val="single" w:color="CCCCCC" w:sz="1"/>
              <w:left w:val="single" w:color="CCCCCC" w:sz="1"/>
              <w:bottom w:val="single" w:color="CCCCCC" w:sz="1"/>
              <w:right w:val="single" w:color="CCCCCC" w:sz="1"/>
            </w:tcBorders>
            <w:shd w:fill="EAFAF1" w:val="clear"/>
            <w:tcMar>
              <w:top w:type="dxa" w:w="80"/>
              <w:left w:type="dxa" w:w="120"/>
              <w:bottom w:type="dxa" w:w="80"/>
              <w:right w:type="dxa" w:w="120"/>
            </w:tcMar>
          </w:tcPr>
          <w:p>
            <w:r>
              <w:rPr>
                <w:rFonts w:ascii="Arial" w:cs="Arial" w:eastAsia="Arial" w:hAnsi="Arial"/>
                <w:b w:val="false"/>
                <w:bCs w:val="false"/>
                <w:color w:val="333333"/>
                <w:sz w:val="20"/>
                <w:szCs w:val="20"/>
              </w:rPr>
              <w:t xml:space="preserve">P3 – Evaluate Month 2</w:t>
            </w:r>
          </w:p>
        </w:tc>
      </w:tr>
      <w:tr>
        <w:trPr>
          <w:tblHeader w:val="false"/>
        </w:trPr>
        <w:tc>
          <w:tcPr>
            <w:tcW w:type="dxa" w:w="3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CA Retainer</w:t>
            </w:r>
          </w:p>
        </w:tc>
        <w:tc>
          <w:tcPr>
            <w:tcW w:type="dxa" w:w="27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₹5,000 – 10,000</w:t>
            </w:r>
          </w:p>
        </w:tc>
        <w:tc>
          <w:tcPr>
            <w:tcW w:type="dxa" w:w="27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P2</w:t>
            </w:r>
          </w:p>
        </w:tc>
      </w:tr>
    </w:tbl>
    <w:p>
      <w:pPr>
        <w:spacing w:after="120"/>
      </w:pPr>
    </w:p>
    <w:p>
      <w:pPr>
        <w:spacing w:after="120" w:line="276"/>
      </w:pPr>
      <w:r>
        <w:rPr>
          <w:rFonts w:ascii="Arial" w:cs="Arial" w:eastAsia="Arial" w:hAnsi="Arial"/>
          <w:b/>
          <w:bCs/>
          <w:color w:val="1B4F72"/>
          <w:sz w:val="21"/>
          <w:szCs w:val="21"/>
        </w:rPr>
        <w:t xml:space="preserve">Estimated monthly recurring (without ClickPost): ₹18,000 – ₹90,000 </w:t>
      </w:r>
      <w:r>
        <w:rPr>
          <w:rFonts w:ascii="Arial" w:cs="Arial" w:eastAsia="Arial" w:hAnsi="Arial"/>
          <w:color w:val="333333"/>
          <w:sz w:val="21"/>
          <w:szCs w:val="21"/>
        </w:rPr>
        <w:t xml:space="preserve">depending on order volume. One-time setup: ₹35,000 – 90,000. The Voice AI investment alone (RTO reduction of 30–45%) should pay for the entire stack within the first month.</w:t>
      </w:r>
    </w:p>
    <w:p>
      <w:pPr>
        <w:spacing w:after="200"/>
      </w:pPr>
    </w:p>
    <w:p>
      <w:pPr>
        <w:pBdr>
          <w:top w:val="single" w:color="2E86C1" w:sz="2" w:space="8"/>
        </w:pBdr>
        <w:spacing w:before="200"/>
        <w:jc w:val="center"/>
      </w:pPr>
      <w:r>
        <w:rPr>
          <w:rFonts w:ascii="Arial" w:cs="Arial" w:eastAsia="Arial" w:hAnsi="Arial"/>
          <w:i/>
          <w:iCs/>
          <w:color w:val="7F8C8D"/>
          <w:sz w:val="22"/>
          <w:szCs w:val="22"/>
        </w:rPr>
        <w:t xml:space="preserve">Build once, automate forever. Every manual task you eliminate is founder-time reclaimed for product and growth.</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7F8C8D"/>
        <w:sz w:val="18"/>
        <w:szCs w:val="18"/>
      </w:rPr>
      <w:t xml:space="preserve">Page </w:t>
    </w:r>
    <w:r>
      <w:rPr>
        <w:rFonts w:ascii="Arial" w:cs="Arial" w:eastAsia="Arial" w:hAnsi="Arial"/>
        <w:color w:val="7F8C8D"/>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86C1" w:sz="1" w:space="4"/>
      </w:pBdr>
      <w:jc w:val="right"/>
    </w:pPr>
    <w:r>
      <w:rPr>
        <w:rFonts w:ascii="Arial" w:cs="Arial" w:eastAsia="Arial" w:hAnsi="Arial"/>
        <w:i/>
        <w:iCs/>
        <w:color w:val="7F8C8D"/>
        <w:sz w:val="18"/>
        <w:szCs w:val="18"/>
      </w:rPr>
      <w:t xml:space="preserve">D2C Automation Playbook v2</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B4F72"/>
      <w:sz w:val="32"/>
      <w:szCs w:val="32"/>
    </w:rPr>
  </w:style>
  <w:style w:type="paragraph" w:styleId="Heading2">
    <w:name w:val="Heading 2"/>
    <w:basedOn w:val="Normal"/>
    <w:next w:val="Normal"/>
    <w:qFormat/>
    <w:pPr>
      <w:spacing w:after="160" w:before="280"/>
      <w:outlineLvl w:val="1"/>
    </w:pPr>
    <w:rPr>
      <w:rFonts w:ascii="Arial" w:cs="Arial" w:eastAsia="Arial" w:hAnsi="Arial"/>
      <w:b/>
      <w:bCs/>
      <w:color w:val="2E86C1"/>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2026-03-17T11:40:14.227Z</dcterms:created>
  <dcterms:modified xsi:type="dcterms:W3CDTF">2026-03-17T11:40:14.228Z</dcterms:modified>
</cp:coreProperties>
</file>

<file path=docProps/custom.xml><?xml version="1.0" encoding="utf-8"?>
<Properties xmlns="http://schemas.openxmlformats.org/officeDocument/2006/custom-properties" xmlns:vt="http://schemas.openxmlformats.org/officeDocument/2006/docPropsVTypes"/>
</file>