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4A" w:rsidRDefault="000B764A" w:rsidP="000B764A">
      <w:pPr>
        <w:pStyle w:val="CdigoFonte1CharChar"/>
        <w:pageBreakBefore/>
        <w:jc w:val="center"/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</w:pPr>
      <w:bookmarkStart w:id="0" w:name="_GoBack"/>
      <w:bookmarkEnd w:id="0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 xml:space="preserve">Laboratório </w:t>
      </w:r>
      <w:proofErr w:type="gramStart"/>
      <w:r>
        <w:rPr>
          <w:rFonts w:ascii="Courier New" w:eastAsia="LucidaSans-Typewriter" w:hAnsi="Courier New" w:cs="LucidaSans-Typewriter"/>
          <w:b/>
          <w:bCs/>
          <w:sz w:val="36"/>
          <w:szCs w:val="36"/>
          <w:lang w:val="pt-BR"/>
        </w:rPr>
        <w:t>6</w:t>
      </w:r>
      <w:proofErr w:type="gramEnd"/>
    </w:p>
    <w:p w:rsidR="000B764A" w:rsidRPr="003B6B9D" w:rsidRDefault="000B764A" w:rsidP="000B764A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p w:rsidR="000B764A" w:rsidRPr="003B6B9D" w:rsidRDefault="000B764A" w:rsidP="000B764A">
      <w:pPr>
        <w:pStyle w:val="CdigoFonte1CharChar"/>
        <w:rPr>
          <w:rFonts w:ascii="Courier New" w:hAnsi="Courier New"/>
          <w:sz w:val="18"/>
          <w:szCs w:val="18"/>
          <w:lang w:val="pt-BR"/>
        </w:rPr>
      </w:pPr>
      <w:r>
        <w:rPr>
          <w:noProof/>
          <w:w w:val="100"/>
          <w:lang w:val="pt-BR" w:eastAsia="pt-BR"/>
        </w:rPr>
        <w:drawing>
          <wp:anchor distT="0" distB="0" distL="0" distR="0" simplePos="0" relativeHeight="251659264" behindDoc="0" locked="0" layoutInCell="1" allowOverlap="1" wp14:anchorId="421B3E88" wp14:editId="2A3AC75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6385560" cy="2834005"/>
            <wp:effectExtent l="0" t="0" r="0" b="444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834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64A" w:rsidRDefault="000B764A" w:rsidP="000B764A">
      <w:pPr>
        <w:pStyle w:val="Tt2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6.2.1 Objetivo:</w:t>
      </w:r>
    </w:p>
    <w:p w:rsidR="000B764A" w:rsidRDefault="000B764A" w:rsidP="000B764A">
      <w:pPr>
        <w:pStyle w:val="TextoNormalPrimParag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Além dos objetivos definidos nos laboratórios anteriores temos também a </w:t>
      </w:r>
      <w:proofErr w:type="gramStart"/>
      <w:r>
        <w:rPr>
          <w:rFonts w:ascii="Courier New" w:hAnsi="Courier New"/>
          <w:sz w:val="18"/>
          <w:szCs w:val="18"/>
        </w:rPr>
        <w:t>implementação</w:t>
      </w:r>
      <w:proofErr w:type="gramEnd"/>
      <w:r>
        <w:rPr>
          <w:rFonts w:ascii="Courier New" w:hAnsi="Courier New"/>
          <w:sz w:val="18"/>
          <w:szCs w:val="18"/>
        </w:rPr>
        <w:t xml:space="preserve"> do conceito de Polimorfismo.</w:t>
      </w:r>
    </w:p>
    <w:p w:rsidR="000B764A" w:rsidRDefault="000B764A" w:rsidP="000B764A">
      <w:pPr>
        <w:pStyle w:val="Tt2"/>
        <w:rPr>
          <w:rFonts w:ascii="Courier New" w:hAnsi="Courier New"/>
          <w:sz w:val="18"/>
          <w:szCs w:val="18"/>
        </w:rPr>
      </w:pPr>
      <w:bookmarkStart w:id="1" w:name="__RefHeading__351_812937759"/>
      <w:bookmarkEnd w:id="1"/>
      <w:r>
        <w:rPr>
          <w:rFonts w:ascii="Courier New" w:hAnsi="Courier New"/>
          <w:sz w:val="18"/>
          <w:szCs w:val="18"/>
        </w:rPr>
        <w:t>6.2.2 Definição:</w:t>
      </w:r>
    </w:p>
    <w:p w:rsidR="000B764A" w:rsidRDefault="000B764A" w:rsidP="000B764A">
      <w:pPr>
        <w:pStyle w:val="TextoNormalPrimParag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Fazer uma classe Java chamada </w:t>
      </w:r>
      <w:r>
        <w:rPr>
          <w:rStyle w:val="Monoespacado"/>
          <w:rFonts w:ascii="Courier New" w:hAnsi="Courier New"/>
          <w:sz w:val="18"/>
          <w:szCs w:val="18"/>
        </w:rPr>
        <w:t>Lab06Sistema</w:t>
      </w:r>
      <w:r>
        <w:rPr>
          <w:rFonts w:ascii="Courier New" w:hAnsi="Courier New"/>
          <w:sz w:val="18"/>
          <w:szCs w:val="18"/>
        </w:rPr>
        <w:t xml:space="preserve"> no pacote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view</w:t>
      </w:r>
      <w:proofErr w:type="spellEnd"/>
      <w:r>
        <w:rPr>
          <w:rFonts w:ascii="Courier New" w:hAnsi="Courier New"/>
          <w:sz w:val="18"/>
          <w:szCs w:val="18"/>
        </w:rPr>
        <w:t xml:space="preserve"> e copiar o conteúdo da classe </w:t>
      </w:r>
      <w:r>
        <w:rPr>
          <w:rStyle w:val="Monoespacado"/>
          <w:rFonts w:ascii="Courier New" w:hAnsi="Courier New"/>
          <w:sz w:val="18"/>
          <w:szCs w:val="18"/>
        </w:rPr>
        <w:t>Lab05Sistema</w:t>
      </w:r>
      <w:r>
        <w:rPr>
          <w:rFonts w:ascii="Courier New" w:hAnsi="Courier New"/>
          <w:sz w:val="18"/>
          <w:szCs w:val="18"/>
        </w:rPr>
        <w:t xml:space="preserve">. Alterar onde aparece </w:t>
      </w:r>
      <w:r>
        <w:rPr>
          <w:rStyle w:val="Monoespacado"/>
          <w:rFonts w:ascii="Courier New" w:hAnsi="Courier New"/>
          <w:sz w:val="18"/>
          <w:szCs w:val="18"/>
        </w:rPr>
        <w:t>Lab05Sistema</w:t>
      </w:r>
      <w:r>
        <w:rPr>
          <w:rFonts w:ascii="Courier New" w:hAnsi="Courier New"/>
          <w:sz w:val="18"/>
          <w:szCs w:val="18"/>
        </w:rPr>
        <w:t xml:space="preserve"> para </w:t>
      </w:r>
      <w:r>
        <w:rPr>
          <w:rStyle w:val="Monoespacado"/>
          <w:rFonts w:ascii="Courier New" w:hAnsi="Courier New"/>
          <w:sz w:val="18"/>
          <w:szCs w:val="18"/>
        </w:rPr>
        <w:t>Lab06Sistema</w:t>
      </w:r>
      <w:r>
        <w:rPr>
          <w:rFonts w:ascii="Courier New" w:hAnsi="Courier New"/>
          <w:sz w:val="18"/>
          <w:szCs w:val="18"/>
        </w:rPr>
        <w:t xml:space="preserve">. Alterar a classe </w:t>
      </w:r>
      <w:r>
        <w:rPr>
          <w:rStyle w:val="Monoespacado"/>
          <w:rFonts w:ascii="Courier New" w:hAnsi="Courier New"/>
          <w:sz w:val="18"/>
          <w:szCs w:val="18"/>
        </w:rPr>
        <w:t>Lab06Sistema</w:t>
      </w:r>
      <w:r>
        <w:rPr>
          <w:rFonts w:ascii="Courier New" w:hAnsi="Courier New"/>
          <w:sz w:val="18"/>
          <w:szCs w:val="18"/>
        </w:rPr>
        <w:t xml:space="preserve"> para que nos métodos </w:t>
      </w:r>
      <w:proofErr w:type="spellStart"/>
      <w:proofErr w:type="gramStart"/>
      <w:r>
        <w:rPr>
          <w:rStyle w:val="Monoespacado"/>
          <w:rFonts w:ascii="Courier New" w:hAnsi="Courier New"/>
          <w:sz w:val="18"/>
          <w:szCs w:val="18"/>
        </w:rPr>
        <w:t>execCadastramento</w:t>
      </w:r>
      <w:proofErr w:type="spellEnd"/>
      <w:proofErr w:type="gram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execSaque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execDeposito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,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execConsulta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 e </w:t>
      </w:r>
      <w:proofErr w:type="spellStart"/>
      <w:r>
        <w:rPr>
          <w:rStyle w:val="Monoespacado"/>
          <w:rFonts w:ascii="Courier New" w:hAnsi="Courier New"/>
          <w:sz w:val="18"/>
          <w:szCs w:val="18"/>
        </w:rPr>
        <w:t>execExtrato</w:t>
      </w:r>
      <w:proofErr w:type="spellEnd"/>
      <w:r>
        <w:rPr>
          <w:rStyle w:val="Monoespacado"/>
          <w:rFonts w:ascii="Courier New" w:hAnsi="Courier New"/>
          <w:sz w:val="18"/>
          <w:szCs w:val="18"/>
        </w:rPr>
        <w:t xml:space="preserve"> ()</w:t>
      </w:r>
      <w:r>
        <w:rPr>
          <w:rFonts w:ascii="Courier New" w:hAnsi="Courier New"/>
          <w:sz w:val="18"/>
          <w:szCs w:val="18"/>
        </w:rPr>
        <w:t xml:space="preserve"> seja criado somente uma referência para a classe base </w:t>
      </w:r>
      <w:r>
        <w:rPr>
          <w:rStyle w:val="Monoespacado"/>
          <w:rFonts w:ascii="Courier New" w:hAnsi="Courier New"/>
          <w:sz w:val="18"/>
          <w:szCs w:val="18"/>
        </w:rPr>
        <w:t>Lab03ContaCorrente</w:t>
      </w:r>
      <w:r>
        <w:rPr>
          <w:rFonts w:ascii="Courier New" w:hAnsi="Courier New"/>
          <w:sz w:val="18"/>
          <w:szCs w:val="18"/>
        </w:rPr>
        <w:t xml:space="preserve"> e não mais um objeto da mesma.</w:t>
      </w:r>
    </w:p>
    <w:p w:rsidR="000B764A" w:rsidRDefault="000B764A" w:rsidP="000B764A">
      <w:pPr>
        <w:pStyle w:val="TextoNormalPrimPara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Dependendo do valor da agência devemos alocar um objeto da classe </w:t>
      </w:r>
      <w:r>
        <w:rPr>
          <w:rStyle w:val="Monoespacado"/>
          <w:rFonts w:ascii="Courier New" w:hAnsi="Courier New"/>
          <w:sz w:val="18"/>
          <w:szCs w:val="18"/>
        </w:rPr>
        <w:t xml:space="preserve">Lab03ContaCorrente </w:t>
      </w:r>
      <w:r>
        <w:rPr>
          <w:rFonts w:ascii="Courier New" w:hAnsi="Courier New" w:cs="Courier New"/>
          <w:sz w:val="18"/>
          <w:szCs w:val="18"/>
        </w:rPr>
        <w:t>ou</w:t>
      </w:r>
      <w:r>
        <w:rPr>
          <w:rStyle w:val="Monoespacado"/>
          <w:rFonts w:ascii="Courier New" w:hAnsi="Courier New"/>
          <w:sz w:val="18"/>
          <w:szCs w:val="18"/>
        </w:rPr>
        <w:t xml:space="preserve"> Lab05ContaCorrenteEspecial</w:t>
      </w:r>
      <w:r>
        <w:rPr>
          <w:rFonts w:ascii="Courier New" w:hAnsi="Courier New" w:cs="Courier New"/>
          <w:sz w:val="18"/>
          <w:szCs w:val="18"/>
        </w:rPr>
        <w:t>, usando o operador new.</w:t>
      </w:r>
    </w:p>
    <w:p w:rsidR="000B764A" w:rsidRDefault="000B764A" w:rsidP="000B764A">
      <w:pPr>
        <w:pStyle w:val="TextoNormalPrimParag"/>
        <w:jc w:val="left"/>
        <w:rPr>
          <w:rFonts w:ascii="Courier New" w:eastAsia="LucidaSans-Typewriter" w:hAnsi="Courier New" w:cs="Courier New"/>
          <w:sz w:val="18"/>
          <w:szCs w:val="18"/>
        </w:rPr>
      </w:pPr>
      <w:r>
        <w:rPr>
          <w:rFonts w:ascii="Courier New" w:eastAsia="LucidaSans-Typewriter" w:hAnsi="Courier New" w:cs="Courier New"/>
          <w:sz w:val="18"/>
          <w:szCs w:val="18"/>
        </w:rPr>
        <w:t xml:space="preserve">Alterar a lógica dos métodos para considerar a referência no lugar dos objetos, retirando todo o código que esteja duplicado devido </w:t>
      </w:r>
      <w:proofErr w:type="gramStart"/>
      <w:r>
        <w:rPr>
          <w:rFonts w:ascii="Courier New" w:eastAsia="LucidaSans-Typewriter" w:hAnsi="Courier New" w:cs="Courier New"/>
          <w:sz w:val="18"/>
          <w:szCs w:val="18"/>
        </w:rPr>
        <w:t>a</w:t>
      </w:r>
      <w:proofErr w:type="gramEnd"/>
      <w:r>
        <w:rPr>
          <w:rFonts w:ascii="Courier New" w:eastAsia="LucidaSans-Typewriter" w:hAnsi="Courier New" w:cs="Courier New"/>
          <w:sz w:val="18"/>
          <w:szCs w:val="18"/>
        </w:rPr>
        <w:t xml:space="preserve"> implementação anterior que apenas usamos herança.</w:t>
      </w:r>
    </w:p>
    <w:p w:rsidR="000B764A" w:rsidRPr="003B6B9D" w:rsidRDefault="000B764A" w:rsidP="000B764A">
      <w:pPr>
        <w:pStyle w:val="CdigoFonte1CharChar"/>
        <w:rPr>
          <w:rFonts w:ascii="Courier New" w:hAnsi="Courier New"/>
          <w:sz w:val="18"/>
          <w:szCs w:val="18"/>
          <w:lang w:val="pt-BR"/>
        </w:rPr>
      </w:pPr>
    </w:p>
    <w:sectPr w:rsidR="000B764A" w:rsidRPr="003B6B9D">
      <w:footerReference w:type="even" r:id="rId6"/>
      <w:footerReference w:type="default" r:id="rId7"/>
      <w:pgSz w:w="11906" w:h="16838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Birka">
    <w:altName w:val="Times New Roman"/>
    <w:charset w:val="00"/>
    <w:family w:val="roman"/>
    <w:pitch w:val="default"/>
  </w:font>
  <w:font w:name="Myriad-CnSemibold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-Typewriter">
    <w:charset w:val="00"/>
    <w:family w:val="roma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0B764A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CE1FA9" wp14:editId="69A18895">
              <wp:simplePos x="0" y="0"/>
              <wp:positionH relativeFrom="page">
                <wp:posOffset>900430</wp:posOffset>
              </wp:positionH>
              <wp:positionV relativeFrom="paragraph">
                <wp:posOffset>635</wp:posOffset>
              </wp:positionV>
              <wp:extent cx="576580" cy="145415"/>
              <wp:effectExtent l="5080" t="2540" r="8890" b="4445"/>
              <wp:wrapSquare wrapText="largest"/>
              <wp:docPr id="13" name="Caixa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0B764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24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26" type="#_x0000_t202" style="position:absolute;left:0;text-align:left;margin-left:70.9pt;margin-top:.05pt;width:45.4pt;height:1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" stroked="f">
              <v:fill opacity="0"/>
              <v:textbox inset="0,0,0,0">
                <w:txbxContent>
                  <w:p w:rsidR="00665FD3" w:rsidRDefault="000B764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24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FD3" w:rsidRDefault="000B764A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01B56F" wp14:editId="5D9A6672">
              <wp:simplePos x="0" y="0"/>
              <wp:positionH relativeFrom="page">
                <wp:posOffset>6081395</wp:posOffset>
              </wp:positionH>
              <wp:positionV relativeFrom="paragraph">
                <wp:posOffset>635</wp:posOffset>
              </wp:positionV>
              <wp:extent cx="576580" cy="145415"/>
              <wp:effectExtent l="4445" t="2540" r="0" b="4445"/>
              <wp:wrapSquare wrapText="largest"/>
              <wp:docPr id="12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58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FD3" w:rsidRDefault="000B764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27" type="#_x0000_t202" style="position:absolute;left:0;text-align:left;margin-left:478.85pt;margin-top:.05pt;width:45.4pt;height:11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" stroked="f">
              <v:fill opacity="0"/>
              <v:textbox inset="0,0,0,0">
                <w:txbxContent>
                  <w:p w:rsidR="00665FD3" w:rsidRDefault="000B764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4A"/>
    <w:rsid w:val="000B764A"/>
    <w:rsid w:val="0052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4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0B764A"/>
  </w:style>
  <w:style w:type="character" w:customStyle="1" w:styleId="Monoespacado">
    <w:name w:val="@Monoespacado"/>
    <w:rsid w:val="000B764A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0B764A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0B76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PrimParag">
    <w:name w:val="@TextoNormalPrimParag"/>
    <w:basedOn w:val="Normal"/>
    <w:rsid w:val="000B764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0B764A"/>
    <w:pPr>
      <w:ind w:firstLine="283"/>
    </w:pPr>
  </w:style>
  <w:style w:type="paragraph" w:customStyle="1" w:styleId="Tt2">
    <w:name w:val="@Tít2"/>
    <w:basedOn w:val="Normal"/>
    <w:rsid w:val="000B764A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0B764A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0B764A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0B764A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4A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0B764A"/>
  </w:style>
  <w:style w:type="character" w:customStyle="1" w:styleId="Monoespacado">
    <w:name w:val="@Monoespacado"/>
    <w:rsid w:val="000B764A"/>
    <w:rPr>
      <w:rFonts w:ascii="Lucida Sans Typewriter" w:hAnsi="Lucida Sans Typewriter" w:cs="Lucida Sans Typewriter"/>
      <w:color w:val="4B0082"/>
      <w:sz w:val="17"/>
      <w:szCs w:val="17"/>
    </w:rPr>
  </w:style>
  <w:style w:type="paragraph" w:styleId="Rodap">
    <w:name w:val="footer"/>
    <w:basedOn w:val="Normal"/>
    <w:link w:val="RodapChar"/>
    <w:rsid w:val="000B764A"/>
    <w:pPr>
      <w:tabs>
        <w:tab w:val="center" w:pos="4419"/>
        <w:tab w:val="right" w:pos="8838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0B764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xtoNormalPrimParag">
    <w:name w:val="@TextoNormalPrimParag"/>
    <w:basedOn w:val="Normal"/>
    <w:rsid w:val="000B764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spacing w:before="170" w:line="280" w:lineRule="atLeast"/>
      <w:ind w:firstLine="0"/>
      <w:jc w:val="both"/>
      <w:textAlignment w:val="center"/>
    </w:pPr>
    <w:rPr>
      <w:rFonts w:ascii="Birka" w:eastAsia="Calibri" w:hAnsi="Birka" w:cs="Birka"/>
      <w:color w:val="000000"/>
      <w:sz w:val="21"/>
      <w:szCs w:val="21"/>
    </w:rPr>
  </w:style>
  <w:style w:type="paragraph" w:customStyle="1" w:styleId="TextoNormal">
    <w:name w:val="@TextoNormal"/>
    <w:basedOn w:val="TextoNormalPrimParag"/>
    <w:rsid w:val="000B764A"/>
    <w:pPr>
      <w:ind w:firstLine="283"/>
    </w:pPr>
  </w:style>
  <w:style w:type="paragraph" w:customStyle="1" w:styleId="Tt2">
    <w:name w:val="@Tít2"/>
    <w:basedOn w:val="Normal"/>
    <w:rsid w:val="000B764A"/>
    <w:pPr>
      <w:keepNext/>
      <w:keepLines/>
      <w:autoSpaceDE w:val="0"/>
      <w:spacing w:before="397" w:line="288" w:lineRule="auto"/>
      <w:ind w:firstLine="0"/>
      <w:textAlignment w:val="center"/>
    </w:pPr>
    <w:rPr>
      <w:rFonts w:ascii="Myriad-CnSemibold" w:eastAsia="Calibri" w:hAnsi="Myriad-CnSemibold" w:cs="Myriad-CnSemibold"/>
      <w:color w:val="000000"/>
      <w:szCs w:val="28"/>
    </w:rPr>
  </w:style>
  <w:style w:type="paragraph" w:customStyle="1" w:styleId="CdigoFontePrimLinha">
    <w:name w:val="@CódigoFontePrimLinha"/>
    <w:basedOn w:val="Normal"/>
    <w:rsid w:val="000B764A"/>
    <w:pPr>
      <w:tabs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</w:tabs>
      <w:autoSpaceDE w:val="0"/>
      <w:spacing w:before="227" w:line="288" w:lineRule="auto"/>
      <w:ind w:left="567" w:hanging="287"/>
      <w:textAlignment w:val="center"/>
    </w:pPr>
    <w:rPr>
      <w:rFonts w:ascii="Lucida Sans Typewriter" w:eastAsia="Calibri" w:hAnsi="Lucida Sans Typewriter" w:cs="Lucida Sans Typewriter"/>
      <w:color w:val="000000"/>
      <w:w w:val="85"/>
      <w:sz w:val="16"/>
      <w:szCs w:val="16"/>
      <w:lang w:val="en-US"/>
    </w:rPr>
  </w:style>
  <w:style w:type="paragraph" w:customStyle="1" w:styleId="CdigoFonte1CharChar">
    <w:name w:val="@CódigoFonte1 Char Char"/>
    <w:basedOn w:val="CdigoFontePrimLinha"/>
    <w:rsid w:val="000B764A"/>
    <w:pPr>
      <w:tabs>
        <w:tab w:val="clear" w:pos="4819"/>
        <w:tab w:val="clear" w:pos="5102"/>
        <w:tab w:val="clear" w:pos="5386"/>
        <w:tab w:val="right" w:pos="6803"/>
      </w:tabs>
      <w:spacing w:before="57"/>
      <w:ind w:hanging="280"/>
    </w:pPr>
  </w:style>
  <w:style w:type="paragraph" w:customStyle="1" w:styleId="Bullet1">
    <w:name w:val="@Bullet1"/>
    <w:basedOn w:val="TextoNormal"/>
    <w:rsid w:val="000B764A"/>
    <w:pPr>
      <w:tabs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left" w:pos="283"/>
      </w:tabs>
      <w:ind w:left="567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Mendes</dc:creator>
  <cp:lastModifiedBy>Ricardo Mendes</cp:lastModifiedBy>
  <cp:revision>1</cp:revision>
  <dcterms:created xsi:type="dcterms:W3CDTF">2013-05-09T17:54:00Z</dcterms:created>
  <dcterms:modified xsi:type="dcterms:W3CDTF">2013-05-09T17:55:00Z</dcterms:modified>
</cp:coreProperties>
</file>