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11B" w:rsidRPr="00D03456" w:rsidRDefault="00F011AB">
      <w:pPr>
        <w:rPr>
          <w:sz w:val="72"/>
          <w:szCs w:val="72"/>
        </w:rPr>
      </w:pPr>
      <w:r w:rsidRPr="00D03456">
        <w:rPr>
          <w:sz w:val="72"/>
          <w:szCs w:val="72"/>
        </w:rPr>
        <w:t>Analytic solution:</w:t>
      </w:r>
    </w:p>
    <w:p w:rsidR="00F011AB" w:rsidRPr="009833C1" w:rsidRDefault="00F011AB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m⋅g</m:t>
          </m:r>
          <m: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spring</m:t>
              </m:r>
            </m:sub>
          </m:sSub>
          <m:r>
            <w:rPr>
              <w:rFonts w:ascii="Cambria Math" w:hAnsi="Cambria Math"/>
              <w:sz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-L</m:t>
              </m:r>
            </m:e>
          </m:d>
          <m: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damping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 xml:space="preserve"> -γ⋅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=-γ⋅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</m:oMath>
      </m:oMathPara>
    </w:p>
    <w:p w:rsidR="00FC0D4F" w:rsidRPr="009833C1" w:rsidRDefault="00FC0D4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spring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damping</m:t>
              </m:r>
            </m:sub>
          </m:sSub>
          <m:r>
            <w:rPr>
              <w:rFonts w:ascii="Cambria Math" w:hAnsi="Cambria Math"/>
              <w:sz w:val="24"/>
            </w:rPr>
            <m:t>=m⋅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=m⋅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9833C1" w:rsidRDefault="00FC0D4F" w:rsidP="0018689B">
      <w:pPr>
        <w:rPr>
          <w:rFonts w:eastAsiaTheme="minorEastAsia"/>
          <w:sz w:val="24"/>
        </w:rPr>
      </w:pPr>
      <w:r w:rsidRPr="009833C1">
        <w:rPr>
          <w:rFonts w:eastAsiaTheme="minorEastAsia"/>
          <w:sz w:val="24"/>
          <w:u w:val="single"/>
        </w:rPr>
        <w:t>So the whole system reads:</w:t>
      </w:r>
      <w:r w:rsidRPr="009833C1">
        <w:rPr>
          <w:rFonts w:eastAsiaTheme="minorEastAsia"/>
          <w:sz w:val="24"/>
          <w:u w:val="single"/>
        </w:rPr>
        <w:br/>
      </w:r>
      <m:oMathPara>
        <m:oMath>
          <m:r>
            <w:rPr>
              <w:rFonts w:ascii="Cambria Math" w:eastAsiaTheme="minorEastAsia" w:hAnsi="Cambria Math"/>
              <w:sz w:val="24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-</m:t>
          </m:r>
          <m:r>
            <w:rPr>
              <w:rFonts w:ascii="Cambria Math" w:eastAsiaTheme="minorEastAsia" w:hAnsi="Cambria Math"/>
              <w:sz w:val="24"/>
            </w:rPr>
            <m:t>m⋅g</m:t>
          </m:r>
          <m:r>
            <w:rPr>
              <w:rFonts w:ascii="Cambria Math" w:eastAsiaTheme="minorEastAsia" w:hAnsi="Cambria Math"/>
              <w:sz w:val="24"/>
            </w:rPr>
            <m:t>+</m:t>
          </m:r>
          <m:r>
            <w:rPr>
              <w:rFonts w:ascii="Cambria Math" w:eastAsiaTheme="minorEastAsia" w:hAnsi="Cambria Math"/>
              <w:sz w:val="24"/>
            </w:rPr>
            <m:t>k⋅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-L</m:t>
              </m:r>
            </m:e>
          </m:d>
          <m:r>
            <w:rPr>
              <w:rFonts w:ascii="Cambria Math" w:eastAsiaTheme="minorEastAsia" w:hAnsi="Cambria Math"/>
              <w:sz w:val="24"/>
            </w:rPr>
            <m:t>-γ⋅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w:br/>
          </m:r>
        </m:oMath>
      </m:oMathPara>
    </w:p>
    <w:p w:rsidR="00FC0D4F" w:rsidRPr="009833C1" w:rsidRDefault="00FC0D4F" w:rsidP="0018689B">
      <w:pPr>
        <w:rPr>
          <w:rFonts w:eastAsiaTheme="minorEastAsia"/>
          <w:sz w:val="24"/>
        </w:rPr>
      </w:pPr>
      <w:r w:rsidRPr="009833C1">
        <w:rPr>
          <w:rFonts w:eastAsiaTheme="minorEastAsia"/>
          <w:sz w:val="24"/>
          <w:u w:val="single"/>
        </w:rPr>
        <w:t>The solution to this problem reads then:</w:t>
      </w:r>
      <w:r w:rsidRPr="009833C1">
        <w:rPr>
          <w:rFonts w:eastAsiaTheme="minorEastAsia"/>
          <w:sz w:val="24"/>
          <w:u w:val="singl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-a-b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+c=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-bt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-at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at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+c</m:t>
          </m:r>
          <m: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with:</m:t>
          </m:r>
          <m: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-4⋅k⋅m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</w:rPr>
                <m:t>2⋅m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  <w:sz w:val="24"/>
            </w:rPr>
            <m:t>∈C</m:t>
          </m:r>
          <m:r>
            <w:rPr>
              <w:rFonts w:ascii="Cambria Math" w:eastAsiaTheme="minorEastAsia" w:hAnsi="Cambria Math"/>
              <w:sz w:val="24"/>
            </w:rPr>
            <m:t xml:space="preserve">,  </m:t>
          </m:r>
          <m:r>
            <w:rPr>
              <w:rFonts w:ascii="Cambria Math" w:eastAsiaTheme="minorEastAsia" w:hAnsi="Cambria Math"/>
              <w:sz w:val="24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2⋅m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,  </m:t>
          </m:r>
          <m:r>
            <w:rPr>
              <w:rFonts w:ascii="Cambria Math" w:eastAsiaTheme="minorEastAsia" w:hAnsi="Cambria Math"/>
              <w:sz w:val="24"/>
            </w:rPr>
            <m:t xml:space="preserve">c= </m:t>
          </m:r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m⋅g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r>
            <w:rPr>
              <w:rFonts w:ascii="Cambria Math" w:eastAsiaTheme="minorEastAsia" w:hAnsi="Cambria Math"/>
              <w:sz w:val="24"/>
            </w:rPr>
            <m:t>L+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sz w:val="24"/>
            </w:rPr>
            <m:t>∈R</m:t>
          </m:r>
        </m:oMath>
      </m:oMathPara>
    </w:p>
    <w:p w:rsidR="00AF366C" w:rsidRPr="009833C1" w:rsidRDefault="00AF5D05">
      <w:pPr>
        <w:rPr>
          <w:rFonts w:eastAsiaTheme="minorEastAsia"/>
          <w:sz w:val="24"/>
          <w:u w:val="single"/>
        </w:rPr>
      </w:pPr>
      <w:r w:rsidRPr="009833C1">
        <w:rPr>
          <w:rFonts w:eastAsiaTheme="minorEastAsia"/>
          <w:sz w:val="24"/>
          <w:u w:val="single"/>
        </w:rPr>
        <w:t xml:space="preserve">As «a» can be </w:t>
      </w:r>
      <w:r w:rsidR="00AF366C" w:rsidRPr="009833C1">
        <w:rPr>
          <w:rFonts w:eastAsiaTheme="minorEastAsia"/>
          <w:sz w:val="24"/>
          <w:u w:val="single"/>
        </w:rPr>
        <w:t>complex, we have to distinguish two possible outcomes:</w:t>
      </w:r>
    </w:p>
    <w:p w:rsidR="00AF366C" w:rsidRPr="00EB68BB" w:rsidRDefault="00AF366C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-bt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-at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at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r>
            <w:rPr>
              <w:rFonts w:ascii="Cambria Math" w:eastAsiaTheme="minorEastAsia" w:hAnsi="Cambria Math"/>
              <w:sz w:val="24"/>
            </w:rPr>
            <m:t>c</m:t>
          </m:r>
          <m: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 xml:space="preserve">         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=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⋅t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i⋅</m:t>
              </m:r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lim>
              </m:limLow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⋅t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</w:rPr>
            <m:t>+c</m:t>
          </m:r>
          <m: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bt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at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 xml:space="preserve">         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</w:rPr>
                <m:t>b</m:t>
              </m:r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-b⋅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PT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pt-PT"/>
                            </w:rPr>
                            <m:t>i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pt-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PT"/>
                                </w:rPr>
                                <m:t>a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PT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PT"/>
                            </w:rPr>
                          </m:ctrlP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PT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b⋅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pt-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PT"/>
                                </w:rPr>
                                <m:t>a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pt-PT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pt-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w</m:t>
          </m:r>
          <m:r>
            <w:rPr>
              <w:rFonts w:ascii="Cambria Math" w:eastAsiaTheme="minorEastAsia" w:hAnsi="Cambria Math"/>
              <w:sz w:val="24"/>
            </w:rPr>
            <m:t>h</m:t>
          </m:r>
          <m:r>
            <w:rPr>
              <w:rFonts w:ascii="Cambria Math" w:eastAsiaTheme="minorEastAsia" w:hAnsi="Cambria Math"/>
              <w:sz w:val="24"/>
            </w:rPr>
            <m:t>ere</m:t>
          </m:r>
          <m:r>
            <w:rPr>
              <w:rFonts w:ascii="Cambria Math" w:eastAsiaTheme="minorEastAsia" w:hAnsi="Cambria Math"/>
              <w:sz w:val="24"/>
            </w:rPr>
            <m:t>:</m:t>
          </m:r>
          <m: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lang w:val="pt-PT"/>
            </w:rPr>
            <m:t>case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1</m:t>
          </m:r>
          <m:r>
            <w:rPr>
              <w:rFonts w:ascii="Cambria Math" w:eastAsiaTheme="minorEastAsia" w:hAnsi="Cambria Math"/>
              <w:sz w:val="24"/>
            </w:rPr>
            <m:t>:a∈</m:t>
          </m:r>
          <m:r>
            <m:rPr>
              <m:scr m:val="double-struck"/>
            </m:rPr>
            <w:rPr>
              <w:rFonts w:ascii="Cambria Math" w:eastAsiaTheme="minorEastAsia" w:hAnsi="Cambria Math"/>
              <w:sz w:val="24"/>
            </w:rPr>
            <m:t>R</m:t>
          </m:r>
          <m: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case 2:a∈</m:t>
          </m:r>
          <m:r>
            <m:rPr>
              <m:scr m:val="double-struck"/>
            </m:rPr>
            <w:rPr>
              <w:rFonts w:ascii="Cambria Math" w:eastAsiaTheme="minorEastAsia" w:hAnsi="Cambria Math"/>
              <w:sz w:val="24"/>
            </w:rPr>
            <m:t>C\R</m:t>
          </m:r>
          <m:r>
            <w:rPr>
              <w:rFonts w:ascii="Cambria Math" w:eastAsiaTheme="minorEastAsia" w:hAnsi="Cambria Math"/>
              <w:sz w:val="24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4"/>
            </w:rPr>
            <m:t>=-i⋅a</m:t>
          </m:r>
          <m:r>
            <w:rPr>
              <w:rFonts w:ascii="Cambria Math" w:eastAsiaTheme="minorEastAsia" w:hAnsi="Cambria Math"/>
              <w:sz w:val="24"/>
            </w:rPr>
            <m:t xml:space="preserve"> (</m:t>
          </m:r>
          <m:r>
            <m:rPr>
              <m:nor/>
            </m:rPr>
            <w:rPr>
              <w:rFonts w:ascii="Cambria Math" w:eastAsiaTheme="minorEastAsia" w:hAnsi="Cambria Math"/>
              <w:sz w:val="24"/>
            </w:rPr>
            <m:t>i.e.  only the value</m:t>
          </m:r>
          <m:r>
            <w:rPr>
              <w:rFonts w:ascii="Cambria Math" w:eastAsiaTheme="minorEastAsia" w:hAnsi="Cambria Math"/>
              <w:sz w:val="24"/>
            </w:rPr>
            <m:t>)</m:t>
          </m:r>
          <m:r>
            <w:rPr>
              <w:rFonts w:ascii="Cambria Math" w:eastAsiaTheme="minorEastAsia" w:hAnsi="Cambria Math"/>
              <w:sz w:val="24"/>
            </w:rPr>
            <w:br/>
          </m:r>
        </m:oMath>
      </m:oMathPara>
    </w:p>
    <w:p w:rsidR="00EB68BB" w:rsidRDefault="00EB68BB" w:rsidP="00EB68BB">
      <w:pPr>
        <w:pStyle w:val="Listenabsatz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Case 1:</w:t>
      </w:r>
    </w:p>
    <w:p w:rsidR="00EB68BB" w:rsidRPr="002274A4" w:rsidRDefault="002274A4" w:rsidP="00EB68BB">
      <w:pPr>
        <w:pStyle w:val="Listenabsatz"/>
        <w:numPr>
          <w:ilvl w:val="1"/>
          <w:numId w:val="1"/>
        </w:numPr>
        <w:rPr>
          <w:rFonts w:eastAsiaTheme="minorEastAsia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a+b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a-b</m:t>
                      </m:r>
                    </m:e>
                  </m:d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e>
                  </m:d>
                </m:e>
              </m:mr>
            </m:m>
          </m:e>
        </m:d>
      </m:oMath>
    </w:p>
    <w:p w:rsidR="002274A4" w:rsidRDefault="002274A4" w:rsidP="002274A4">
      <w:pPr>
        <w:pStyle w:val="Listenabsatz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Case 2:</w:t>
      </w:r>
    </w:p>
    <w:p w:rsidR="002274A4" w:rsidRPr="00F4441D" w:rsidRDefault="002274A4" w:rsidP="002274A4">
      <w:pPr>
        <w:pStyle w:val="Listenabsatz"/>
        <w:numPr>
          <w:ilvl w:val="1"/>
          <w:numId w:val="1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+c</m:t>
        </m:r>
        <m:r>
          <w:rPr>
            <w:rFonts w:ascii="Cambria Math" w:eastAsiaTheme="minorEastAsia" w:hAnsi="Cambria Math"/>
            <w:sz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b⋅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</w:rPr>
                <m:t>i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d>
        </m:oMath>
      </m:oMathPara>
    </w:p>
    <w:p w:rsidR="00F4441D" w:rsidRPr="00F4441D" w:rsidRDefault="00F4441D" w:rsidP="00F4441D">
      <w:pPr>
        <w:rPr>
          <w:rFonts w:eastAsiaTheme="minorEastAsia"/>
          <w:sz w:val="24"/>
        </w:rPr>
      </w:pPr>
      <w:bookmarkStart w:id="0" w:name="_GoBack"/>
      <w:bookmarkEnd w:id="0"/>
    </w:p>
    <w:sectPr w:rsidR="00F4441D" w:rsidRPr="00F44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7478C"/>
    <w:multiLevelType w:val="hybridMultilevel"/>
    <w:tmpl w:val="98160298"/>
    <w:lvl w:ilvl="0" w:tplc="816EDBB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AB"/>
    <w:rsid w:val="00130BC8"/>
    <w:rsid w:val="00176240"/>
    <w:rsid w:val="0018689B"/>
    <w:rsid w:val="002274A4"/>
    <w:rsid w:val="00404212"/>
    <w:rsid w:val="00432F4B"/>
    <w:rsid w:val="004A180B"/>
    <w:rsid w:val="004C01EE"/>
    <w:rsid w:val="006A2411"/>
    <w:rsid w:val="0079798E"/>
    <w:rsid w:val="008067A6"/>
    <w:rsid w:val="008E34C0"/>
    <w:rsid w:val="009833C1"/>
    <w:rsid w:val="00A01B6F"/>
    <w:rsid w:val="00AC511B"/>
    <w:rsid w:val="00AF2991"/>
    <w:rsid w:val="00AF366C"/>
    <w:rsid w:val="00AF5D05"/>
    <w:rsid w:val="00B91FE8"/>
    <w:rsid w:val="00BA235C"/>
    <w:rsid w:val="00C475F5"/>
    <w:rsid w:val="00C5335A"/>
    <w:rsid w:val="00D03456"/>
    <w:rsid w:val="00E1158F"/>
    <w:rsid w:val="00E16D31"/>
    <w:rsid w:val="00E579D3"/>
    <w:rsid w:val="00E705B4"/>
    <w:rsid w:val="00E84C86"/>
    <w:rsid w:val="00EB68BB"/>
    <w:rsid w:val="00EC0374"/>
    <w:rsid w:val="00EF281A"/>
    <w:rsid w:val="00F011AB"/>
    <w:rsid w:val="00F340DB"/>
    <w:rsid w:val="00F4441D"/>
    <w:rsid w:val="00F67E32"/>
    <w:rsid w:val="00FA03A8"/>
    <w:rsid w:val="00FC0D4F"/>
    <w:rsid w:val="00FE5C49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BEE6C"/>
  <w15:chartTrackingRefBased/>
  <w15:docId w15:val="{9F2D9A28-83E5-4FE3-871B-A9DD052B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011AB"/>
    <w:rPr>
      <w:color w:val="808080"/>
    </w:rPr>
  </w:style>
  <w:style w:type="paragraph" w:styleId="Listenabsatz">
    <w:name w:val="List Paragraph"/>
    <w:basedOn w:val="Standard"/>
    <w:uiPriority w:val="34"/>
    <w:qFormat/>
    <w:rsid w:val="00EB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36</cp:revision>
  <dcterms:created xsi:type="dcterms:W3CDTF">2016-09-29T14:51:00Z</dcterms:created>
  <dcterms:modified xsi:type="dcterms:W3CDTF">2016-09-29T20:59:00Z</dcterms:modified>
</cp:coreProperties>
</file>