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1" w:name="_GoBack"/>
      <w:bookmarkEnd w:id="1"/>
      <w:r>
        <w:rPr>
          <w:rFonts w:eastAsia="Times New Roman" w:cs="Courier New"/>
          <w:b/>
          <w:color w:val="365F91"/>
          <w:sz w:val="24"/>
          <w:szCs w:val="24"/>
          <w:lang w:val="en-GB" w:eastAsia="en-US"/>
        </w:rPr>
        <w:t>Venkateswarlu.B</w:t>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8"/>
          <w:szCs w:val="28"/>
          <w:lang w:val="en-GB" w:eastAsia="en-US"/>
        </w:rPr>
        <w:t>Workday Consultant</w:t>
      </w:r>
      <w:r>
        <w:rPr>
          <w:rFonts w:eastAsia="Times New Roman" w:cs="Courier New"/>
          <w:color w:val="365F91"/>
          <w:sz w:val="22"/>
          <w:szCs w:val="22"/>
          <w:lang w:val="en-GB" w:eastAsia="en-US"/>
        </w:rPr>
        <w:t xml:space="preserve">                                                                                                                                                                                                                 </w:t>
      </w:r>
    </w:p>
    <w:p>
      <w:pPr>
        <w:pBdr>
          <w:bottom w:val="single" w:color="auto" w:sz="6" w:space="1"/>
        </w:pBdr>
        <w:tabs>
          <w:tab w:val="left" w:pos="5060"/>
        </w:tabs>
        <w:spacing w:line="240" w:lineRule="auto"/>
        <w:contextualSpacing/>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 xml:space="preserve"> </w:t>
      </w:r>
      <w:bookmarkStart w:id="0" w:name="OLE_LINK1"/>
      <w:r>
        <w:rPr>
          <w:rFonts w:cs="Calibri"/>
          <w:sz w:val="24"/>
          <w:szCs w:val="24"/>
        </w:rPr>
        <w:t xml:space="preserve">   </w:t>
      </w:r>
    </w:p>
    <w:p>
      <w:pPr>
        <w:pStyle w:val="4"/>
        <w:spacing w:line="276" w:lineRule="auto"/>
        <w:ind w:right="-511"/>
        <w:jc w:val="both"/>
        <w:rPr>
          <w:rFonts w:ascii="Calibri" w:hAnsi="Calibri" w:cs="Arial"/>
          <w:caps/>
          <w:color w:val="002060"/>
          <w:sz w:val="22"/>
          <w:szCs w:val="22"/>
        </w:rPr>
      </w:pPr>
      <w:r>
        <w:rPr>
          <w:lang/>
        </w:rPr>
        <w:pict>
          <v:rect id="Rectangle 4" o:spid="_x0000_s2054" o:spt="1" style="position:absolute;left:0pt;margin-left:0pt;margin-top:0.2pt;height:24.75pt;width:526.5pt;z-index:251659264;mso-width-relative:margin;mso-height-relative:margin;" fillcolor="#00206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v:path/>
            <v:fill type="gradient" on="t" angle="90" focus="100%" focussize="0,0" rotate="t"/>
            <v:stroke on="f"/>
            <v:imagedata o:title=""/>
            <o:lock v:ext="edit" grouping="f" rotation="f" text="f"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Professional Summary</w:t>
                  </w:r>
                </w:p>
                <w:p>
                  <w:pPr>
                    <w:rPr>
                      <w:rFonts w:ascii="Cambria" w:hAnsi="Cambria"/>
                      <w:b/>
                      <w:caps/>
                      <w:color w:val="FFFFFF"/>
                      <w:w w:val="109"/>
                      <w:sz w:val="30"/>
                      <w:szCs w:val="30"/>
                    </w:rPr>
                  </w:pPr>
                </w:p>
              </w:txbxContent>
            </v:textbox>
          </v:rect>
        </w:pict>
      </w:r>
    </w:p>
    <w:p/>
    <w:p>
      <w:pPr>
        <w:pStyle w:val="41"/>
        <w:numPr>
          <w:ilvl w:val="0"/>
          <w:numId w:val="2"/>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5.3 years of experience in IT in which 3+ years of experience in </w:t>
      </w:r>
      <w:r>
        <w:rPr>
          <w:rFonts w:eastAsia="Times New Roman" w:cs="Courier New"/>
          <w:b/>
          <w:sz w:val="22"/>
          <w:szCs w:val="22"/>
          <w:lang w:val="en-GB" w:eastAsia="en-US"/>
        </w:rPr>
        <w:t>implementations and Maintaining Workday HCM Reporting and Integrations</w:t>
      </w:r>
      <w:r>
        <w:rPr>
          <w:rFonts w:eastAsia="Times New Roman" w:cs="Courier New"/>
          <w:sz w:val="22"/>
          <w:szCs w:val="22"/>
          <w:lang w:val="en-GB" w:eastAsia="en-US"/>
        </w:rPr>
        <w:t>.</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Pr>
          <w:rFonts w:eastAsia="Times New Roman" w:cs="Courier New"/>
          <w:b/>
          <w:sz w:val="22"/>
          <w:szCs w:val="22"/>
          <w:lang w:val="en-GB" w:eastAsia="en-US"/>
        </w:rPr>
        <w:t>including custom reporting, calculated fields, XSLT, Workday Studio, Workday Security</w:t>
      </w:r>
      <w:r>
        <w:rPr>
          <w:rFonts w:eastAsia="Times New Roman" w:cs="Courier New"/>
          <w:sz w:val="22"/>
          <w:szCs w:val="22"/>
          <w:lang w:val="en-GB" w:eastAsia="en-US"/>
        </w:rPr>
        <w:t xml:space="preserve"> etc.)</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exposure in all phases of the Workday implementation lifecycle namely - </w:t>
      </w:r>
      <w:r>
        <w:rPr>
          <w:rFonts w:eastAsia="Times New Roman" w:cs="Courier New"/>
          <w:b/>
          <w:sz w:val="22"/>
          <w:szCs w:val="22"/>
          <w:lang w:val="en-GB" w:eastAsia="en-US"/>
        </w:rPr>
        <w:t>Requirement gathering, Analysis, Design, Development and Testing</w:t>
      </w:r>
      <w:r>
        <w:rPr>
          <w:rFonts w:eastAsia="Times New Roman" w:cs="Courier New"/>
          <w:sz w:val="22"/>
          <w:szCs w:val="22"/>
          <w:lang w:val="en-GB" w:eastAsia="en-US"/>
        </w:rPr>
        <w: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 on experience in inbound/ outbound integrations using </w:t>
      </w:r>
      <w:r>
        <w:rPr>
          <w:rFonts w:eastAsia="Times New Roman" w:cs="Courier New"/>
          <w:b/>
          <w:sz w:val="22"/>
          <w:szCs w:val="22"/>
          <w:lang w:val="en-GB" w:eastAsia="en-US"/>
        </w:rPr>
        <w:t>core connector, Workday studio, BIRT, EIB, business processes, Security, report writer</w:t>
      </w:r>
      <w:r>
        <w:rPr>
          <w:rFonts w:eastAsia="Times New Roman" w:cs="Courier New"/>
          <w:sz w:val="22"/>
          <w:szCs w:val="22"/>
          <w:lang w:val="en-GB" w:eastAsia="en-US"/>
        </w:rPr>
        <w:t xml:space="preserve"> etc.</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Expertise in developing Payroll interfaces using PICOF/PECI with the help of Workday Studio and Document Transformation to meet client’s complex payroll requirements.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Developed and maintained various </w:t>
      </w:r>
      <w:r>
        <w:rPr>
          <w:rFonts w:eastAsia="Times New Roman" w:cs="Courier New"/>
          <w:b/>
          <w:sz w:val="22"/>
          <w:szCs w:val="22"/>
          <w:lang w:val="en-GB" w:eastAsia="en-US"/>
        </w:rPr>
        <w:t>custom-reports types</w:t>
      </w:r>
      <w:r>
        <w:rPr>
          <w:rFonts w:eastAsia="Times New Roman" w:cs="Courier New"/>
          <w:sz w:val="22"/>
          <w:szCs w:val="22"/>
          <w:lang w:val="en-GB" w:eastAsia="en-US"/>
        </w:rPr>
        <w:t xml:space="preserve"> </w:t>
      </w:r>
      <w:r>
        <w:rPr>
          <w:rFonts w:eastAsia="Times New Roman" w:cs="Courier New"/>
          <w:b/>
          <w:sz w:val="22"/>
          <w:szCs w:val="22"/>
          <w:lang w:val="en-GB" w:eastAsia="en-US"/>
        </w:rPr>
        <w:t>(Advanced, Matrix, Composite, Trending</w:t>
      </w:r>
      <w:r>
        <w:rPr>
          <w:rFonts w:eastAsia="Times New Roman" w:cs="Courier New"/>
          <w:sz w:val="22"/>
          <w:szCs w:val="22"/>
          <w:lang w:val="en-GB" w:eastAsia="en-US"/>
        </w:rPr>
        <w:t>) by using report writer tool with the help of Calc fields as per business requirement.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Configuring the security for various integrations/ Reports as well as to Security group.</w:t>
      </w:r>
    </w:p>
    <w:p>
      <w:pPr>
        <w:pStyle w:val="41"/>
        <w:numPr>
          <w:ilvl w:val="0"/>
          <w:numId w:val="2"/>
        </w:numPr>
        <w:shd w:val="clear" w:color="auto" w:fill="FDFDFD"/>
        <w:tabs>
          <w:tab w:val="left" w:pos="135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experience in Workday </w:t>
      </w:r>
      <w:r>
        <w:rPr>
          <w:rFonts w:eastAsia="Times New Roman" w:cs="Courier New"/>
          <w:b/>
          <w:sz w:val="22"/>
          <w:szCs w:val="22"/>
          <w:lang w:val="en-GB" w:eastAsia="en-US"/>
        </w:rPr>
        <w:t>Core HCM, recruiting, Benefits, Payroll, Time Tracking modules</w:t>
      </w:r>
      <w:r>
        <w:rPr>
          <w:rFonts w:eastAsia="Times New Roman" w:cs="Courier New"/>
          <w:sz w:val="22"/>
          <w:szCs w:val="22"/>
          <w:lang w:val="en-GB" w:eastAsia="en-US"/>
        </w:rPr>
        <w:t>.</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experience in building Workday Studio inbound/Outbound integrations </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Exposure to Edit Tenant setup related configuration for HCM, System, Security, Business Processes and Notifications and reporting and Analytics.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writing transformation code for converting XML into XSLT for different web Services.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knowledge on  Defining Security and Business Processes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Troubleshoot day to day issues in Workday, Integrations, and reporting issues and fix root causes.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Strong analytical and problem-solving skills coupled with outstanding communication, presentation and negotiation abilities.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Good experience in Migration tool Business object transporter to move the objects from one environment to another environment. </w:t>
      </w:r>
    </w:p>
    <w:p>
      <w:pPr>
        <w:pStyle w:val="4"/>
        <w:spacing w:line="276" w:lineRule="auto"/>
        <w:ind w:right="-511"/>
        <w:jc w:val="both"/>
        <w:rPr>
          <w:rFonts w:ascii="Calibri" w:hAnsi="Calibri" w:cs="Arial"/>
          <w:caps/>
          <w:color w:val="002060"/>
          <w:sz w:val="22"/>
          <w:szCs w:val="22"/>
        </w:rPr>
      </w:pPr>
      <w:r>
        <w:rPr>
          <w:lang/>
        </w:rPr>
        <w:pict>
          <v:rect id="Rectangle 1" o:spid="_x0000_s2053" o:spt="1" style="position:absolute;left:0pt;margin-top:8.3pt;height:22.5pt;width:523.5pt;mso-position-horizontal:right;mso-position-horizontal-relative:margin;z-index:251660288;mso-width-relative:page;mso-height-relative:page;" fillcolor="#00206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v:path/>
            <v:fill type="gradient" on="t" angle="90" focus="100%" focussize="0,0" rotate="t"/>
            <v:stroke on="f"/>
            <v:imagedata o:title=""/>
            <o:lock v:ext="edit" grouping="f" rotation="f" text="f"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Technical- Skills:</w:t>
                  </w:r>
                </w:p>
              </w:txbxContent>
            </v:textbox>
          </v:rect>
        </w:pic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tbl>
      <w:tblPr>
        <w:tblStyle w:val="12"/>
        <w:tblW w:w="104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7"/>
        <w:gridCol w:w="8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503"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Skills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HCM, Workday Advanced Report Writer, Core connectors PICOF, Document Transformation and Workday Studio,EIB, Workday Web Services, Workday Security.</w:t>
            </w:r>
          </w:p>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30"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Programming Lang</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XML, XSLT, X-Path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Web Technologies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SOAP, XML, Web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Operating System</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Windows XP/Windows7/10 </w:t>
            </w:r>
          </w:p>
        </w:tc>
      </w:tr>
    </w:tbl>
    <w:p>
      <w:pPr>
        <w:pStyle w:val="4"/>
        <w:spacing w:line="276" w:lineRule="auto"/>
        <w:ind w:right="-511"/>
        <w:jc w:val="both"/>
        <w:rPr>
          <w:rFonts w:ascii="Calibri" w:hAnsi="Calibri" w:cs="Arial"/>
          <w:caps/>
          <w:color w:val="002060"/>
          <w:sz w:val="22"/>
          <w:szCs w:val="22"/>
        </w:rPr>
      </w:pPr>
      <w:r>
        <w:rPr>
          <w:lang/>
        </w:rPr>
        <w:pict>
          <v:rect id="Rectangle 2" o:spid="_x0000_s2052" o:spt="1" style="position:absolute;left:0pt;margin-top:8.3pt;height:22.5pt;width:523.5pt;mso-position-horizontal:right;mso-position-horizontal-relative:margin;z-index:251661312;mso-width-relative:page;mso-height-relative:page;" fillcolor="#00206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v:path/>
            <v:fill type="gradient" on="t" angle="90" focus="100%" focussize="0,0" rotate="t"/>
            <v:stroke on="f"/>
            <v:imagedata o:title=""/>
            <o:lock v:ext="edit" grouping="f" rotation="f" text="f"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Work Experience:</w:t>
                  </w:r>
                </w:p>
                <w:p>
                  <w:pPr>
                    <w:spacing w:after="0" w:line="240" w:lineRule="auto"/>
                    <w:jc w:val="both"/>
                    <w:rPr>
                      <w:rFonts w:ascii="Cambria" w:hAnsi="Cambria" w:eastAsia="Times New Roman" w:cs="Arial"/>
                      <w:b/>
                      <w:i/>
                      <w:color w:val="FFFFFF"/>
                      <w:sz w:val="24"/>
                      <w:szCs w:val="24"/>
                      <w:lang w:val="en-US" w:eastAsia="en-US"/>
                    </w:rPr>
                  </w:pPr>
                </w:p>
              </w:txbxContent>
            </v:textbox>
          </v:rect>
        </w:pict>
      </w:r>
    </w:p>
    <w:p>
      <w:pPr>
        <w:shd w:val="clear" w:color="auto" w:fill="FDFDFD"/>
        <w:tabs>
          <w:tab w:val="left" w:pos="540"/>
        </w:tabs>
        <w:spacing w:after="0" w:line="240" w:lineRule="auto"/>
        <w:ind w:left="540"/>
        <w:jc w:val="both"/>
        <w:rPr>
          <w:rFonts w:cs="Calibri"/>
          <w:sz w:val="24"/>
          <w:szCs w:val="24"/>
        </w:rPr>
      </w:pPr>
    </w:p>
    <w:p>
      <w:pPr>
        <w:numPr>
          <w:ilvl w:val="0"/>
          <w:numId w:val="4"/>
        </w:numPr>
        <w:shd w:val="clear" w:color="auto" w:fill="FDFDFD"/>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a Workday Integration Consultant in </w:t>
      </w:r>
      <w:r>
        <w:rPr>
          <w:rFonts w:eastAsia="Times New Roman" w:cs="Courier New"/>
          <w:b/>
          <w:sz w:val="22"/>
          <w:szCs w:val="22"/>
          <w:lang w:val="en-GB" w:eastAsia="en-US"/>
        </w:rPr>
        <w:t xml:space="preserve">Genpact, Bangalore </w:t>
      </w:r>
      <w:r>
        <w:rPr>
          <w:rFonts w:eastAsia="Times New Roman" w:cs="Courier New"/>
          <w:sz w:val="22"/>
          <w:szCs w:val="22"/>
          <w:lang w:val="en-GB" w:eastAsia="en-US"/>
        </w:rPr>
        <w:t>from May’2018 to Till Date.</w:t>
      </w:r>
    </w:p>
    <w:p>
      <w:pPr>
        <w:pStyle w:val="41"/>
        <w:numPr>
          <w:ilvl w:val="0"/>
          <w:numId w:val="4"/>
        </w:numPr>
        <w:shd w:val="clear" w:color="auto" w:fill="FDFDFD"/>
        <w:suppressAutoHyphens/>
        <w:spacing w:after="0" w:line="36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software Engineer in </w:t>
      </w:r>
      <w:r>
        <w:rPr>
          <w:rFonts w:eastAsia="Times New Roman" w:cs="Courier New"/>
          <w:b/>
          <w:sz w:val="22"/>
          <w:szCs w:val="22"/>
          <w:lang w:val="en-GB" w:eastAsia="en-US"/>
        </w:rPr>
        <w:t>OSI Consulting, Hyderabad</w:t>
      </w:r>
      <w:r>
        <w:rPr>
          <w:rFonts w:eastAsia="Times New Roman" w:cs="Courier New"/>
          <w:sz w:val="22"/>
          <w:szCs w:val="22"/>
          <w:lang w:val="en-GB" w:eastAsia="en-US"/>
        </w:rPr>
        <w:t xml:space="preserve"> from Mar’2016- Apr’2018.</w:t>
      </w:r>
    </w:p>
    <w:p>
      <w:pPr>
        <w:pStyle w:val="4"/>
        <w:spacing w:line="276" w:lineRule="auto"/>
        <w:ind w:right="-511"/>
        <w:jc w:val="both"/>
        <w:rPr>
          <w:rFonts w:ascii="Calibri" w:hAnsi="Calibri" w:cs="Arial"/>
          <w:caps/>
          <w:color w:val="002060"/>
          <w:sz w:val="22"/>
          <w:szCs w:val="22"/>
        </w:rPr>
      </w:pPr>
      <w:r>
        <w:rPr>
          <w:lang/>
        </w:rPr>
        <w:pict>
          <v:rect id="Rectangle 3" o:spid="_x0000_s2051" o:spt="1" style="position:absolute;left:0pt;margin-top:8.3pt;height:22.5pt;width:523.5pt;mso-position-horizontal:right;mso-position-horizontal-relative:margin;z-index:251662336;mso-width-relative:page;mso-height-relative:page;" fillcolor="#00206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v:path/>
            <v:fill type="gradient" on="t" angle="90" focus="100%" focussize="0,0" rotate="t"/>
            <v:stroke on="f"/>
            <v:imagedata o:title=""/>
            <o:lock v:ext="edit" grouping="f" rotation="f" text="f"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Education:</w:t>
                  </w:r>
                </w:p>
              </w:txbxContent>
            </v:textbox>
          </v:rect>
        </w:pict>
      </w:r>
    </w:p>
    <w:p>
      <w:pPr>
        <w:shd w:val="clear" w:color="auto" w:fill="FDFDFD"/>
        <w:tabs>
          <w:tab w:val="left" w:pos="720"/>
        </w:tabs>
        <w:spacing w:after="0" w:line="240" w:lineRule="auto"/>
        <w:jc w:val="both"/>
        <w:rPr>
          <w:rFonts w:cs="Calibri"/>
          <w:b/>
          <w:bCs/>
          <w:color w:val="0F243E"/>
          <w:sz w:val="24"/>
          <w:szCs w:val="24"/>
        </w:rPr>
      </w:pPr>
    </w:p>
    <w:p>
      <w:pPr>
        <w:shd w:val="clear" w:color="auto" w:fill="FDFDFD"/>
        <w:tabs>
          <w:tab w:val="left" w:pos="720"/>
        </w:tabs>
        <w:spacing w:after="0" w:line="240" w:lineRule="auto"/>
        <w:ind w:left="630"/>
        <w:jc w:val="both"/>
        <w:rPr>
          <w:rFonts w:eastAsia="Times New Roman" w:cs="Courier New"/>
          <w:sz w:val="22"/>
          <w:szCs w:val="22"/>
          <w:lang w:val="en-GB" w:eastAsia="en-US"/>
        </w:rPr>
      </w:pPr>
    </w:p>
    <w:p>
      <w:pPr>
        <w:numPr>
          <w:ilvl w:val="0"/>
          <w:numId w:val="5"/>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Completed Bachelor of Technology (B. Tech) in 2011 from JNTUH.</w:t>
      </w:r>
    </w:p>
    <w:p>
      <w:pPr>
        <w:pStyle w:val="4"/>
        <w:spacing w:line="276" w:lineRule="auto"/>
        <w:ind w:right="-511"/>
        <w:jc w:val="both"/>
        <w:rPr>
          <w:rFonts w:ascii="Calibri" w:hAnsi="Calibri" w:cs="Arial"/>
          <w:caps/>
          <w:color w:val="002060"/>
          <w:sz w:val="22"/>
          <w:szCs w:val="22"/>
        </w:rPr>
      </w:pPr>
      <w:r>
        <w:rPr>
          <w:lang/>
        </w:rPr>
        <w:pict>
          <v:rect id="Rectangle 5" o:spid="_x0000_s2050" o:spt="1" style="position:absolute;left:0pt;margin-top:8.3pt;height:22.5pt;width:523.5pt;mso-position-horizontal:right;mso-position-horizontal-relative:margin;z-index:251663360;mso-width-relative:page;mso-height-relative:page;" fillcolor="#00206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v:path/>
            <v:fill type="gradient" on="t" angle="90" focus="100%" focussize="0,0" rotate="t"/>
            <v:stroke on="f"/>
            <v:imagedata o:title=""/>
            <o:lock v:ext="edit" grouping="f" rotation="f" text="f"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Project Experience:</w:t>
                  </w:r>
                </w:p>
              </w:txbxContent>
            </v:textbox>
          </v:rect>
        </w:pic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bookmarkEnd w:id="0"/>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2</w:t>
      </w:r>
    </w:p>
    <w:p>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rPr>
                <w:rFonts w:eastAsia="Times New Roman" w:cs="Courier New"/>
                <w:b/>
                <w:color w:val="365F91"/>
                <w:sz w:val="24"/>
                <w:szCs w:val="24"/>
                <w:lang w:val="en-GB" w:eastAsia="en-US"/>
              </w:rPr>
            </w:pPr>
            <w:r>
              <w:rPr>
                <w:rFonts w:eastAsia="Times New Roman" w:cs="Courier New"/>
                <w:b/>
                <w:sz w:val="22"/>
                <w:szCs w:val="22"/>
                <w:lang w:val="en-GB" w:eastAsia="en-US"/>
              </w:rPr>
              <w:t>AIG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
                <w:sz w:val="22"/>
                <w:szCs w:val="22"/>
                <w:lang w:val="en-GB" w:eastAsia="en-US"/>
              </w:rPr>
            </w:pPr>
            <w:r>
              <w:rPr>
                <w:rFonts w:eastAsia="Times New Roman" w:cs="Courier New"/>
                <w:b/>
                <w:sz w:val="22"/>
                <w:szCs w:val="22"/>
                <w:lang w:val="en-GB" w:eastAsia="en-US"/>
              </w:rPr>
              <w:t>Workday Integration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requirements gathering phase.</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Prepare business requirement specification document and technical documents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Responsible for creating custom reports Advance, Matrix, Search, trending and nbox reports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building EIB inbound outbound integrations for recruitment, core HCM, compensation and Payroll modules.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building CCW/WECI integrations for extracting the delta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PICOF/PECI integrations for extracting the payroll data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Design, build or maintain integrations of all types: reports, EIB, Core Connectors, payroll connectors, or Studio.</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Provide Day to day support of Workday Integrations, and Reporting issues.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experience in building Studio inbound and outbound integrations for complex integrations.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Utilized DT for converting the CCW, PICOF output XML files into text files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knowledge on Functional concepts like Business processes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Hands-on experience In Migrating the XSLT Code, Reports from Lower tenet to Sandbox and Production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configuring security, roles and access restrictions at domain level and BP level.</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Used sequence generators, generating templates and validating inbound integration system results.</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1</w:t>
      </w: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1D1B11"/>
                <w:sz w:val="24"/>
                <w:szCs w:val="24"/>
                <w:lang w:val="en-GB" w:eastAsia="en-US"/>
              </w:rPr>
            </w:pPr>
            <w:r>
              <w:rPr>
                <w:rFonts w:eastAsia="Times New Roman" w:cs="Courier New"/>
                <w:b/>
                <w:sz w:val="22"/>
                <w:szCs w:val="22"/>
                <w:lang w:val="en-GB" w:eastAsia="en-US"/>
              </w:rPr>
              <w:t>Toll Group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Cs/>
                <w:sz w:val="22"/>
                <w:szCs w:val="22"/>
                <w:lang w:val="en-GB" w:eastAsia="en-US"/>
              </w:rPr>
            </w:pPr>
            <w:r>
              <w:rPr>
                <w:rFonts w:eastAsia="Times New Roman" w:cs="Courier New"/>
                <w:sz w:val="22"/>
                <w:szCs w:val="22"/>
                <w:lang w:val="en-GB" w:eastAsia="en-US"/>
              </w:rPr>
              <w:t>PeopleSoft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Custom reports like Simple, Advanced, Matrix using calculation fields.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Created simple inbound/ outbound integrations using EIB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Create CCW outbound integrations for worker, Job, Position and Leave absence details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payroll outbound integrations using PICOF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 Workday Studio inbound /outbound programs to send it to external systems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Involved in Migration activities to move the code from one tenant to other tenant.</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Perform Unit testing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Also having experience in Support activities like fixing the errors, scheduling.</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pStyle w:val="24"/>
        <w:shd w:val="clear" w:color="auto" w:fill="FFFFFF"/>
        <w:contextualSpacing/>
        <w:jc w:val="both"/>
        <w:rPr>
          <w:rFonts w:ascii="Calibri" w:hAnsi="Calibri" w:eastAsia="Times New Roman" w:cs="Courier New"/>
          <w:kern w:val="0"/>
          <w:sz w:val="22"/>
          <w:szCs w:val="22"/>
          <w:lang w:val="en-GB" w:eastAsia="en-US" w:bidi="ar-SA"/>
        </w:rPr>
      </w:pPr>
    </w:p>
    <w:sectPr>
      <w:headerReference r:id="rId5" w:type="default"/>
      <w:pgSz w:w="11906" w:h="16838"/>
      <w:pgMar w:top="720" w:right="720" w:bottom="720" w:left="720" w:header="432"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 w:name="Liberation Serif">
    <w:altName w:val="Malgun Gothic Semilight"/>
    <w:panose1 w:val="00000000000000000000"/>
    <w:charset w:val="80"/>
    <w:family w:val="roman"/>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swiss"/>
    <w:pitch w:val="default"/>
    <w:sig w:usb0="E1002EFF" w:usb1="C000605B" w:usb2="00000029" w:usb3="00000000" w:csb0="200101FF" w:csb1="2028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entury Gothic">
    <w:altName w:val="Yu Gothic UI"/>
    <w:panose1 w:val="020B0502020202020204"/>
    <w:charset w:val="00"/>
    <w:family w:val="swiss"/>
    <w:pitch w:val="default"/>
    <w:sig w:usb0="00000287"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8280"/>
        <w:tab w:val="clear" w:pos="8640"/>
      </w:tabs>
      <w:rPr>
        <w:sz w:val="16"/>
        <w:szCs w:val="16"/>
      </w:rPr>
    </w:pPr>
    <w:r>
      <w:rPr>
        <w:sz w:val="16"/>
        <w:szCs w:val="16"/>
      </w:rPr>
      <w:t xml:space="preserve"> </w:t>
    </w:r>
    <w:r>
      <w:rPr>
        <w:sz w:val="16"/>
        <w:szCs w:val="16"/>
        <w:lang w:eastAsia="en-US"/>
      </w:rPr>
      <w:pict>
        <v:shape id="_x0000_i1025" o:spt="75" type="#_x0000_t75" style="height:28.75pt;width:78.05pt;" filled="f" stroked="f" coordsize="21600,21600">
          <v:path/>
          <v:fill on="f" focussize="0,0"/>
          <v:stroke on="f"/>
          <v:imagedata r:id="rId1" grayscale="f" bilevel="f" o:title=""/>
          <o:lock v:ext="edit" grouping="f" rotation="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77490"/>
    <w:multiLevelType w:val="multilevel"/>
    <w:tmpl w:val="03E77490"/>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
    <w:nsid w:val="3AC68264"/>
    <w:multiLevelType w:val="singleLevel"/>
    <w:tmpl w:val="3AC68264"/>
    <w:lvl w:ilvl="0" w:tentative="0">
      <w:start w:val="1"/>
      <w:numFmt w:val="bullet"/>
      <w:pStyle w:val="26"/>
      <w:lvlText w:val=""/>
      <w:lvlJc w:val="left"/>
      <w:pPr>
        <w:tabs>
          <w:tab w:val="left" w:pos="360"/>
        </w:tabs>
        <w:ind w:left="360" w:hanging="360" w:hangingChars="200"/>
      </w:pPr>
      <w:rPr>
        <w:rFonts w:hint="default" w:ascii="Wingdings" w:hAnsi="Wingdings"/>
      </w:rPr>
    </w:lvl>
  </w:abstractNum>
  <w:abstractNum w:abstractNumId="2">
    <w:nsid w:val="60624D66"/>
    <w:multiLevelType w:val="multilevel"/>
    <w:tmpl w:val="60624D6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360" w:hanging="360"/>
      </w:pPr>
      <w:rPr>
        <w:rFonts w:hint="default" w:ascii="Symbol" w:hAnsi="Symbol"/>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627E5590"/>
    <w:multiLevelType w:val="multilevel"/>
    <w:tmpl w:val="627E5590"/>
    <w:lvl w:ilvl="0" w:tentative="0">
      <w:start w:val="1"/>
      <w:numFmt w:val="bullet"/>
      <w:lvlText w:val=""/>
      <w:lvlJc w:val="left"/>
      <w:pPr>
        <w:tabs>
          <w:tab w:val="left" w:pos="540"/>
        </w:tabs>
        <w:ind w:left="540" w:hanging="360"/>
      </w:pPr>
      <w:rPr>
        <w:rFonts w:hint="default" w:ascii="Symbol" w:hAnsi="Symbol"/>
        <w:sz w:val="24"/>
        <w:szCs w:val="24"/>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B7B2549"/>
    <w:multiLevelType w:val="multilevel"/>
    <w:tmpl w:val="6B7B2549"/>
    <w:lvl w:ilvl="0" w:tentative="0">
      <w:start w:val="1"/>
      <w:numFmt w:val="bullet"/>
      <w:lvlText w:val=""/>
      <w:lvlJc w:val="left"/>
      <w:pPr>
        <w:tabs>
          <w:tab w:val="left" w:pos="450"/>
        </w:tabs>
        <w:ind w:left="450" w:hanging="360"/>
      </w:pPr>
      <w:rPr>
        <w:rFonts w:hint="default" w:ascii="Symbol" w:hAnsi="Symbol"/>
        <w:sz w:val="24"/>
        <w:szCs w:val="24"/>
      </w:rPr>
    </w:lvl>
    <w:lvl w:ilvl="1" w:tentative="0">
      <w:start w:val="1"/>
      <w:numFmt w:val="bullet"/>
      <w:lvlText w:val=""/>
      <w:lvlJc w:val="left"/>
      <w:pPr>
        <w:tabs>
          <w:tab w:val="left" w:pos="1170"/>
        </w:tabs>
        <w:ind w:left="1170" w:hanging="360"/>
      </w:pPr>
      <w:rPr>
        <w:rFonts w:hint="default" w:ascii="Symbol" w:hAnsi="Symbol"/>
        <w:sz w:val="20"/>
      </w:rPr>
    </w:lvl>
    <w:lvl w:ilvl="2" w:tentative="0">
      <w:start w:val="1"/>
      <w:numFmt w:val="bullet"/>
      <w:lvlText w:val=""/>
      <w:lvlJc w:val="left"/>
      <w:pPr>
        <w:tabs>
          <w:tab w:val="left" w:pos="1890"/>
        </w:tabs>
        <w:ind w:left="1890" w:hanging="360"/>
      </w:pPr>
      <w:rPr>
        <w:rFonts w:hint="default" w:ascii="Symbol" w:hAnsi="Symbol"/>
        <w:sz w:val="20"/>
      </w:rPr>
    </w:lvl>
    <w:lvl w:ilvl="3" w:tentative="0">
      <w:start w:val="1"/>
      <w:numFmt w:val="bullet"/>
      <w:lvlText w:val=""/>
      <w:lvlJc w:val="left"/>
      <w:pPr>
        <w:tabs>
          <w:tab w:val="left" w:pos="2610"/>
        </w:tabs>
        <w:ind w:left="2610" w:hanging="360"/>
      </w:pPr>
      <w:rPr>
        <w:rFonts w:hint="default" w:ascii="Symbol" w:hAnsi="Symbol"/>
        <w:sz w:val="20"/>
      </w:rPr>
    </w:lvl>
    <w:lvl w:ilvl="4" w:tentative="0">
      <w:start w:val="1"/>
      <w:numFmt w:val="bullet"/>
      <w:lvlText w:val=""/>
      <w:lvlJc w:val="left"/>
      <w:pPr>
        <w:tabs>
          <w:tab w:val="left" w:pos="3330"/>
        </w:tabs>
        <w:ind w:left="3330" w:hanging="360"/>
      </w:pPr>
      <w:rPr>
        <w:rFonts w:hint="default" w:ascii="Symbol" w:hAnsi="Symbol"/>
        <w:sz w:val="20"/>
      </w:rPr>
    </w:lvl>
    <w:lvl w:ilvl="5" w:tentative="0">
      <w:start w:val="1"/>
      <w:numFmt w:val="bullet"/>
      <w:lvlText w:val=""/>
      <w:lvlJc w:val="left"/>
      <w:pPr>
        <w:tabs>
          <w:tab w:val="left" w:pos="4050"/>
        </w:tabs>
        <w:ind w:left="4050" w:hanging="360"/>
      </w:pPr>
      <w:rPr>
        <w:rFonts w:hint="default" w:ascii="Symbol" w:hAnsi="Symbol"/>
        <w:sz w:val="20"/>
      </w:rPr>
    </w:lvl>
    <w:lvl w:ilvl="6" w:tentative="0">
      <w:start w:val="1"/>
      <w:numFmt w:val="bullet"/>
      <w:lvlText w:val=""/>
      <w:lvlJc w:val="left"/>
      <w:pPr>
        <w:tabs>
          <w:tab w:val="left" w:pos="4770"/>
        </w:tabs>
        <w:ind w:left="4770" w:hanging="360"/>
      </w:pPr>
      <w:rPr>
        <w:rFonts w:hint="default" w:ascii="Symbol" w:hAnsi="Symbol"/>
        <w:sz w:val="20"/>
      </w:rPr>
    </w:lvl>
    <w:lvl w:ilvl="7" w:tentative="0">
      <w:start w:val="1"/>
      <w:numFmt w:val="bullet"/>
      <w:lvlText w:val=""/>
      <w:lvlJc w:val="left"/>
      <w:pPr>
        <w:tabs>
          <w:tab w:val="left" w:pos="5490"/>
        </w:tabs>
        <w:ind w:left="5490" w:hanging="360"/>
      </w:pPr>
      <w:rPr>
        <w:rFonts w:hint="default" w:ascii="Symbol" w:hAnsi="Symbol"/>
        <w:sz w:val="20"/>
      </w:rPr>
    </w:lvl>
    <w:lvl w:ilvl="8" w:tentative="0">
      <w:start w:val="1"/>
      <w:numFmt w:val="bullet"/>
      <w:lvlText w:val=""/>
      <w:lvlJc w:val="left"/>
      <w:pPr>
        <w:tabs>
          <w:tab w:val="left" w:pos="6210"/>
        </w:tabs>
        <w:ind w:left="6210" w:hanging="360"/>
      </w:pPr>
      <w:rPr>
        <w:rFonts w:hint="default" w:ascii="Symbol" w:hAnsi="Symbol"/>
        <w:sz w:val="20"/>
      </w:rPr>
    </w:lvl>
  </w:abstractNum>
  <w:abstractNum w:abstractNumId="5">
    <w:nsid w:val="6ECA7835"/>
    <w:multiLevelType w:val="multilevel"/>
    <w:tmpl w:val="6ECA7835"/>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2"/>
  <w:displayVerticalDrawingGridEvery w:val="2"/>
  <w:noPunctuationKerning w:val="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9D55673"/>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0" w:name="Body Text Indent 2"/>
    <w:lsdException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300" w:lineRule="auto"/>
    </w:pPr>
    <w:rPr>
      <w:sz w:val="21"/>
      <w:szCs w:val="21"/>
      <w:lang w:val="en-IN" w:eastAsia="en-IN" w:bidi="ar-SA"/>
    </w:rPr>
  </w:style>
  <w:style w:type="paragraph" w:styleId="2">
    <w:name w:val="heading 1"/>
    <w:basedOn w:val="1"/>
    <w:next w:val="1"/>
    <w:link w:val="36"/>
    <w:qFormat/>
    <w:uiPriority w:val="9"/>
    <w:pPr>
      <w:keepNext/>
      <w:keepLines/>
      <w:spacing w:before="320" w:after="80" w:line="240" w:lineRule="auto"/>
      <w:jc w:val="center"/>
      <w:outlineLvl w:val="0"/>
    </w:pPr>
    <w:rPr>
      <w:rFonts w:ascii="Cambria" w:hAnsi="Cambria" w:eastAsia="SimSun" w:cs="Times New Roman"/>
      <w:color w:val="365F91"/>
      <w:sz w:val="40"/>
      <w:szCs w:val="40"/>
    </w:rPr>
  </w:style>
  <w:style w:type="paragraph" w:styleId="3">
    <w:name w:val="heading 2"/>
    <w:basedOn w:val="1"/>
    <w:next w:val="1"/>
    <w:link w:val="51"/>
    <w:unhideWhenUsed/>
    <w:qFormat/>
    <w:uiPriority w:val="9"/>
    <w:pPr>
      <w:keepNext/>
      <w:keepLines/>
      <w:spacing w:before="160" w:after="40" w:line="240" w:lineRule="auto"/>
      <w:jc w:val="center"/>
      <w:outlineLvl w:val="1"/>
    </w:pPr>
    <w:rPr>
      <w:rFonts w:ascii="Cambria" w:hAnsi="Cambria" w:eastAsia="SimSun" w:cs="Times New Roman"/>
      <w:sz w:val="32"/>
      <w:szCs w:val="32"/>
    </w:rPr>
  </w:style>
  <w:style w:type="paragraph" w:styleId="4">
    <w:name w:val="heading 3"/>
    <w:basedOn w:val="1"/>
    <w:next w:val="1"/>
    <w:link w:val="52"/>
    <w:unhideWhenUsed/>
    <w:qFormat/>
    <w:uiPriority w:val="9"/>
    <w:pPr>
      <w:keepNext/>
      <w:keepLines/>
      <w:spacing w:before="160" w:after="0" w:line="240" w:lineRule="auto"/>
      <w:outlineLvl w:val="2"/>
    </w:pPr>
    <w:rPr>
      <w:rFonts w:ascii="Cambria" w:hAnsi="Cambria" w:eastAsia="SimSun" w:cs="Times New Roman"/>
      <w:sz w:val="32"/>
      <w:szCs w:val="32"/>
    </w:rPr>
  </w:style>
  <w:style w:type="paragraph" w:styleId="5">
    <w:name w:val="heading 4"/>
    <w:basedOn w:val="1"/>
    <w:next w:val="1"/>
    <w:link w:val="53"/>
    <w:unhideWhenUsed/>
    <w:qFormat/>
    <w:uiPriority w:val="9"/>
    <w:pPr>
      <w:keepNext/>
      <w:keepLines/>
      <w:spacing w:before="80" w:after="0"/>
      <w:outlineLvl w:val="3"/>
    </w:pPr>
    <w:rPr>
      <w:rFonts w:ascii="Cambria" w:hAnsi="Cambria" w:eastAsia="SimSun" w:cs="Times New Roman"/>
      <w:i/>
      <w:iCs/>
      <w:sz w:val="30"/>
      <w:szCs w:val="30"/>
    </w:rPr>
  </w:style>
  <w:style w:type="paragraph" w:styleId="6">
    <w:name w:val="heading 5"/>
    <w:basedOn w:val="1"/>
    <w:next w:val="1"/>
    <w:link w:val="54"/>
    <w:unhideWhenUsed/>
    <w:qFormat/>
    <w:uiPriority w:val="9"/>
    <w:pPr>
      <w:keepNext/>
      <w:keepLines/>
      <w:spacing w:before="40" w:after="0"/>
      <w:outlineLvl w:val="4"/>
    </w:pPr>
    <w:rPr>
      <w:rFonts w:ascii="Cambria" w:hAnsi="Cambria" w:eastAsia="SimSun" w:cs="Times New Roman"/>
      <w:sz w:val="28"/>
      <w:szCs w:val="28"/>
    </w:rPr>
  </w:style>
  <w:style w:type="paragraph" w:styleId="7">
    <w:name w:val="heading 6"/>
    <w:basedOn w:val="1"/>
    <w:next w:val="1"/>
    <w:link w:val="55"/>
    <w:unhideWhenUsed/>
    <w:qFormat/>
    <w:uiPriority w:val="9"/>
    <w:pPr>
      <w:keepNext/>
      <w:keepLines/>
      <w:spacing w:before="40" w:after="0"/>
      <w:outlineLvl w:val="5"/>
    </w:pPr>
    <w:rPr>
      <w:rFonts w:ascii="Cambria" w:hAnsi="Cambria" w:eastAsia="SimSun" w:cs="Times New Roman"/>
      <w:i/>
      <w:iCs/>
      <w:sz w:val="26"/>
      <w:szCs w:val="26"/>
    </w:rPr>
  </w:style>
  <w:style w:type="paragraph" w:styleId="8">
    <w:name w:val="heading 7"/>
    <w:basedOn w:val="1"/>
    <w:next w:val="1"/>
    <w:link w:val="56"/>
    <w:unhideWhenUsed/>
    <w:qFormat/>
    <w:uiPriority w:val="9"/>
    <w:pPr>
      <w:keepNext/>
      <w:keepLines/>
      <w:spacing w:before="40" w:after="0"/>
      <w:outlineLvl w:val="6"/>
    </w:pPr>
    <w:rPr>
      <w:rFonts w:ascii="Cambria" w:hAnsi="Cambria" w:eastAsia="SimSun" w:cs="Times New Roman"/>
      <w:sz w:val="24"/>
      <w:szCs w:val="24"/>
    </w:rPr>
  </w:style>
  <w:style w:type="paragraph" w:styleId="9">
    <w:name w:val="heading 8"/>
    <w:basedOn w:val="1"/>
    <w:next w:val="1"/>
    <w:link w:val="57"/>
    <w:unhideWhenUsed/>
    <w:qFormat/>
    <w:uiPriority w:val="9"/>
    <w:pPr>
      <w:keepNext/>
      <w:keepLines/>
      <w:spacing w:before="40" w:after="0"/>
      <w:outlineLvl w:val="7"/>
    </w:pPr>
    <w:rPr>
      <w:rFonts w:ascii="Cambria" w:hAnsi="Cambria" w:eastAsia="SimSun" w:cs="Times New Roman"/>
      <w:i/>
      <w:iCs/>
      <w:sz w:val="22"/>
      <w:szCs w:val="22"/>
    </w:rPr>
  </w:style>
  <w:style w:type="paragraph" w:styleId="10">
    <w:name w:val="heading 9"/>
    <w:basedOn w:val="1"/>
    <w:next w:val="1"/>
    <w:link w:val="58"/>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Style w:val="12"/>
      <w:tblCellMar>
        <w:top w:w="0" w:type="dxa"/>
        <w:left w:w="108" w:type="dxa"/>
        <w:bottom w:w="0" w:type="dxa"/>
        <w:right w:w="108" w:type="dxa"/>
      </w:tblCellMar>
    </w:tblPr>
    <w:trPr>
      <w:wBefore w:w="0" w:type="dxa"/>
    </w:trPr>
  </w:style>
  <w:style w:type="paragraph" w:styleId="13">
    <w:name w:val="Body Text"/>
    <w:basedOn w:val="1"/>
    <w:semiHidden/>
    <w:uiPriority w:val="0"/>
    <w:pPr>
      <w:widowControl w:val="0"/>
      <w:jc w:val="both"/>
    </w:pPr>
    <w:rPr>
      <w:b/>
      <w:sz w:val="24"/>
      <w:szCs w:val="20"/>
      <w:lang w:val="en-US"/>
    </w:rPr>
  </w:style>
  <w:style w:type="paragraph" w:styleId="14">
    <w:name w:val="Body Text 2"/>
    <w:basedOn w:val="1"/>
    <w:semiHidden/>
    <w:uiPriority w:val="0"/>
    <w:rPr>
      <w:rFonts w:ascii="Verdana" w:hAnsi="Verdana" w:cs="Arial"/>
      <w:sz w:val="20"/>
      <w:szCs w:val="20"/>
      <w:lang w:val="en-AU"/>
    </w:rPr>
  </w:style>
  <w:style w:type="paragraph" w:styleId="15">
    <w:name w:val="Body Text Indent"/>
    <w:basedOn w:val="1"/>
    <w:semiHidden/>
    <w:uiPriority w:val="0"/>
    <w:pPr>
      <w:ind w:left="360"/>
    </w:pPr>
    <w:rPr>
      <w:rFonts w:ascii="Arial" w:hAnsi="Arial" w:eastAsia="Arial Unicode MS" w:cs="Arial"/>
      <w:sz w:val="20"/>
      <w:szCs w:val="20"/>
    </w:rPr>
  </w:style>
  <w:style w:type="paragraph" w:styleId="16">
    <w:name w:val="Body Text Indent 2"/>
    <w:basedOn w:val="1"/>
    <w:semiHidden/>
    <w:unhideWhenUsed/>
    <w:uiPriority w:val="0"/>
    <w:pPr>
      <w:spacing w:after="120" w:line="480" w:lineRule="auto"/>
      <w:ind w:left="283"/>
    </w:pPr>
  </w:style>
  <w:style w:type="paragraph" w:styleId="17">
    <w:name w:val="Body Text Indent 3"/>
    <w:basedOn w:val="1"/>
    <w:semiHidden/>
    <w:uiPriority w:val="0"/>
    <w:pPr>
      <w:spacing w:after="120"/>
      <w:ind w:left="283"/>
    </w:pPr>
    <w:rPr>
      <w:sz w:val="16"/>
      <w:szCs w:val="16"/>
      <w:lang w:val="en-US" w:eastAsia="en-GB"/>
    </w:rPr>
  </w:style>
  <w:style w:type="paragraph" w:styleId="18">
    <w:name w:val="caption"/>
    <w:basedOn w:val="1"/>
    <w:next w:val="1"/>
    <w:semiHidden/>
    <w:unhideWhenUsed/>
    <w:qFormat/>
    <w:uiPriority w:val="35"/>
    <w:pPr>
      <w:spacing w:line="240" w:lineRule="auto"/>
    </w:pPr>
    <w:rPr>
      <w:b/>
      <w:bCs/>
      <w:color w:val="404040"/>
      <w:sz w:val="16"/>
      <w:szCs w:val="16"/>
    </w:rPr>
  </w:style>
  <w:style w:type="character" w:styleId="19">
    <w:name w:val="Emphasis"/>
    <w:qFormat/>
    <w:uiPriority w:val="20"/>
    <w:rPr>
      <w:i/>
      <w:iCs/>
      <w:color w:val="000000"/>
    </w:rPr>
  </w:style>
  <w:style w:type="character" w:styleId="20">
    <w:name w:val="FollowedHyperlink"/>
    <w:semiHidden/>
    <w:qFormat/>
    <w:uiPriority w:val="0"/>
    <w:rPr>
      <w:color w:val="800080"/>
      <w:u w:val="single"/>
    </w:rPr>
  </w:style>
  <w:style w:type="paragraph" w:styleId="21">
    <w:name w:val="footer"/>
    <w:basedOn w:val="1"/>
    <w:unhideWhenUsed/>
    <w:uiPriority w:val="0"/>
    <w:pPr>
      <w:tabs>
        <w:tab w:val="center" w:pos="4513"/>
        <w:tab w:val="right" w:pos="9026"/>
      </w:tabs>
    </w:pPr>
  </w:style>
  <w:style w:type="paragraph" w:styleId="22">
    <w:name w:val="header"/>
    <w:basedOn w:val="1"/>
    <w:link w:val="45"/>
    <w:uiPriority w:val="99"/>
    <w:pPr>
      <w:tabs>
        <w:tab w:val="center" w:pos="4320"/>
        <w:tab w:val="right" w:pos="8640"/>
      </w:tabs>
      <w:jc w:val="both"/>
    </w:pPr>
    <w:rPr>
      <w:rFonts w:ascii="Arial" w:hAnsi="Arial"/>
      <w:szCs w:val="20"/>
      <w:lang w:val="en-US" w:eastAsia="en-GB"/>
    </w:rPr>
  </w:style>
  <w:style w:type="paragraph" w:styleId="23">
    <w:name w:val="HTML Preformatted"/>
    <w:basedOn w:val="24"/>
    <w:link w:val="48"/>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24">
    <w:name w:val="Standard"/>
    <w:qFormat/>
    <w:uiPriority w:val="0"/>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25">
    <w:name w:val="Hyperlink"/>
    <w:semiHidden/>
    <w:qFormat/>
    <w:uiPriority w:val="0"/>
    <w:rPr>
      <w:color w:val="0000FF"/>
      <w:u w:val="single"/>
    </w:rPr>
  </w:style>
  <w:style w:type="paragraph" w:styleId="26">
    <w:name w:val="List Bullet"/>
    <w:basedOn w:val="1"/>
    <w:semiHidden/>
    <w:unhideWhenUsed/>
    <w:qFormat/>
    <w:uiPriority w:val="99"/>
    <w:pPr>
      <w:numPr>
        <w:ilvl w:val="0"/>
        <w:numId w:val="1"/>
      </w:numPr>
    </w:pPr>
  </w:style>
  <w:style w:type="paragraph" w:styleId="27">
    <w:name w:val="Normal (Web)"/>
    <w:basedOn w:val="1"/>
    <w:qFormat/>
    <w:uiPriority w:val="0"/>
    <w:pPr>
      <w:spacing w:before="100" w:beforeAutospacing="1" w:after="100" w:afterAutospacing="1"/>
    </w:pPr>
    <w:rPr>
      <w:sz w:val="24"/>
      <w:szCs w:val="24"/>
      <w:lang w:val="en-US"/>
    </w:rPr>
  </w:style>
  <w:style w:type="character" w:styleId="28">
    <w:name w:val="Strong"/>
    <w:qFormat/>
    <w:uiPriority w:val="22"/>
    <w:rPr>
      <w:b/>
      <w:bCs/>
    </w:rPr>
  </w:style>
  <w:style w:type="paragraph" w:styleId="29">
    <w:name w:val="Subtitle"/>
    <w:basedOn w:val="1"/>
    <w:next w:val="1"/>
    <w:link w:val="59"/>
    <w:qFormat/>
    <w:uiPriority w:val="11"/>
    <w:pPr>
      <w:jc w:val="center"/>
    </w:pPr>
    <w:rPr>
      <w:color w:val="1F497D"/>
      <w:sz w:val="28"/>
      <w:szCs w:val="28"/>
    </w:rPr>
  </w:style>
  <w:style w:type="table" w:styleId="30">
    <w:name w:val="Table Grid"/>
    <w:basedOn w:val="12"/>
    <w:qFormat/>
    <w:uiPriority w:val="59"/>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link w:val="50"/>
    <w:qFormat/>
    <w:uiPriority w:val="10"/>
    <w:pPr>
      <w:pBdr>
        <w:top w:val="single" w:color="9BBB59" w:sz="6" w:space="8"/>
        <w:bottom w:val="single" w:color="9BBB59" w:sz="6" w:space="8"/>
      </w:pBdr>
      <w:spacing w:after="400" w:line="240" w:lineRule="auto"/>
      <w:contextualSpacing/>
      <w:jc w:val="center"/>
    </w:pPr>
    <w:rPr>
      <w:rFonts w:ascii="Cambria" w:hAnsi="Cambria" w:eastAsia="SimSun" w:cs="Times New Roman"/>
      <w:caps/>
      <w:color w:val="1F497D"/>
      <w:spacing w:val="30"/>
      <w:sz w:val="72"/>
      <w:szCs w:val="72"/>
    </w:rPr>
  </w:style>
  <w:style w:type="character" w:customStyle="1" w:styleId="32">
    <w:name w:val="header61"/>
    <w:qFormat/>
    <w:uiPriority w:val="0"/>
    <w:rPr>
      <w:rFonts w:hint="default" w:ascii="Tahoma" w:hAnsi="Tahoma" w:cs="Tahoma"/>
      <w:b/>
      <w:bCs/>
      <w:color w:val="333333"/>
      <w:sz w:val="17"/>
      <w:szCs w:val="17"/>
    </w:rPr>
  </w:style>
  <w:style w:type="paragraph" w:customStyle="1" w:styleId="33">
    <w:name w:val="para12"/>
    <w:basedOn w:val="1"/>
    <w:qFormat/>
    <w:uiPriority w:val="0"/>
    <w:pPr>
      <w:spacing w:after="225"/>
    </w:pPr>
    <w:rPr>
      <w:rFonts w:ascii="Arial" w:hAnsi="Arial" w:cs="Arial"/>
      <w:color w:val="003366"/>
      <w:sz w:val="18"/>
      <w:szCs w:val="18"/>
      <w:lang w:val="en-US"/>
    </w:rPr>
  </w:style>
  <w:style w:type="paragraph" w:customStyle="1" w:styleId="34">
    <w:name w:val="para13"/>
    <w:basedOn w:val="1"/>
    <w:qFormat/>
    <w:uiPriority w:val="0"/>
    <w:pPr>
      <w:spacing w:after="30"/>
    </w:pPr>
    <w:rPr>
      <w:rFonts w:ascii="Arial" w:hAnsi="Arial" w:cs="Arial"/>
      <w:color w:val="003366"/>
      <w:sz w:val="18"/>
      <w:szCs w:val="18"/>
      <w:lang w:val="en-US"/>
    </w:rPr>
  </w:style>
  <w:style w:type="character" w:customStyle="1" w:styleId="35">
    <w:name w:val="Footer Char"/>
    <w:semiHidden/>
    <w:qFormat/>
    <w:uiPriority w:val="0"/>
    <w:rPr>
      <w:sz w:val="22"/>
      <w:szCs w:val="22"/>
      <w:lang w:val="en-GB" w:eastAsia="en-US"/>
    </w:rPr>
  </w:style>
  <w:style w:type="character" w:customStyle="1" w:styleId="36">
    <w:name w:val="Heading 1 Char"/>
    <w:link w:val="2"/>
    <w:qFormat/>
    <w:uiPriority w:val="9"/>
    <w:rPr>
      <w:rFonts w:ascii="Cambria" w:hAnsi="Cambria" w:eastAsia="SimSun" w:cs="Times New Roman"/>
      <w:color w:val="365F91"/>
      <w:sz w:val="40"/>
      <w:szCs w:val="40"/>
    </w:rPr>
  </w:style>
  <w:style w:type="character" w:customStyle="1" w:styleId="37">
    <w:name w:val="Body Text Indent 2 Char"/>
    <w:semiHidden/>
    <w:qFormat/>
    <w:uiPriority w:val="0"/>
    <w:rPr>
      <w:sz w:val="22"/>
      <w:szCs w:val="22"/>
      <w:lang w:eastAsia="en-US"/>
    </w:rPr>
  </w:style>
  <w:style w:type="paragraph" w:customStyle="1" w:styleId="38">
    <w:name w:val="tabletext"/>
    <w:basedOn w:val="1"/>
    <w:qFormat/>
    <w:uiPriority w:val="0"/>
    <w:pPr>
      <w:overflowPunct w:val="0"/>
      <w:autoSpaceDE w:val="0"/>
      <w:autoSpaceDN w:val="0"/>
      <w:spacing w:after="120" w:line="240" w:lineRule="atLeast"/>
    </w:pPr>
    <w:rPr>
      <w:sz w:val="20"/>
      <w:szCs w:val="20"/>
      <w:lang w:val="en-US"/>
    </w:rPr>
  </w:style>
  <w:style w:type="paragraph" w:customStyle="1" w:styleId="39">
    <w:name w:val="_level11"/>
    <w:basedOn w:val="1"/>
    <w:qFormat/>
    <w:uiPriority w:val="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40">
    <w:name w:val="apple-style-span"/>
    <w:basedOn w:val="11"/>
    <w:qFormat/>
    <w:uiPriority w:val="0"/>
  </w:style>
  <w:style w:type="paragraph" w:styleId="41">
    <w:name w:val="List Paragraph"/>
    <w:basedOn w:val="1"/>
    <w:link w:val="71"/>
    <w:qFormat/>
    <w:uiPriority w:val="34"/>
    <w:pPr>
      <w:ind w:left="720"/>
      <w:contextualSpacing/>
    </w:pPr>
  </w:style>
  <w:style w:type="paragraph" w:customStyle="1" w:styleId="42">
    <w:name w:val="Job Title"/>
    <w:next w:val="1"/>
    <w:qFormat/>
    <w:uiPriority w:val="0"/>
    <w:pPr>
      <w:spacing w:before="40" w:after="40" w:line="220" w:lineRule="atLeast"/>
    </w:pPr>
    <w:rPr>
      <w:rFonts w:ascii="Garamond" w:hAnsi="Garamond" w:eastAsia="Times New Roman"/>
      <w:i/>
      <w:spacing w:val="5"/>
      <w:sz w:val="23"/>
      <w:szCs w:val="21"/>
      <w:lang w:val="en-US" w:eastAsia="en-US" w:bidi="ar-SA"/>
    </w:rPr>
  </w:style>
  <w:style w:type="character" w:customStyle="1" w:styleId="43">
    <w:name w:val="apple-converted-space"/>
    <w:qFormat/>
    <w:uiPriority w:val="0"/>
  </w:style>
  <w:style w:type="paragraph" w:styleId="44">
    <w:name w:val="No Spacing"/>
    <w:qFormat/>
    <w:uiPriority w:val="1"/>
    <w:rPr>
      <w:sz w:val="21"/>
      <w:szCs w:val="21"/>
      <w:lang w:val="en-IN" w:eastAsia="en-IN" w:bidi="ar-SA"/>
    </w:rPr>
  </w:style>
  <w:style w:type="character" w:customStyle="1" w:styleId="45">
    <w:name w:val="Header Char"/>
    <w:aliases w:val="h Char,Cover Page Char,hdr Char,*Header Char,Header A Char,headerU Char,Program Title Char,Header - HPS Document Char,even Char"/>
    <w:link w:val="22"/>
    <w:uiPriority w:val="99"/>
    <w:rPr>
      <w:rFonts w:ascii="Arial" w:hAnsi="Arial"/>
      <w:sz w:val="22"/>
      <w:lang w:val="en-US" w:eastAsia="en-GB"/>
    </w:rPr>
  </w:style>
  <w:style w:type="character" w:customStyle="1" w:styleId="46">
    <w:name w:val="hl"/>
    <w:uiPriority w:val="0"/>
  </w:style>
  <w:style w:type="paragraph" w:customStyle="1" w:styleId="47">
    <w:name w:val="Normal1"/>
    <w:qFormat/>
    <w:uiPriority w:val="0"/>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48">
    <w:name w:val="HTML Preformatted Char"/>
    <w:link w:val="23"/>
    <w:qFormat/>
    <w:uiPriority w:val="0"/>
    <w:rPr>
      <w:rFonts w:ascii="Courier New" w:hAnsi="Courier New" w:eastAsia="SimSun" w:cs="Courier New"/>
      <w:kern w:val="3"/>
      <w:sz w:val="24"/>
      <w:szCs w:val="24"/>
      <w:lang w:eastAsia="zh-CN" w:bidi="hi-IN"/>
    </w:rPr>
  </w:style>
  <w:style w:type="character" w:customStyle="1" w:styleId="49">
    <w:name w:val="summary"/>
    <w:qFormat/>
    <w:uiPriority w:val="0"/>
  </w:style>
  <w:style w:type="character" w:customStyle="1" w:styleId="50">
    <w:name w:val="Title Char"/>
    <w:link w:val="31"/>
    <w:qFormat/>
    <w:uiPriority w:val="10"/>
    <w:rPr>
      <w:rFonts w:ascii="Cambria" w:hAnsi="Cambria" w:eastAsia="SimSun" w:cs="Times New Roman"/>
      <w:caps/>
      <w:color w:val="1F497D"/>
      <w:spacing w:val="30"/>
      <w:sz w:val="72"/>
      <w:szCs w:val="72"/>
    </w:rPr>
  </w:style>
  <w:style w:type="character" w:customStyle="1" w:styleId="51">
    <w:name w:val="Heading 2 Char"/>
    <w:link w:val="3"/>
    <w:qFormat/>
    <w:uiPriority w:val="9"/>
    <w:rPr>
      <w:rFonts w:ascii="Cambria" w:hAnsi="Cambria" w:eastAsia="SimSun" w:cs="Times New Roman"/>
      <w:sz w:val="32"/>
      <w:szCs w:val="32"/>
    </w:rPr>
  </w:style>
  <w:style w:type="character" w:customStyle="1" w:styleId="52">
    <w:name w:val="Heading 3 Char"/>
    <w:link w:val="4"/>
    <w:qFormat/>
    <w:uiPriority w:val="9"/>
    <w:rPr>
      <w:rFonts w:ascii="Cambria" w:hAnsi="Cambria" w:eastAsia="SimSun" w:cs="Times New Roman"/>
      <w:sz w:val="32"/>
      <w:szCs w:val="32"/>
    </w:rPr>
  </w:style>
  <w:style w:type="character" w:customStyle="1" w:styleId="53">
    <w:name w:val="Heading 4 Char"/>
    <w:link w:val="5"/>
    <w:qFormat/>
    <w:uiPriority w:val="9"/>
    <w:rPr>
      <w:rFonts w:ascii="Cambria" w:hAnsi="Cambria" w:eastAsia="SimSun" w:cs="Times New Roman"/>
      <w:i/>
      <w:iCs/>
      <w:sz w:val="30"/>
      <w:szCs w:val="30"/>
    </w:rPr>
  </w:style>
  <w:style w:type="character" w:customStyle="1" w:styleId="54">
    <w:name w:val="Heading 5 Char"/>
    <w:link w:val="6"/>
    <w:qFormat/>
    <w:uiPriority w:val="9"/>
    <w:rPr>
      <w:rFonts w:ascii="Cambria" w:hAnsi="Cambria" w:eastAsia="SimSun" w:cs="Times New Roman"/>
      <w:sz w:val="28"/>
      <w:szCs w:val="28"/>
    </w:rPr>
  </w:style>
  <w:style w:type="character" w:customStyle="1" w:styleId="55">
    <w:name w:val="Heading 6 Char"/>
    <w:link w:val="7"/>
    <w:qFormat/>
    <w:uiPriority w:val="9"/>
    <w:rPr>
      <w:rFonts w:ascii="Cambria" w:hAnsi="Cambria" w:eastAsia="SimSun" w:cs="Times New Roman"/>
      <w:i/>
      <w:iCs/>
      <w:sz w:val="26"/>
      <w:szCs w:val="26"/>
    </w:rPr>
  </w:style>
  <w:style w:type="character" w:customStyle="1" w:styleId="56">
    <w:name w:val="Heading 7 Char"/>
    <w:link w:val="8"/>
    <w:qFormat/>
    <w:uiPriority w:val="9"/>
    <w:rPr>
      <w:rFonts w:ascii="Cambria" w:hAnsi="Cambria" w:eastAsia="SimSun" w:cs="Times New Roman"/>
      <w:sz w:val="24"/>
      <w:szCs w:val="24"/>
    </w:rPr>
  </w:style>
  <w:style w:type="character" w:customStyle="1" w:styleId="57">
    <w:name w:val="Heading 8 Char"/>
    <w:link w:val="9"/>
    <w:qFormat/>
    <w:uiPriority w:val="9"/>
    <w:rPr>
      <w:rFonts w:ascii="Cambria" w:hAnsi="Cambria" w:eastAsia="SimSun" w:cs="Times New Roman"/>
      <w:i/>
      <w:iCs/>
      <w:sz w:val="22"/>
      <w:szCs w:val="22"/>
    </w:rPr>
  </w:style>
  <w:style w:type="character" w:customStyle="1" w:styleId="58">
    <w:name w:val="Heading 9 Char"/>
    <w:link w:val="10"/>
    <w:qFormat/>
    <w:uiPriority w:val="9"/>
    <w:rPr>
      <w:b/>
      <w:bCs/>
      <w:i/>
      <w:iCs/>
    </w:rPr>
  </w:style>
  <w:style w:type="character" w:customStyle="1" w:styleId="59">
    <w:name w:val="Subtitle Char"/>
    <w:link w:val="29"/>
    <w:qFormat/>
    <w:uiPriority w:val="11"/>
    <w:rPr>
      <w:color w:val="1F497D"/>
      <w:sz w:val="28"/>
      <w:szCs w:val="28"/>
    </w:rPr>
  </w:style>
  <w:style w:type="paragraph" w:styleId="60">
    <w:name w:val="Quote"/>
    <w:basedOn w:val="1"/>
    <w:next w:val="1"/>
    <w:link w:val="61"/>
    <w:qFormat/>
    <w:uiPriority w:val="29"/>
    <w:pPr>
      <w:spacing w:before="160"/>
      <w:ind w:left="720" w:right="720"/>
      <w:jc w:val="center"/>
    </w:pPr>
    <w:rPr>
      <w:i/>
      <w:iCs/>
      <w:color w:val="76923C"/>
      <w:sz w:val="24"/>
      <w:szCs w:val="24"/>
    </w:rPr>
  </w:style>
  <w:style w:type="character" w:customStyle="1" w:styleId="61">
    <w:name w:val="Quote Char"/>
    <w:link w:val="60"/>
    <w:qFormat/>
    <w:uiPriority w:val="29"/>
    <w:rPr>
      <w:i/>
      <w:iCs/>
      <w:color w:val="76923C"/>
      <w:sz w:val="24"/>
      <w:szCs w:val="24"/>
    </w:rPr>
  </w:style>
  <w:style w:type="paragraph" w:styleId="62">
    <w:name w:val="Intense Quote"/>
    <w:basedOn w:val="1"/>
    <w:next w:val="1"/>
    <w:link w:val="63"/>
    <w:qFormat/>
    <w:uiPriority w:val="30"/>
    <w:pPr>
      <w:spacing w:before="160" w:line="276" w:lineRule="auto"/>
      <w:ind w:left="936" w:right="936"/>
      <w:jc w:val="center"/>
    </w:pPr>
    <w:rPr>
      <w:rFonts w:ascii="Cambria" w:hAnsi="Cambria" w:eastAsia="SimSun" w:cs="Times New Roman"/>
      <w:caps/>
      <w:color w:val="365F91"/>
      <w:sz w:val="28"/>
      <w:szCs w:val="28"/>
    </w:rPr>
  </w:style>
  <w:style w:type="character" w:customStyle="1" w:styleId="63">
    <w:name w:val="Intense Quote Char"/>
    <w:link w:val="62"/>
    <w:qFormat/>
    <w:uiPriority w:val="30"/>
    <w:rPr>
      <w:rFonts w:ascii="Cambria" w:hAnsi="Cambria" w:eastAsia="SimSun" w:cs="Times New Roman"/>
      <w:caps/>
      <w:color w:val="365F91"/>
      <w:sz w:val="28"/>
      <w:szCs w:val="28"/>
    </w:rPr>
  </w:style>
  <w:style w:type="character" w:customStyle="1" w:styleId="64">
    <w:name w:val="Subtle Emphasis1"/>
    <w:qFormat/>
    <w:uiPriority w:val="19"/>
    <w:rPr>
      <w:i/>
      <w:iCs/>
      <w:color w:val="595959"/>
    </w:rPr>
  </w:style>
  <w:style w:type="character" w:customStyle="1" w:styleId="65">
    <w:name w:val="Intense Emphasis1"/>
    <w:qFormat/>
    <w:uiPriority w:val="21"/>
    <w:rPr>
      <w:b/>
      <w:bCs/>
      <w:i/>
      <w:iCs/>
      <w:color w:val="auto"/>
    </w:rPr>
  </w:style>
  <w:style w:type="character" w:customStyle="1" w:styleId="66">
    <w:name w:val="Subtle Reference1"/>
    <w:qFormat/>
    <w:uiPriority w:val="31"/>
    <w:rPr>
      <w:smallCaps/>
      <w:color w:val="404040"/>
      <w:spacing w:val="0"/>
      <w:u w:val="single" w:color="7F7F7F"/>
    </w:rPr>
  </w:style>
  <w:style w:type="character" w:customStyle="1" w:styleId="67">
    <w:name w:val="Intense Reference1"/>
    <w:qFormat/>
    <w:uiPriority w:val="32"/>
    <w:rPr>
      <w:b/>
      <w:bCs/>
      <w:smallCaps/>
      <w:color w:val="auto"/>
      <w:spacing w:val="0"/>
      <w:u w:val="single"/>
    </w:rPr>
  </w:style>
  <w:style w:type="character" w:customStyle="1" w:styleId="68">
    <w:name w:val="Book Title1"/>
    <w:qFormat/>
    <w:uiPriority w:val="33"/>
    <w:rPr>
      <w:b/>
      <w:bCs/>
      <w:smallCaps/>
      <w:spacing w:val="0"/>
    </w:rPr>
  </w:style>
  <w:style w:type="paragraph" w:customStyle="1" w:styleId="69">
    <w:name w:val="TOC Heading1"/>
    <w:basedOn w:val="2"/>
    <w:next w:val="1"/>
    <w:semiHidden/>
    <w:unhideWhenUsed/>
    <w:qFormat/>
    <w:uiPriority w:val="39"/>
    <w:pPr>
      <w:outlineLvl w:val="9"/>
    </w:pPr>
  </w:style>
  <w:style w:type="table" w:customStyle="1" w:styleId="70">
    <w:name w:val="1"/>
    <w:basedOn w:val="12"/>
    <w:uiPriority w:val="0"/>
    <w:pPr>
      <w:ind w:hanging="1"/>
    </w:pPr>
    <w:rPr>
      <w:rFonts w:ascii="Times New Roman" w:hAnsi="Times New Roman" w:eastAsia="Times New Roman" w:cs="Times New Roman"/>
      <w:sz w:val="24"/>
      <w:szCs w:val="24"/>
    </w:rPr>
    <w:tblPr>
      <w:tblStyle w:val="12"/>
      <w:tblStyleRowBandSize w:val="1"/>
      <w:tblStyleColBandSize w:val="1"/>
    </w:tblPr>
  </w:style>
  <w:style w:type="character" w:customStyle="1" w:styleId="71">
    <w:name w:val="List Paragraph Char"/>
    <w:link w:val="41"/>
    <w:qFormat/>
    <w:uiPriority w:val="34"/>
    <w:rPr>
      <w:sz w:val="21"/>
      <w:szCs w:val="21"/>
      <w:lang w:val="en-IN" w:eastAsia="en-IN"/>
    </w:rPr>
  </w:style>
  <w:style w:type="paragraph" w:customStyle="1" w:styleId="72">
    <w:name w:val="kpmgbody"/>
    <w:basedOn w:val="13"/>
    <w:uiPriority w:val="0"/>
    <w:pPr>
      <w:widowControl/>
      <w:spacing w:before="40" w:after="40" w:line="360" w:lineRule="auto"/>
    </w:pPr>
    <w:rPr>
      <w:rFonts w:ascii="Century Gothic" w:hAnsi="Century Gothic" w:eastAsia="Times New Roman" w:cs="Courier New"/>
      <w:bCs/>
      <w:sz w:val="22"/>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984</Words>
  <Characters>5612</Characters>
  <Lines>46</Lines>
  <Paragraphs>13</Paragraphs>
  <TotalTime>0</TotalTime>
  <ScaleCrop>false</ScaleCrop>
  <LinksUpToDate>false</LinksUpToDate>
  <CharactersWithSpaces>6583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2021-11-01T07:44:00Z</dcterms:created>
  <dc:creator>venki</dc:creator>
  <cp:lastModifiedBy>harsh</cp:lastModifiedBy>
  <dcterms:modified xsi:type="dcterms:W3CDTF">2023-04-09T15:09:58Z</dcterms:modified>
  <dc:title>Mathu Kumaran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134172EC49F04D3BA5F60EF04194A2A6</vt:lpwstr>
  </property>
</Properties>
</file>