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 w:cs="Calibri" w:eastAsia="Calibri"/>
          <w:b/>
          <w:i w:val="0"/>
          <w:sz w:val="34"/>
        </w:rPr>
        <w:t>Sidhant Mathur</w:t>
      </w:r>
    </w:p>
    <w:p>
      <w:pPr>
        <w:spacing w:before="0" w:after="0" w:line="240" w:lineRule="auto"/>
        <w:jc w:val="center"/>
      </w:pPr>
      <w:r>
        <w:rPr>
          <w:rFonts w:ascii="Calibri" w:hAnsi="Calibri" w:cs="Calibri" w:eastAsia="Calibri"/>
          <w:b w:val="0"/>
          <w:i w:val="0"/>
          <w:sz w:val="20"/>
        </w:rPr>
        <w:t>Toronto, ON | 613-795-9684 | hello@sidhantmathur.com</w:t>
      </w:r>
    </w:p>
    <w:p>
      <w:pPr>
        <w:spacing w:before="0" w:after="0" w:line="240" w:lineRule="auto"/>
        <w:jc w:val="center"/>
      </w:pPr>
      <w:r>
        <w:rPr>
          <w:rFonts w:ascii="Calibri" w:hAnsi="Calibri" w:cs="Calibri" w:eastAsia="Calibri"/>
          <w:b w:val="0"/>
          <w:i w:val="0"/>
          <w:sz w:val="20"/>
        </w:rPr>
        <w:t>linkedin.com/in/sidhantmathur | github.com/sidhantmathur | sidhantmathur.com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Summary</w:t>
      </w:r>
    </w:p>
    <w:p>
      <w:pPr>
        <w:spacing w:before="0" w:after="0" w:line="240" w:lineRule="auto"/>
      </w:pPr>
      <w:r>
        <w:rPr>
          <w:rFonts w:ascii="Calibri" w:hAnsi="Calibri" w:cs="Calibri" w:eastAsia="Calibri"/>
          <w:b w:val="0"/>
          <w:i w:val="0"/>
          <w:sz w:val="20"/>
        </w:rPr>
        <w:t>3+ years in operations at Nokia: owned headcount reporting and forecasting for a 3,000–4,000-person organization, then moved to sales operations, taking internal tools from vague request to global rollout and support across time zones. Co-founder &amp; CTO of A Darle 20, a live marketplace: built its payment and refund flows, instrumented its funnel, and built the technology behind a 251-player live event. Looking for a delivery or deployment operations role at an AI-forward company.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Experience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Nokia</w:t>
      </w:r>
      <w:r>
        <w:rPr>
          <w:rFonts w:ascii="Calibri" w:hAnsi="Calibri" w:cs="Calibri" w:eastAsia="Calibri"/>
          <w:b w:val="0"/>
          <w:i w:val="0"/>
          <w:sz w:val="20"/>
        </w:rPr>
        <w:tab/>
        <w:t>Toronto, ON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Sales operations specialist (internal tools &amp; automation)</w:t>
      </w:r>
      <w:r>
        <w:rPr>
          <w:rFonts w:ascii="Calibri" w:hAnsi="Calibri" w:cs="Calibri" w:eastAsia="Calibri"/>
          <w:b w:val="0"/>
          <w:i w:val="0"/>
          <w:sz w:val="20"/>
        </w:rPr>
        <w:tab/>
        <w:t>Jun 2024 – Present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Own every internal tool through its full lifecycle: turn vague requests from sales and finance leadership into scoped requirements, then run executive demos, global rollout, user support, and iteration across time zones.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the self-serve app (Power Apps) that runs the quarterly executive reporting cadence for 80+ stakeholders across 7 regions. It eliminated a manual collection process that took one finance analyst's entire workday, every day of quarter-end close.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Migrated all sales reporting from Salesforce Analytics to Power BI for 150+ users, owning the data model, transformation logic (SQL/DAX), and global rollout.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Workforce management specialist</w:t>
      </w:r>
      <w:r>
        <w:rPr>
          <w:rFonts w:ascii="Calibri" w:hAnsi="Calibri" w:cs="Calibri" w:eastAsia="Calibri"/>
          <w:b w:val="0"/>
          <w:i w:val="0"/>
          <w:sz w:val="20"/>
        </w:rPr>
        <w:tab/>
        <w:t>Oct 2022 – Jun 2024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Owned headcount reporting and forecasting for a 3,000–4,000-person organization.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Identified $1.2M in real-estate cost savings by analyzing lab and facility utilization data.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A Darle 20 (“Let’s Go 20”) — adarle20.com</w:t>
      </w:r>
      <w:r>
        <w:rPr>
          <w:rFonts w:ascii="Calibri" w:hAnsi="Calibri" w:cs="Calibri" w:eastAsia="Calibri"/>
          <w:b w:val="0"/>
          <w:i w:val="0"/>
          <w:sz w:val="20"/>
        </w:rPr>
        <w:tab/>
        <w:t>Toronto, ON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Co-founder &amp; CTO (solo developer)</w:t>
      </w:r>
      <w:r>
        <w:rPr>
          <w:rFonts w:ascii="Calibri" w:hAnsi="Calibri" w:cs="Calibri" w:eastAsia="Calibri"/>
          <w:b w:val="0"/>
          <w:i w:val="0"/>
          <w:sz w:val="20"/>
        </w:rPr>
        <w:tab/>
        <w:t>Aug 2025 – Present · launched Mar 2026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the technology behind a flagship 251-player event at a 19,000-attendee convention, rated 4.96/5 by attendees; my co-founder ran the event on the ground.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Integrated Stripe Connect for host payouts, platform fees, and OXXO cash payments, designing payment flows for a Mexican customer base with low card penetration, with automated refunds and transactional email.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Instrumented the funnel end to end (bookings, conversion, cancellations, refunds, host activation) and use the data to steer product and monetization decisions.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Grew to 1,400+ registered users, 127 hosts, and 2,100+ bookings in the first four months after launch, with 200–400 unique visitors daily.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Architected and shipped the entire marketplace as solo developer (TypeScript, Next.js, Supabase/PostgreSQL, Stripe Connect, Vercel) with an AI-agent-heavy workflow in Claude Code; a multi-agent code-audit workflow reviews, refactors, and regression-tests the production codebase.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Freelance web development &amp; consulting</w:t>
      </w:r>
      <w:r>
        <w:rPr>
          <w:rFonts w:ascii="Calibri" w:hAnsi="Calibri" w:cs="Calibri" w:eastAsia="Calibri"/>
          <w:b w:val="0"/>
          <w:i w:val="0"/>
          <w:sz w:val="20"/>
        </w:rPr>
        <w:tab/>
        <w:t>Remote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Self-employed</w:t>
      </w:r>
      <w:r>
        <w:rPr>
          <w:rFonts w:ascii="Calibri" w:hAnsi="Calibri" w:cs="Calibri" w:eastAsia="Calibri"/>
          <w:b w:val="0"/>
          <w:i w:val="0"/>
          <w:sz w:val="20"/>
        </w:rPr>
        <w:tab/>
        <w:t>May 2019 – Oct 2022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Advised a startup client on web-development strategy, saving $100k+ in agency fees.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custom client solutions: an integrated web ordering experience and an affiliate-marketing site.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Resolved a client security breach and restored their domains from email blacklists.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Dell Technologies</w:t>
      </w:r>
      <w:r>
        <w:rPr>
          <w:rFonts w:ascii="Calibri" w:hAnsi="Calibri" w:cs="Calibri" w:eastAsia="Calibri"/>
          <w:b w:val="0"/>
          <w:i w:val="0"/>
          <w:sz w:val="20"/>
        </w:rPr>
        <w:tab/>
        <w:t>Austin, TX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Marketing intern</w:t>
      </w:r>
      <w:r>
        <w:rPr>
          <w:rFonts w:ascii="Calibri" w:hAnsi="Calibri" w:cs="Calibri" w:eastAsia="Calibri"/>
          <w:b w:val="0"/>
          <w:i w:val="0"/>
          <w:sz w:val="20"/>
        </w:rPr>
        <w:tab/>
        <w:t>May 2018 – Aug 2018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a propensity model (Azure ML) on Dell's historical customer database to find cross-sell targets for a high-margin software product. It surfaced ~20,000 qualified accounts, an estimated $129M pipeline (segment-level average deal size).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Education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 w:cs="Calibri" w:eastAsia="Calibri"/>
          <w:b w:val="0"/>
          <w:i w:val="0"/>
          <w:sz w:val="20"/>
        </w:rPr>
        <w:t>B.S. in Business Administration — The University of Texas at Dallas</w:t>
      </w:r>
      <w:r>
        <w:rPr>
          <w:rFonts w:ascii="Calibri" w:hAnsi="Calibri" w:cs="Calibri" w:eastAsia="Calibri"/>
          <w:b w:val="0"/>
          <w:i w:val="0"/>
          <w:sz w:val="20"/>
        </w:rPr>
        <w:tab/>
        <w:t>2016 – 2019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 w:cs="Calibri" w:eastAsia="Calibri"/>
          <w:b w:val="0"/>
          <w:i w:val="0"/>
          <w:sz w:val="20"/>
        </w:rPr>
        <w:t>Software Engineering Immersive — General Assembly, Toronto</w:t>
      </w:r>
      <w:r>
        <w:rPr>
          <w:rFonts w:ascii="Calibri" w:hAnsi="Calibri" w:cs="Calibri" w:eastAsia="Calibri"/>
          <w:b w:val="0"/>
          <w:i w:val="0"/>
          <w:sz w:val="20"/>
        </w:rPr>
        <w:tab/>
        <w:t>2020 – 2021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Technical skills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Reporting &amp; forecasting: </w:t>
      </w:r>
      <w:r>
        <w:rPr>
          <w:rFonts w:ascii="Calibri" w:hAnsi="Calibri" w:cs="Calibri" w:eastAsia="Calibri"/>
          <w:b w:val="0"/>
          <w:i w:val="0"/>
          <w:sz w:val="20"/>
        </w:rPr>
        <w:t>SQL, data modeling, Power BI, DAX, Salesforce, Excel/VBA, forecasting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Internal tools &amp; automation: </w:t>
      </w:r>
      <w:r>
        <w:rPr>
          <w:rFonts w:ascii="Calibri" w:hAnsi="Calibri" w:cs="Calibri" w:eastAsia="Calibri"/>
          <w:b w:val="0"/>
          <w:i w:val="0"/>
          <w:sz w:val="20"/>
        </w:rPr>
        <w:t>Power Apps / Power Automate, SharePoint, Python automation, ETL &amp; data workflows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Payments &amp; product: </w:t>
      </w:r>
      <w:r>
        <w:rPr>
          <w:rFonts w:ascii="Calibri" w:hAnsi="Calibri" w:cs="Calibri" w:eastAsia="Calibri"/>
          <w:b w:val="0"/>
          <w:i w:val="0"/>
          <w:sz w:val="20"/>
        </w:rPr>
        <w:t>Stripe Connect, Supabase/PostgreSQL, TypeScript, Next.js, React, Node.js, REST APIs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AI-assisted development: </w:t>
      </w:r>
      <w:r>
        <w:rPr>
          <w:rFonts w:ascii="Calibri" w:hAnsi="Calibri" w:cs="Calibri" w:eastAsia="Calibri"/>
          <w:b w:val="0"/>
          <w:i w:val="0"/>
          <w:sz w:val="20"/>
        </w:rPr>
        <w:t>Claude Code, Anthropic API, LLM integration &amp; agentic workflows, prompt engineering</w:t>
      </w:r>
    </w:p>
    <w:p>
      <w:pPr>
        <w:spacing w:before="4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Canadian citizen</w:t>
      </w:r>
    </w:p>
    <w:sectPr w:rsidR="00FC693F" w:rsidRPr="0006063C" w:rsidSect="00034616"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Sidhant Mathur — resume (Delivery / professional services / deployment operations)</dc:title>
  <dc:subject/>
  <dc:creator>Sidhant Mathur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