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78AA" w:rsidRPr="00EE3EFF" w:rsidRDefault="00EE3EFF">
      <w:pPr>
        <w:spacing w:after="60"/>
        <w:rPr>
          <w:sz w:val="36"/>
          <w:szCs w:val="36"/>
        </w:rPr>
      </w:pPr>
      <w:r>
        <w:rPr>
          <w:b/>
          <w:bCs/>
          <w:sz w:val="36"/>
          <w:szCs w:val="36"/>
        </w:rPr>
        <w:t>Weekly Execution Plan — July 27 to August 27, 2026</w:t>
      </w:r>
    </w:p>
    <w:p w:rsidR="003978AA" w:rsidRPr="00EE3EFF" w:rsidRDefault="00EE3EFF">
      <w:pPr>
        <w:spacing w:after="250"/>
        <w:rPr>
          <w:color w:val="555555"/>
          <w:sz w:val="22"/>
          <w:szCs w:val="22"/>
        </w:rPr>
      </w:pPr>
      <w:r>
        <w:rPr>
          <w:color w:val="555555"/>
          <w:sz w:val="22"/>
          <w:szCs w:val="22"/>
        </w:rPr>
        <w:t>Intern: Sidharth  |  Project: Sparkline AI Assistant</w:t>
      </w:r>
    </w:p>
    <w:p w:rsidR="00F65995" w:rsidRPr="00EE3EFF" w:rsidRDefault="00F65995">
      <w:pPr>
        <w:spacing w:after="250"/>
      </w:pPr>
    </w:p>
    <w:p w:rsidR="003978AA" w:rsidRPr="00EE3EFF" w:rsidRDefault="00EE3EFF">
      <w:pPr>
        <w:pStyle w:val="Heading1"/>
        <w:spacing w:before="300" w:after="120"/>
      </w:pPr>
      <w:r>
        <w:t>Week 1 (Jul 27 – Jul 31, 2026)</w:t>
      </w:r>
    </w:p>
    <w:p w:rsidR="00F65995" w:rsidRPr="00EE3EFF" w:rsidRDefault="00F65995">
      <w:pPr>
        <w:pStyle w:val="ListParagraph"/>
        <w:numPr>
          <w:ilvl w:val="0"/>
          <w:numId w:val="1"/>
        </w:numPr>
        <w:spacing w:after="60"/>
      </w:pPr>
      <w:r>
        <w:t>Fix all the pertaining docker issues.</w:t>
      </w:r>
    </w:p>
    <w:p w:rsidR="003978AA" w:rsidRPr="00EE3EFF" w:rsidRDefault="00F65995">
      <w:pPr>
        <w:pStyle w:val="ListParagraph"/>
        <w:numPr>
          <w:ilvl w:val="0"/>
          <w:numId w:val="1"/>
        </w:numPr>
        <w:spacing w:after="60"/>
      </w:pPr>
      <w:r>
        <w:t>Demonstrate the completed backend to Shruti mam (upload → chunk → embed → store in MinIO/Qdrant with access-control metadata visi</w:t>
      </w:r>
      <w:bookmarkStart w:id="0" w:name="_GoBack"/>
      <w:bookmarkEnd w:id="0"/>
      <w:r>
        <w:t>ble)</w:t>
      </w:r>
    </w:p>
    <w:p w:rsidR="003978AA" w:rsidRPr="00EE3EFF" w:rsidRDefault="00F65995" w:rsidP="00F65995">
      <w:pPr>
        <w:pStyle w:val="ListParagraph"/>
        <w:numPr>
          <w:ilvl w:val="0"/>
          <w:numId w:val="1"/>
        </w:numPr>
        <w:spacing w:after="60"/>
      </w:pPr>
      <w:r>
        <w:t>Work on the LLM research and optimal model selection.</w:t>
      </w:r>
    </w:p>
    <w:p w:rsidR="00F65995" w:rsidRPr="00EE3EFF" w:rsidRDefault="00F65995" w:rsidP="00F65995">
      <w:pPr>
        <w:pStyle w:val="ListParagraph"/>
        <w:spacing w:after="60"/>
        <w:ind w:left="720"/>
      </w:pPr>
    </w:p>
    <w:p w:rsidR="003978AA" w:rsidRPr="00EE3EFF" w:rsidRDefault="00EE3EFF">
      <w:pPr>
        <w:pStyle w:val="Heading1"/>
        <w:spacing w:before="300" w:after="120"/>
      </w:pPr>
      <w:r>
        <w:t>Week 2 (Aug 3 – Aug 7, 2026)</w:t>
      </w:r>
    </w:p>
    <w:p w:rsidR="00F65995" w:rsidRPr="00EE3EFF" w:rsidRDefault="00F65995" w:rsidP="00F65995">
      <w:pPr>
        <w:pStyle w:val="ListParagraph"/>
        <w:numPr>
          <w:ilvl w:val="0"/>
          <w:numId w:val="1"/>
        </w:numPr>
        <w:spacing w:after="60"/>
      </w:pPr>
      <w:r>
        <w:t>Begin internal documentation: architecture overview and setup guide</w:t>
      </w:r>
    </w:p>
    <w:p w:rsidR="003978AA" w:rsidRPr="00EE3EFF" w:rsidRDefault="00EE3EFF">
      <w:pPr>
        <w:pStyle w:val="ListParagraph"/>
        <w:numPr>
          <w:ilvl w:val="0"/>
          <w:numId w:val="1"/>
        </w:numPr>
        <w:spacing w:after="60"/>
      </w:pPr>
      <w:r>
        <w:t>Author prompt-injection / adversarial test cases for the RAG and tool-calling pipeline (written now, executed once the LLM is live)</w:t>
      </w:r>
    </w:p>
    <w:p w:rsidR="003978AA" w:rsidRPr="00EE3EFF" w:rsidRDefault="00EE3EFF">
      <w:pPr>
        <w:pStyle w:val="ListParagraph"/>
        <w:numPr>
          <w:ilvl w:val="0"/>
          <w:numId w:val="1"/>
        </w:numPr>
        <w:spacing w:after="60"/>
      </w:pPr>
      <w:r>
        <w:t>Run any real sample documents received from stakeholders through the ingestion pipeline to validate parsing/chunking/embedding at larger scale</w:t>
      </w:r>
    </w:p>
    <w:p w:rsidR="003978AA" w:rsidRPr="00EE3EFF" w:rsidRDefault="00EE3EFF">
      <w:pPr>
        <w:pStyle w:val="ListParagraph"/>
        <w:numPr>
          <w:ilvl w:val="0"/>
          <w:numId w:val="1"/>
        </w:numPr>
        <w:spacing w:after="60"/>
      </w:pPr>
      <w:r>
        <w:t>Sync with Dhruv on the shared audit-log schema and user/role source of truth ahead of enterprise-adapter integration</w:t>
      </w:r>
    </w:p>
    <w:p w:rsidR="003978AA" w:rsidRPr="00EE3EFF" w:rsidRDefault="00EE3EFF">
      <w:pPr>
        <w:pStyle w:val="ListParagraph"/>
        <w:numPr>
          <w:ilvl w:val="0"/>
          <w:numId w:val="1"/>
        </w:numPr>
        <w:spacing w:after="60"/>
      </w:pPr>
      <w:r>
        <w:t>Connected Open WebUI as the actual chat frontend — built a custom Pipe Function (sparkline_pipeline.py) so “Sparkline RAG” shows up as its own model and every message routes through PEP, retrieval, and reranking; using llama3.2:1b on CPU as a stand-in until the GPU server arrives</w:t>
      </w:r>
    </w:p>
    <w:p w:rsidR="00F65995" w:rsidRPr="00EE3EFF" w:rsidRDefault="00F65995">
      <w:pPr>
        <w:pStyle w:val="ListParagraph"/>
        <w:numPr>
          <w:ilvl w:val="0"/>
          <w:numId w:val="1"/>
        </w:numPr>
        <w:spacing w:after="60"/>
      </w:pPr>
      <w:r>
        <w:t>Deployed the full stack for the first time on the shared production GPU server (Ubuntu 24.04, RTX 5060 Ti); the GPU has now arrived, ahead of the Week 3 contingency this was originally planned under</w:t>
      </w:r>
    </w:p>
    <w:p w:rsidR="00F65995" w:rsidRPr="00EE3EFF" w:rsidRDefault="00F65995">
      <w:pPr>
        <w:pStyle w:val="ListParagraph"/>
        <w:numPr>
          <w:ilvl w:val="0"/>
          <w:numId w:val="1"/>
        </w:numPr>
        <w:spacing w:after="60"/>
      </w:pPr>
      <w:r>
        <w:t>Benchmarked GPT-OSS 20B vs. qwen2.5-coder:14b against real (shared) GPU memory and picked qwen2.5-coder:14b for serving after GPT-OSS 20B returned empty responses regardless of GPU fit</w:t>
      </w:r>
    </w:p>
    <w:p w:rsidR="00F65995" w:rsidRPr="00EE3EFF" w:rsidRDefault="00F65995">
      <w:pPr>
        <w:pStyle w:val="ListParagraph"/>
        <w:numPr>
          <w:ilvl w:val="0"/>
          <w:numId w:val="1"/>
        </w:numPr>
        <w:spacing w:after="60"/>
      </w:pPr>
      <w:r>
        <w:t>Ingested the first real documents end-to-end (upload → chunk → embed → Qdrant → hybrid retrieval → rerank → cited answer) and manually validated answer and citation quality</w:t>
      </w:r>
    </w:p>
    <w:p w:rsidR="00F65995" w:rsidRPr="00EE3EFF" w:rsidRDefault="00F65995">
      <w:pPr>
        <w:pStyle w:val="ListParagraph"/>
        <w:numPr>
          <w:ilvl w:val="0"/>
          <w:numId w:val="1"/>
        </w:numPr>
        <w:spacing w:after="60"/>
      </w:pPr>
      <w:r>
        <w:t>Found and fixed four bugs across the ingestion and frontend paths: a document-visibility bug (--public flag not reliably reaching the server), a background-task session bug that silently broke keyword search after every ingestion, a missing Open WebUI Pipe Function on the new server, and an answer-parsing bug that rendered browser answers as sources with no answer text</w:t>
      </w:r>
    </w:p>
    <w:p w:rsidR="00F65995" w:rsidRPr="00EE3EFF" w:rsidRDefault="00F65995">
      <w:pPr>
        <w:pStyle w:val="ListParagraph"/>
        <w:numPr>
          <w:ilvl w:val="0"/>
          <w:numId w:val="1"/>
        </w:numPr>
        <w:spacing w:after="60"/>
      </w:pPr>
      <w:r>
        <w:t>Validated the Open WebUI browser chat path on the production server end-to-end, including access control, retrieval, and citation rendering</w:t>
      </w:r>
    </w:p>
    <w:p w:rsidR="00F65995" w:rsidRPr="00EE3EFF" w:rsidRDefault="00F65995">
      <w:pPr>
        <w:pStyle w:val="ListParagraph"/>
        <w:numPr>
          <w:ilvl w:val="0"/>
          <w:numId w:val="1"/>
        </w:numPr>
        <w:spacing w:after="60"/>
      </w:pPr>
      <w:r>
        <w:t>Cleaned up citation display so sources list one entry per document rather than one per retrieved chunk, while keeping the full citation trail in the API response and audit log</w:t>
      </w:r>
    </w:p>
    <w:p w:rsidR="00F65995" w:rsidRPr="00EE3EFF" w:rsidRDefault="00F65995" w:rsidP="00F65995">
      <w:pPr>
        <w:pStyle w:val="ListParagraph"/>
        <w:spacing w:after="60"/>
        <w:ind w:left="720"/>
      </w:pPr>
    </w:p>
    <w:p w:rsidR="003978AA" w:rsidRPr="00EE3EFF" w:rsidRDefault="00EE3EFF">
      <w:pPr>
        <w:pStyle w:val="Heading1"/>
        <w:spacing w:before="300" w:after="120"/>
      </w:pPr>
      <w:r>
        <w:t>Week 3 (Aug 10 – Aug 14, 2026)</w:t>
      </w:r>
    </w:p>
    <w:p w:rsidR="003978AA" w:rsidRPr="00EE3EFF" w:rsidRDefault="00EE3EFF">
      <w:pPr>
        <w:spacing w:before="40" w:after="100"/>
      </w:pPr>
      <w:r>
        <w:rPr>
          <w:b/>
        </w:rPr>
        <w:t>GPU server arrived Aug 7 (Week 2)</w:t>
      </w:r>
      <w:r>
        <w:rPr>
          <w:b w:val="0"/>
        </w:rPr>
        <w:t xml:space="preserve"> — carried-forward work:</w:t>
      </w:r>
    </w:p>
    <w:p w:rsidR="003978AA" w:rsidRPr="00EE3EFF" w:rsidRDefault="00EE3EFF">
      <w:pPr>
        <w:pStyle w:val="ListParagraph"/>
        <w:numPr>
          <w:ilvl w:val="0"/>
          <w:numId w:val="1"/>
        </w:numPr>
        <w:spacing w:after="60"/>
      </w:pPr>
      <w:r>
        <w:t>Revisit GPT-OSS 20B once its empty-response issue is root-caused, or evaluate a replacement candidate model; qwen2.5-coder:14b is serving in the meantime and is already validated</w:t>
      </w:r>
    </w:p>
    <w:p w:rsidR="003978AA" w:rsidRPr="00EE3EFF" w:rsidRDefault="00EE3EFF">
      <w:pPr>
        <w:pStyle w:val="ListParagraph"/>
        <w:numPr>
          <w:ilvl w:val="0"/>
          <w:numId w:val="1"/>
        </w:numPr>
        <w:spacing w:after="60"/>
      </w:pPr>
      <w:r>
        <w:t>Continue security test-case authoring and documentation; re-escalate GPU timeline</w:t>
      </w:r>
    </w:p>
    <w:p w:rsidR="003978AA" w:rsidRPr="00EE3EFF" w:rsidRDefault="00EE3EFF">
      <w:pPr>
        <w:pStyle w:val="ListParagraph"/>
        <w:numPr>
          <w:ilvl w:val="0"/>
          <w:numId w:val="1"/>
        </w:numPr>
        <w:spacing w:after="60"/>
      </w:pPr>
      <w:r>
        <w:t>Populate any HR department/designation data received against pilot users; begin transitioning off blanket pilot access toward real ABAC restrictions</w:t>
      </w:r>
    </w:p>
    <w:p w:rsidR="003978AA" w:rsidRPr="00EE3EFF" w:rsidRDefault="00EE3EFF">
      <w:pPr>
        <w:pStyle w:val="ListParagraph"/>
        <w:numPr>
          <w:ilvl w:val="0"/>
          <w:numId w:val="1"/>
        </w:numPr>
        <w:spacing w:after="60"/>
      </w:pPr>
      <w:r>
        <w:t>Root-caused why every chat message was being answered by the document RAG agent regardless of the question: the intent classifier had no general-query patterns and fell back to document Q&amp;A, and retrieval applied no relevance floor. Designed an evidence-based routing approach and built a calibration harness to measure the score thresholds against the real corpus (Aug 11)</w:t>
      </w:r>
    </w:p>
    <w:p w:rsidR="003978AA" w:rsidRPr="00EE3EFF" w:rsidRDefault="00EE3EFF">
      <w:pPr>
        <w:pStyle w:val="ListParagraph"/>
        <w:numPr>
          <w:ilvl w:val="0"/>
          <w:numId w:val="1"/>
        </w:numPr>
        <w:spacing w:after="60"/>
      </w:pPr>
      <w:r>
        <w:t>Fixed two retrieval-quality defects surfaced by that calibration — fusion truncating the reranker's candidate pool down to the answer size, and BM25 tokenization leaving punctuation attached so keyword search silently dropped out for any question ending in a question mark (Aug 12)</w:t>
      </w:r>
    </w:p>
    <w:p w:rsidR="003978AA" w:rsidRPr="00EE3EFF" w:rsidRDefault="00EE3EFF">
      <w:pPr>
        <w:pStyle w:val="ListParagraph"/>
        <w:numPr>
          <w:ilvl w:val="0"/>
          <w:numId w:val="1"/>
        </w:numPr>
        <w:spacing w:after="60"/>
      </w:pPr>
      <w:r>
        <w:t>Implemented automatic routing between the document RAG and general LLM agents, with a blended mode for partial matches, a general-knowledge fallback so a user never reaches a dead end, and a config-only rollback to the previous behaviour (Aug 12)</w:t>
      </w:r>
    </w:p>
    <w:p w:rsidR="003978AA" w:rsidRPr="00EE3EFF" w:rsidRDefault="00EE3EFF">
      <w:pPr>
        <w:pStyle w:val="ListParagraph"/>
        <w:numPr>
          <w:ilvl w:val="0"/>
          <w:numId w:val="1"/>
        </w:numPr>
        <w:spacing w:after="60"/>
      </w:pPr>
      <w:r>
        <w:t>Validated the routing through the Open WebUI browser path, stopped Open WebUI's internal title/tag-generation requests from consuming the RAG pipeline, and added a live regression suite; unit tests went from 10 to 45 (Aug 12)</w:t>
      </w:r>
    </w:p>
    <w:p w:rsidR="003978AA" w:rsidRPr="00EE3EFF" w:rsidRDefault="00EE3EFF">
      <w:pPr>
        <w:pStyle w:val="ListParagraph"/>
        <w:numPr>
          <w:ilvl w:val="0"/>
          <w:numId w:val="1"/>
        </w:numPr>
        <w:spacing w:after="60"/>
      </w:pPr>
      <w:r>
        <w:t>Built typo tolerance so misspelled questions still reach the documents: corrections are drawn only from the vocabulary of whatever documents are currently ingested, rebuilt on every upload, so the feature follows new content with no code change. All twelve misspelled test questions now score identically to their correctly spelled versions, with correctly spelled general questions untouched (Aug 13)</w:t>
      </w:r>
    </w:p>
    <w:p w:rsidR="003978AA" w:rsidRPr="00EE3EFF" w:rsidRDefault="00EE3EFF">
      <w:pPr>
        <w:pStyle w:val="ListParagraph"/>
        <w:numPr>
          <w:ilvl w:val="0"/>
          <w:numId w:val="1"/>
        </w:numPr>
        <w:spacing w:after="60"/>
      </w:pPr>
      <w:r>
        <w:t>Reworked user accounts and authentication: removed a shared password that was hardcoded in the chat integration — under which a user changing their own password silently broke their own chat — and replaced it with a service credential so the front end never handles user passwords. Added user creation, self-service password change and administrator reset, and provisioned the six pilot testers while retiring eleven stale accounts (Aug 13)</w:t>
      </w:r>
    </w:p>
    <w:p w:rsidR="003978AA" w:rsidRPr="00EE3EFF" w:rsidRDefault="00EE3EFF">
      <w:pPr>
        <w:pStyle w:val="ListParagraph"/>
        <w:numPr>
          <w:ilvl w:val="0"/>
          <w:numId w:val="1"/>
        </w:numPr>
        <w:spacing w:after="60"/>
      </w:pPr>
      <w:r>
        <w:t>Widened accepted document formats from four to ten, adding macro-enabled Excel, the pre-2007 Word and Excel formats, CSV, TSV, Markdown and plain text; file type is now decided by inspecting each file's own signature rather than trusting its name. Two of the original four had been listed as supported while failing on every real file (Aug 14)</w:t>
      </w:r>
    </w:p>
    <w:p w:rsidR="003978AA" w:rsidRPr="00EE3EFF" w:rsidRDefault="00EE3EFF">
      <w:pPr>
        <w:pStyle w:val="ListParagraph"/>
        <w:numPr>
          <w:ilvl w:val="0"/>
          <w:numId w:val="1"/>
        </w:numPr>
        <w:spacing w:after="60"/>
      </w:pPr>
      <w:r>
        <w:t>Moved embedding onto the GPU after tracing an hour-long ingestion to the container never having been granted access to the card, despite already shipping the correct build. A five-megabyte, twenty-sheet macro-enabled workbook now ingests in 58 seconds while indexing twice as much of it; the reranking model was deliberately left on the processor because it runs on every question and the card is shared (Aug 14)</w:t>
      </w:r>
    </w:p>
    <w:p w:rsidR="003978AA" w:rsidRPr="00EE3EFF" w:rsidRDefault="00EE3EFF">
      <w:pPr>
        <w:pStyle w:val="ListParagraph"/>
        <w:numPr>
          <w:ilvl w:val="0"/>
          <w:numId w:val="1"/>
        </w:numPr>
        <w:spacing w:after="60"/>
      </w:pPr>
      <w:r>
        <w:t>Agreed the integration contract with Dhruv's ERP workstream — routing on what a question asks for rather than its subject, since both sources describe the same subjects — and deliberately built no ERP routing, as there is no data yet and per-user permissions remain unresolved on that side (Aug 14)</w:t>
      </w:r>
    </w:p>
    <w:p w:rsidR="003978AA" w:rsidRPr="00EE3EFF" w:rsidRDefault="00EE3EFF">
      <w:pPr>
        <w:pStyle w:val="ListParagraph"/>
        <w:numPr>
          <w:ilvl w:val="0"/>
          <w:numId w:val="1"/>
        </w:numPr>
        <w:spacing w:after="60"/>
      </w:pPr>
      <w:r>
        <w:t>Release to the six pilot testers, moved from Aug 14 to the week of Aug 17. The extra time goes into loading their real documents and re-measuring the routing thresholds against them, since the current bands were measured against a 93-chunk corpus</w:t>
      </w:r>
    </w:p>
    <w:p w:rsidR="003978AA" w:rsidRPr="00EE3EFF" w:rsidRDefault="00F65995">
      <w:pPr>
        <w:pStyle w:val="Heading1"/>
        <w:spacing w:before="300" w:after="120"/>
      </w:pPr>
      <w:r>
        <w:t>Week 4 + 5 (Aug 17 – Aug 27, 2026)</w:t>
      </w:r>
    </w:p>
    <w:p w:rsidR="003978AA" w:rsidRPr="00EE3EFF" w:rsidRDefault="00EE3EFF">
      <w:pPr>
        <w:pStyle w:val="ListParagraph"/>
        <w:numPr>
          <w:ilvl w:val="0"/>
          <w:numId w:val="1"/>
        </w:numPr>
        <w:spacing w:after="60"/>
      </w:pPr>
      <w:r>
        <w:t>Swap the Open WebUI pipeline over from the CPU fallback model to the live GPU-served LLM once the RTX 5060 Ti is up</w:t>
      </w:r>
    </w:p>
    <w:p w:rsidR="003978AA" w:rsidRPr="00EE3EFF" w:rsidRDefault="00EE3EFF">
      <w:pPr>
        <w:pStyle w:val="ListParagraph"/>
        <w:numPr>
          <w:ilvl w:val="0"/>
          <w:numId w:val="1"/>
        </w:numPr>
        <w:spacing w:after="60"/>
      </w:pPr>
      <w:r>
        <w:t>Run first end-to-end chat tests through Open WebUI, including citation accuracy checks</w:t>
      </w:r>
    </w:p>
    <w:p w:rsidR="003978AA" w:rsidRPr="00EE3EFF" w:rsidRDefault="00EE3EFF" w:rsidP="001D463E">
      <w:pPr>
        <w:pStyle w:val="ListParagraph"/>
        <w:numPr>
          <w:ilvl w:val="0"/>
          <w:numId w:val="1"/>
        </w:numPr>
        <w:spacing w:after="60"/>
      </w:pPr>
      <w:r>
        <w:t>Begin running the RAGAS harness against available real documents/queries; record baseline faithfulness, relevance, and precision scores</w:t>
      </w:r>
    </w:p>
    <w:p w:rsidR="003978AA" w:rsidRPr="00EE3EFF" w:rsidRDefault="00EE3EFF">
      <w:pPr>
        <w:pStyle w:val="ListParagraph"/>
        <w:numPr>
          <w:ilvl w:val="0"/>
          <w:numId w:val="1"/>
        </w:numPr>
        <w:spacing w:after="60"/>
      </w:pPr>
      <w:r>
        <w:t>Completed Aug 19 — Executed the authored prompt-injection and security test cases against the live pipeline. It failed three of them: it obeyed instructions written inside a document's contents, printed its own operating instructions on request, and complied with a plain instruction to disregard its rules. All three are fixed; the suite went from eleven passing and four failing to eighteen passing and none failing. Access control held throughout, before and after the fix</w:t>
      </w:r>
    </w:p>
    <w:p w:rsidR="003978AA" w:rsidRPr="00EE3EFF" w:rsidRDefault="00EE3EFF">
      <w:pPr>
        <w:pStyle w:val="ListParagraph"/>
        <w:numPr>
          <w:ilvl w:val="0"/>
          <w:numId w:val="1"/>
        </w:numPr>
        <w:spacing w:after="60"/>
      </w:pPr>
      <w:r>
        <w:t>Document any remaining blockers heading into the Security, Coordination &amp; Hardening phase (Month 3)</w:t>
      </w:r>
    </w:p>
    <w:p w:rsidR="003978AA" w:rsidRPr="00EE3EFF" w:rsidRDefault="003978AA">
      <w:pPr>
        <w:spacing w:before="200"/>
      </w:pPr>
    </w:p>
    <w:p w:rsidR="003978AA" w:rsidRPr="00EE3EFF" w:rsidRDefault="003978AA"/>
    <w:p>
      <w:pPr>
        <w:pStyle w:val="ListParagraph"/>
      </w:pPr>
      <w:r>
        <w:t>Completed Aug 19 — Per-conversation file upload with scoped access, delivered end to end: attach, question, list, withdraw, plus an administrator view and an automatic reclamation process. Isolation demonstrated with the live model, including that a second account holding the correct conversation identifier retrieves nothing</w:t>
      </w:r>
    </w:p>
    <w:p>
      <w:pPr>
        <w:pStyle w:val="ListParagraph"/>
      </w:pPr>
      <w:r>
        <w:t>Superseded Aug 19 — moving upload into the chat interface is no longer the intended destination; the administrator is to get a dedicated interface for uploading, withdrawing and reviewing the audit log instead</w:t>
      </w:r>
    </w:p>
    <w:sectPr w:rsidR="003978AA" w:rsidRPr="00EE3EFF">
      <w:pgSz w:w="12240" w:h="15840"/>
      <w:pgMar w:top="1000" w:right="1100" w:bottom="1000" w:left="1100" w:header="708" w:footer="708" w:gutter="0"/>
      <w:cols w:space="720"/>
      <w:docGrid w:linePitch="360"/>
    </w:sectPr>
    <w:p w:rsidR="00F65995" w:rsidRPr="00EE3EFF" w:rsidRDefault="00F65995">
      <w:pPr>
        <w:pStyle w:val="ListParagraph"/>
        <w:numPr>
          <w:ilvl w:val="0"/>
          <w:numId w:val="1"/>
        </w:numPr>
        <w:spacing w:after="60"/>
      </w:pPr>
      <w:r>
        <w:t>Completed Aug 18 — Moved the serving model off the code-specialised variant to qwen2.5:14b, the general instruction-tuned model of the same size, since the assistant answers policy and procedure prose rather than code. Deleted GPT-OSS 20B, recovering 15 GB; it was rejected on Aug 7 for empty responses and is closed rather than carried forward.</w:t>
      </w:r>
    </w:p>
    <w:p w:rsidR="00F65995" w:rsidRPr="00EE3EFF" w:rsidRDefault="00F65995">
      <w:pPr>
        <w:pStyle w:val="ListParagraph"/>
        <w:numPr>
          <w:ilvl w:val="0"/>
          <w:numId w:val="1"/>
        </w:numPr>
        <w:spacing w:after="60"/>
      </w:pPr>
      <w:r>
        <w:t>Completed Aug 18 — Mitigated the shared-GPU memory contention by capping the host model server to one resident model. Deletion was not available: the shared company Dify instance, used by several colleagues including the technical head, is registered against the code-tuned model, so it is company infrastructure rather than a leftover.</w:t>
      </w:r>
    </w:p>
    <w:p w:rsidR="00F65995" w:rsidRPr="00EE3EFF" w:rsidRDefault="00F65995">
      <w:pPr>
        <w:pStyle w:val="ListParagraph"/>
        <w:numPr>
          <w:ilvl w:val="0"/>
          <w:numId w:val="1"/>
        </w:numPr>
        <w:spacing w:after="60"/>
      </w:pPr>
      <w:r>
        <w:t>Completed Aug 18 — Moved development off the shared server onto an SSH tunnel from a laptop, after remote-desktop sessions repeatedly crashed a 7.9 GB machine serving three teams. All computation stays server-side; each of the five forwarded services was verified with a real query.</w:t>
      </w:r>
    </w:p>
    <w:p w:rsidR="00F65995" w:rsidRPr="00EE3EFF" w:rsidRDefault="00F65995">
      <w:pPr>
        <w:pStyle w:val="ListParagraph"/>
        <w:numPr>
          <w:ilvl w:val="0"/>
          <w:numId w:val="1"/>
        </w:numPr>
        <w:spacing w:after="60"/>
      </w:pPr>
      <w:r>
        <w:t>Completed Aug 18 — Wrote down the operational knowledge the code does not reveal (CLAUDE.md, REMOTE_DEV.md): the model runs on a host service shared with another team, the live pipeline is stored in Open WebUI's database rather than the repository, adding a user takes three steps across two databases, and editing .env requires recreating the container rather than restarting it.</w:t>
      </w:r>
    </w:p>
    <w:p w:rsidR="00F65995" w:rsidRPr="00EE3EFF" w:rsidRDefault="00F65995">
      <w:pPr>
        <w:pStyle w:val="ListParagraph"/>
        <w:numPr>
          <w:ilvl w:val="0"/>
          <w:numId w:val="1"/>
        </w:numPr>
        <w:spacing w:after="60"/>
      </w:pPr>
      <w:r>
        <w:t>Completed Aug 18 — Removed the administrator password from the source tree, where it was a literal default and therefore in the public repository, and rotated both it and the service token, the latter across all three locations that must agree. Verified end to end.</w:t>
      </w:r>
    </w:p>
    <w:p w:rsidR="00F65995" w:rsidRPr="00EE3EFF" w:rsidRDefault="00F65995">
      <w:pPr>
        <w:pStyle w:val="ListParagraph"/>
        <w:numPr>
          <w:ilvl w:val="0"/>
          <w:numId w:val="1"/>
        </w:numPr>
        <w:spacing w:after="60"/>
      </w:pPr>
      <w:r>
        <w:t>Found Aug 18, open — Docker publishes container ports past the host firewall, leaving Postgres, Redis, Qdrant, MinIO, the API and the frontend reachable from the office LAN, with Qdrant answering unauthenticated callers. Confirmed from a second machine. Needs a DOCKER-USER rule and an API key before the pilot widens.</w:t>
      </w:r>
    </w:p>
    <w:p>
      <w:pPr>
        <w:pStyle w:val="ListParagraph"/>
      </w:pPr>
      <w:r>
        <w:t>Completed Aug 19 — Closed the file-export delivery gap. The generated Word or Excel file is now stored and the reply carries a link that works from a browser. Previously the file was built, returned internally and discarded while the assistant reported success</w:t>
      </w:r>
    </w:p>
    <w:p>
      <w:pPr>
        <w:pStyle w:val="ListParagraph"/>
      </w:pPr>
      <w:r>
        <w:t>Completed Aug 19 — Corrected a recorded diagnosis rather than acting on it: the export feature was logged as a broken model integration, and layer-by-layer testing showed the model and the file generators both work and only delivery was missing</w:t>
      </w:r>
    </w:p>
    <w:p>
      <w:pPr>
        <w:pStyle w:val="ListParagraph"/>
      </w:pPr>
      <w:r>
        <w:t>Completed Aug 19 — Fixed a defect where one conversation's history was being read back as context inside another, because conversations were identified by the person rather than by the conversation</w:t>
      </w:r>
    </w:p>
    <w:p>
      <w:pPr>
        <w:pStyle w:val="ListParagraph"/>
      </w:pPr>
      <w:r>
        <w:t>Completed Aug 19 — Enabled the per-conversation upload control in the interface, having held it back until both the isolation and the injection defences were demonstrated rather than merely written</w:t>
      </w:r>
    </w:p>
    <w:p w:rsidR="00F65995" w:rsidRPr="00EE3EFF" w:rsidRDefault="00F65995">
      <w:pPr>
        <w:pStyle w:val="ListParagraph"/>
        <w:numPr>
          <w:ilvl w:val="0"/>
          <w:numId w:val="1"/>
        </w:numPr>
        <w:spacing w:after="60"/>
      </w:pPr>
      <w:r>
        <w:t>Carried forward — the routing band is misconfigured: ROUTER_RAG_SCORE_HIGH and _LOW are both -6.0, so the blended mode never triggers and no answer marks which parts came from general knowledge. To be resolved during the recalibration that follows ingesting the testers' documents.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C40FCC"/>
    <w:multiLevelType w:val="hybridMultilevel"/>
    <w:tmpl w:val="955C6CBC"/>
    <w:lvl w:ilvl="0" w:tplc="D3480462">
      <w:start w:val="1"/>
      <w:numFmt w:val="bullet"/>
      <w:lvlText w:val="●"/>
      <w:lvlJc w:val="left"/>
      <w:pPr>
        <w:ind w:left="720" w:hanging="360"/>
      </w:pPr>
    </w:lvl>
    <w:lvl w:ilvl="1" w:tplc="6D5013B4">
      <w:start w:val="1"/>
      <w:numFmt w:val="bullet"/>
      <w:lvlText w:val="○"/>
      <w:lvlJc w:val="left"/>
      <w:pPr>
        <w:ind w:left="1440" w:hanging="360"/>
      </w:pPr>
    </w:lvl>
    <w:lvl w:ilvl="2" w:tplc="3D425786">
      <w:start w:val="1"/>
      <w:numFmt w:val="bullet"/>
      <w:lvlText w:val="■"/>
      <w:lvlJc w:val="left"/>
      <w:pPr>
        <w:ind w:left="2160" w:hanging="360"/>
      </w:pPr>
    </w:lvl>
    <w:lvl w:ilvl="3" w:tplc="29FE49F4">
      <w:start w:val="1"/>
      <w:numFmt w:val="bullet"/>
      <w:lvlText w:val="●"/>
      <w:lvlJc w:val="left"/>
      <w:pPr>
        <w:ind w:left="2880" w:hanging="360"/>
      </w:pPr>
    </w:lvl>
    <w:lvl w:ilvl="4" w:tplc="A2CCF744">
      <w:start w:val="1"/>
      <w:numFmt w:val="bullet"/>
      <w:lvlText w:val="○"/>
      <w:lvlJc w:val="left"/>
      <w:pPr>
        <w:ind w:left="3600" w:hanging="360"/>
      </w:pPr>
    </w:lvl>
    <w:lvl w:ilvl="5" w:tplc="9960686E">
      <w:start w:val="1"/>
      <w:numFmt w:val="bullet"/>
      <w:lvlText w:val="■"/>
      <w:lvlJc w:val="left"/>
      <w:pPr>
        <w:ind w:left="4320" w:hanging="360"/>
      </w:pPr>
    </w:lvl>
    <w:lvl w:ilvl="6" w:tplc="DEE8E90E">
      <w:start w:val="1"/>
      <w:numFmt w:val="bullet"/>
      <w:lvlText w:val="●"/>
      <w:lvlJc w:val="left"/>
      <w:pPr>
        <w:ind w:left="5040" w:hanging="360"/>
      </w:pPr>
    </w:lvl>
    <w:lvl w:ilvl="7" w:tplc="3D7C4150">
      <w:start w:val="1"/>
      <w:numFmt w:val="bullet"/>
      <w:lvlText w:val="●"/>
      <w:lvlJc w:val="left"/>
      <w:pPr>
        <w:ind w:left="5760" w:hanging="360"/>
      </w:pPr>
    </w:lvl>
    <w:lvl w:ilvl="8" w:tplc="EA2E993A">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78AA"/>
    <w:rsid w:val="003978AA"/>
    <w:rsid w:val="00421087"/>
    <w:rsid w:val="00EE3EFF"/>
    <w:rsid w:val="00F6599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DC2B6"/>
  <w15:docId w15:val="{CC52E7BA-0CDA-4AD3-B79B-BC6F514E9C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313</Words>
  <Characters>1790</Characters>
  <Application>Microsoft Office Word</Application>
  <DocSecurity>0</DocSecurity>
  <Lines>14</Lines>
  <Paragraphs>4</Paragraphs>
  <ScaleCrop>false</ScaleCrop>
  <Company/>
  <LinksUpToDate>false</LinksUpToDate>
  <CharactersWithSpaces>2099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Sidharth Vijayan</cp:lastModifiedBy>
  <cp:revision>4</cp:revision>
  <dcterms:created xsi:type="dcterms:W3CDTF">2026-07-28T08:29:00Z</dcterms:created>
  <dcterms:modified xsi:type="dcterms:W3CDTF">2026-08-04T10:57:00Z</dcterms:modified>
</cp:coreProperties>
</file>