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7292" w:rsidRPr="00DA7D96" w:rsidRDefault="005372D6" w:rsidP="00DA7D96">
      <w:pPr>
        <w:spacing w:after="60"/>
        <w:jc w:val="center"/>
        <w:rPr>
          <w:b/>
          <w:sz w:val="36"/>
          <w:szCs w:val="36"/>
          <w:u w:val="single"/>
        </w:rPr>
      </w:pPr>
      <w:r>
        <w:rPr>
          <w:b/>
          <w:bCs/>
          <w:sz w:val="36"/>
          <w:szCs w:val="36"/>
          <w:u w:val="single"/>
        </w:rPr>
        <w:t>Sparkline Internship — Task-Based Work Log</w:t>
      </w:r>
    </w:p>
    <w:p w:rsidR="00A07292" w:rsidRDefault="005372D6" w:rsidP="00F109A6">
      <w:pPr>
        <w:spacing w:after="80"/>
        <w:jc w:val="center"/>
        <w:rPr>
          <w:color w:val="555555"/>
          <w:sz w:val="28"/>
          <w:szCs w:val="28"/>
        </w:rPr>
      </w:pPr>
      <w:r>
        <w:rPr>
          <w:color w:val="555555"/>
          <w:sz w:val="28"/>
          <w:szCs w:val="28"/>
        </w:rPr>
        <w:t>Intern: Sidharth  |  Project: Sparkline AI Assistant</w:t>
      </w:r>
    </w:p>
    <w:p w:rsidR="00F109A6" w:rsidRPr="00DA7D96" w:rsidRDefault="00F109A6" w:rsidP="00F109A6">
      <w:pPr>
        <w:spacing w:after="80"/>
        <w:jc w:val="center"/>
        <w:rPr>
          <w:color w:val="555555"/>
          <w:sz w:val="28"/>
          <w:szCs w:val="28"/>
        </w:rPr>
      </w:pPr>
    </w:p>
    <w:p w:rsidR="00A07292" w:rsidRPr="00DA7D96" w:rsidRDefault="005372D6">
      <w:pPr>
        <w:pStyle w:val="Heading1"/>
        <w:spacing w:before="340" w:after="140"/>
        <w:rPr>
          <w:b/>
          <w:sz w:val="28"/>
          <w:szCs w:val="28"/>
        </w:rPr>
      </w:pPr>
      <w:r>
        <w:rPr>
          <w:b/>
          <w:sz w:val="28"/>
          <w:szCs w:val="28"/>
        </w:rPr>
        <w:t>Week 1 (Jul 8 – Jul 10, 2026)</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rPr>
          <w:sz w:val="24"/>
          <w:szCs w:val="24"/>
          <w:lang w:val="en-US"/>
        </w:rPr>
        <w:t>Induction</w:t>
      </w:r>
    </w:p>
    <w:p w:rsidR="00DA7D96" w:rsidRP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1</w:t>
      </w:r>
      <w:r>
        <w:rPr>
          <w:sz w:val="24"/>
          <w:szCs w:val="24"/>
          <w:vertAlign w:val="superscript"/>
          <w:lang w:val="en-US"/>
        </w:rPr>
        <w:t xml:space="preserve">st  </w:t>
      </w:r>
      <w:r>
        <w:rPr>
          <w:sz w:val="24"/>
          <w:szCs w:val="24"/>
          <w:lang w:val="en-US"/>
        </w:rPr>
        <w:t>team discussion with Shruti mam.</w:t>
      </w:r>
    </w:p>
    <w:p w:rsid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Defining the scope of the project.</w:t>
      </w:r>
    </w:p>
    <w:p w:rsidR="00F109A6" w:rsidRDefault="00F109A6" w:rsidP="00F109A6">
      <w:pPr>
        <w:pStyle w:val="ListParagraph"/>
        <w:spacing w:after="160" w:line="256" w:lineRule="auto"/>
        <w:ind w:left="720"/>
        <w:contextualSpacing/>
        <w:rPr>
          <w:sz w:val="24"/>
          <w:szCs w:val="24"/>
          <w:lang w:val="en-US"/>
        </w:rPr>
      </w:pPr>
    </w:p>
    <w:p w:rsidR="00E12B17" w:rsidRDefault="00E12B17" w:rsidP="00F109A6">
      <w:pPr>
        <w:pStyle w:val="ListParagraph"/>
        <w:spacing w:after="160" w:line="256" w:lineRule="auto"/>
        <w:ind w:left="720"/>
        <w:contextualSpacing/>
        <w:rPr>
          <w:sz w:val="24"/>
          <w:szCs w:val="24"/>
          <w:lang w:val="en-US"/>
        </w:rPr>
      </w:pPr>
    </w:p>
    <w:p w:rsidR="00E12B17" w:rsidRPr="00DA7D96" w:rsidRDefault="00E12B17" w:rsidP="00F109A6">
      <w:pPr>
        <w:pStyle w:val="ListParagraph"/>
        <w:spacing w:after="160" w:line="256" w:lineRule="auto"/>
        <w:ind w:left="720"/>
        <w:contextualSpacing/>
        <w:rPr>
          <w:sz w:val="24"/>
          <w:szCs w:val="24"/>
          <w:lang w:val="en-US"/>
        </w:rPr>
      </w:pPr>
    </w:p>
    <w:p w:rsidR="00A07292" w:rsidRDefault="005372D6">
      <w:pPr>
        <w:pStyle w:val="Heading2"/>
        <w:spacing w:before="220" w:after="90"/>
        <w:rPr>
          <w:sz w:val="28"/>
          <w:szCs w:val="28"/>
        </w:rPr>
      </w:pPr>
      <w:r>
        <w:rPr>
          <w:sz w:val="28"/>
          <w:szCs w:val="28"/>
        </w:rPr>
        <w:t>Task 1 — System Architecture Design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Evaluated approaches for a fully local, no-external-API enterprise AI stack and selected the vector database and serving strategy the whole project builds on.</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Ollama for dev-time LLM serving and vLLM for production, both behind one OpenAI-compatible API so switching backends is a config change, not a code change. Qdrant chosen over Weaviate/Chroma for its native payload filtering, which per-user access control depends on. Single-entry FastAPI app routes every request to General LLM / Document RAG / Enterprise agents via a two-step classifier; all config centralized in config/settings.py (Pydantic BaseSettings) so an Ollama→vLLM swap needs only two .env changes.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Wrote docker-compose.yml (Postgres 16, Redis 7, MinIO, Qdrant, Ollama), .env.example (30+ variables), config/settings.py, pyproject.toml (25+ dependencies), and a detailed README covering architecture, stack, pilot users, and known limitations.</w:t>
      </w:r>
    </w:p>
    <w:p w:rsidR="00A07292" w:rsidRPr="00DA7D96" w:rsidRDefault="005372D6">
      <w:pPr>
        <w:spacing w:after="40"/>
        <w:ind w:left="200"/>
        <w:rPr>
          <w:b/>
          <w:sz w:val="24"/>
          <w:szCs w:val="24"/>
        </w:rPr>
      </w:pPr>
      <w:r>
        <w:rPr>
          <w:b/>
          <w:bCs/>
          <w:sz w:val="24"/>
          <w:szCs w:val="24"/>
        </w:rPr>
        <w:t>Challenges faced:</w:t>
      </w:r>
    </w:p>
    <w:p w:rsidR="00A07292" w:rsidRDefault="005372D6" w:rsidP="00DA7D96">
      <w:pPr>
        <w:pStyle w:val="ListParagraph"/>
        <w:numPr>
          <w:ilvl w:val="0"/>
          <w:numId w:val="4"/>
        </w:numPr>
        <w:spacing w:after="50"/>
        <w:rPr>
          <w:sz w:val="24"/>
          <w:szCs w:val="24"/>
        </w:rPr>
      </w:pPr>
      <w:r>
        <w:rPr>
          <w:sz w:val="24"/>
          <w:szCs w:val="24"/>
        </w:rPr>
        <w:t>Docker Engine wouldn't start due to Hyper-V/WSL2 virtualization not being enabled on Windows — required OS-level configuration before any container work could begin.</w:t>
      </w:r>
    </w:p>
    <w:p w:rsidR="00F109A6" w:rsidRPr="00DA7D96" w:rsidRDefault="00F109A6" w:rsidP="00F109A6">
      <w:pPr>
        <w:pStyle w:val="ListParagraph"/>
        <w:spacing w:after="50"/>
        <w:ind w:left="560"/>
        <w:rPr>
          <w:sz w:val="24"/>
          <w:szCs w:val="24"/>
        </w:rPr>
      </w:pPr>
    </w:p>
    <w:p w:rsidR="00A07292" w:rsidRDefault="005372D6">
      <w:pPr>
        <w:pStyle w:val="Heading2"/>
        <w:spacing w:before="220" w:after="90"/>
        <w:rPr>
          <w:sz w:val="28"/>
          <w:szCs w:val="28"/>
        </w:rPr>
      </w:pPr>
      <w:r>
        <w:rPr>
          <w:sz w:val="28"/>
          <w:szCs w:val="28"/>
        </w:rPr>
        <w:t>Task 2 — Database Design &amp; Schema</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Designed a relational schema supporting document versioning, per-document access policies, chunk-to-vector linkage, and full audit trails — shareable with Dhruv's workstream without schema conflicts.</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Non-destructive versioning: re-uploaded documents soft-deactivate the old version (is_active=False) rather than deleting it, for compliance history. A dedicated chunks table links Postgres metadata (document version, page number) to Qdrant vector IDs as the single source of truth for citations. Every query is captured in the audit log alongside user, agent type, PDP decision, and latency.</w:t>
      </w:r>
    </w:p>
    <w:p w:rsidR="00A07292"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Built db/models.py with 5 SQLAlchemy ORM models (User, Document, DocumentVersion, Chunk, AuditLog) with composite indexes for compliance queries, and db/init_db.py to create tables and seed 10 pilot users plus 1 file admin, all bcrypt-hashed.</w:t>
      </w:r>
    </w:p>
    <w:p w:rsidR="00F109A6" w:rsidRPr="00DA7D96" w:rsidRDefault="00F109A6">
      <w:pPr>
        <w:spacing w:after="90"/>
        <w:ind w:left="200"/>
        <w:rPr>
          <w:sz w:val="24"/>
          <w:szCs w:val="24"/>
        </w:rPr>
      </w:pPr>
    </w:p>
    <w:p w:rsidR="00A07292" w:rsidRPr="00DA7D96" w:rsidRDefault="005372D6">
      <w:pPr>
        <w:spacing w:after="40"/>
        <w:ind w:left="200"/>
        <w:rPr>
          <w:b/>
          <w:sz w:val="24"/>
          <w:szCs w:val="24"/>
        </w:rPr>
      </w:pPr>
      <w:r>
        <w:rPr>
          <w:b/>
          <w:bCs/>
          <w:sz w:val="24"/>
          <w:szCs w:val="24"/>
        </w:rPr>
        <w:t>Challenges faced:</w:t>
      </w:r>
    </w:p>
    <w:p w:rsidR="00A07292" w:rsidRPr="00DA7D96" w:rsidRDefault="005372D6">
      <w:pPr>
        <w:pStyle w:val="ListParagraph"/>
        <w:numPr>
          <w:ilvl w:val="0"/>
          <w:numId w:val="1"/>
        </w:numPr>
        <w:spacing w:after="50"/>
        <w:ind w:left="200"/>
        <w:rPr>
          <w:sz w:val="24"/>
          <w:szCs w:val="24"/>
        </w:rPr>
      </w:pPr>
      <w:r>
        <w:rPr>
          <w:sz w:val="24"/>
          <w:szCs w:val="24"/>
        </w:rPr>
        <w:t>bcrypt v5 dropped the internal attribute passlib uses for version detection, crashing seeding with a 72-byte password error — fixed by pinning bcrypt==4.0.1.</w:t>
      </w:r>
    </w:p>
    <w:p w:rsidR="00A07292" w:rsidRDefault="005372D6">
      <w:pPr>
        <w:pStyle w:val="ListParagraph"/>
        <w:numPr>
          <w:ilvl w:val="0"/>
          <w:numId w:val="1"/>
        </w:numPr>
        <w:spacing w:after="50"/>
        <w:ind w:left="200"/>
        <w:rPr>
          <w:sz w:val="24"/>
          <w:szCs w:val="24"/>
        </w:rPr>
      </w:pPr>
      <w:r>
        <w:rPr>
          <w:sz w:val="24"/>
          <w:szCs w:val="24"/>
        </w:rPr>
        <w:t>Emoji characters in seed-script print statements crashed on Windows PowerShell's CP1252 encoding — replaced with ASCII equivalents ([OK]/[FAIL]/[SUCCESS]).</w:t>
      </w:r>
    </w:p>
    <w:p w:rsidR="00F109A6" w:rsidRDefault="00F109A6" w:rsidP="00F109A6">
      <w:pPr>
        <w:pStyle w:val="ListParagraph"/>
        <w:spacing w:after="50"/>
        <w:ind w:left="200"/>
        <w:rPr>
          <w:sz w:val="24"/>
          <w:szCs w:val="24"/>
        </w:rPr>
      </w:pPr>
    </w:p>
    <w:p w:rsidR="00E12B17" w:rsidRDefault="00E12B17"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2 (Jul 13 – Jul 17, 2026)</w:t>
      </w:r>
    </w:p>
    <w:p w:rsidR="00E12B17" w:rsidRPr="00DA7D96" w:rsidRDefault="00E12B17" w:rsidP="00F109A6">
      <w:pPr>
        <w:pStyle w:val="ListParagraph"/>
        <w:spacing w:after="50"/>
        <w:ind w:left="200"/>
        <w:rPr>
          <w:sz w:val="24"/>
          <w:szCs w:val="24"/>
        </w:rPr>
      </w:pPr>
    </w:p>
    <w:p w:rsidR="00F109A6" w:rsidRDefault="005372D6">
      <w:pPr>
        <w:pStyle w:val="Heading2"/>
        <w:spacing w:before="220" w:after="90"/>
        <w:rPr>
          <w:sz w:val="28"/>
          <w:szCs w:val="28"/>
        </w:rPr>
      </w:pPr>
      <w:r>
        <w:rPr>
          <w:sz w:val="28"/>
          <w:szCs w:val="28"/>
        </w:rPr>
        <w:t>Task 3 — Infrastructure Service Wrappers</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 xml:space="preserve">What I did: </w:t>
      </w:r>
      <w:r>
        <w:rPr>
          <w:sz w:val="24"/>
          <w:szCs w:val="24"/>
        </w:rPr>
        <w:t>Built the connection layer every other component depends on: async Postgres, async Redis, MinIO object storage, Qdrant vector store, embeddings, and the LLM client.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All service clients are module-level singletons initialized once on import — not per-request — to avoid connection-pool exhaustion under load. MinIO auto-creates its bucket and Qdrant auto-creates its collection (1024-dim, COSINE distance for bge-large-en) on startup.</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Six service modules: postgres_service.py (async SQLAlchemy/asyncpg), redis_service.py (session get/set/delete/extend, 3600s TTL), minio_service.py (upload/download/presigned URL, no delete method by design), qdrant_service.py (collection management, upsert, search, soft-delete), embedding_service.py (BAAI/bge-large-en wrapper, CPU now / CUDA-ready), and llm_client.py (async httpx client against any OpenAI-compatible /v1/chat/completions endpoint, streaming supported).</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sentence-transformers pulls in PyTorch, whose GPU build crashed on import (DLL init failure) without an active Nvidia driver — fixed by force-installing the CPU-only torch==2.2.2+cpu build for local dev.</w:t>
      </w:r>
    </w:p>
    <w:p w:rsidR="00F109A6" w:rsidRPr="00DA7D96" w:rsidRDefault="00F109A6" w:rsidP="00F109A6">
      <w:pPr>
        <w:pStyle w:val="ListParagraph"/>
        <w:spacing w:after="50"/>
        <w:ind w:left="200"/>
        <w:rPr>
          <w:sz w:val="24"/>
          <w:szCs w:val="24"/>
        </w:rPr>
      </w:pPr>
    </w:p>
    <w:p w:rsidR="00A07292" w:rsidRDefault="005372D6">
      <w:pPr>
        <w:pStyle w:val="Heading2"/>
        <w:spacing w:before="220" w:after="90"/>
        <w:rPr>
          <w:sz w:val="28"/>
          <w:szCs w:val="28"/>
        </w:rPr>
      </w:pPr>
      <w:r>
        <w:rPr>
          <w:sz w:val="28"/>
          <w:szCs w:val="28"/>
        </w:rPr>
        <w:t>Task 4 — Document Parsing Layer</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Mapped the failure modes of each document type — image-only PDFs need OCR, native-text PDFs don't, Word needs table/heading preservation, Excel needs per-sheet extraction — and compared pdfplumber against PyMuPDF for layout fidelity versus speed.</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Each parser is fully independent and selected by MIME type; OCR is a fallback only, triggered when pdfplumber extracts fewer than 100 characters from a page.</w:t>
      </w:r>
    </w:p>
    <w:p w:rsidR="00E12B17" w:rsidRDefault="00E12B17">
      <w:pPr>
        <w:spacing w:after="90"/>
        <w:ind w:left="200"/>
        <w:rPr>
          <w:b/>
          <w:bCs/>
          <w:sz w:val="24"/>
          <w:szCs w:val="24"/>
        </w:rPr>
      </w:pPr>
    </w:p>
    <w:p w:rsidR="00A07292" w:rsidRPr="00DA7D96"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Four parser modules: pdf_parser.py (pdfplumber primary, PyMuPDF-to-Tesseract OCR fallback per page), docx_parser.py (python-docx, preserves headings/tables/sections), excel_parser.py (openpyxl, all sheets, merged-cell handling), and ocr_parser.py (standalone Tesseract wrapper).</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pStyle w:val="Heading1"/>
        <w:spacing w:before="340" w:after="140"/>
        <w:rPr>
          <w:b/>
          <w:sz w:val="28"/>
          <w:szCs w:val="28"/>
        </w:rPr>
      </w:pPr>
    </w:p>
    <w:p w:rsidR="00A07292" w:rsidRDefault="005372D6">
      <w:pPr>
        <w:pStyle w:val="Heading2"/>
        <w:spacing w:before="220" w:after="90"/>
        <w:rPr>
          <w:sz w:val="28"/>
          <w:szCs w:val="28"/>
        </w:rPr>
      </w:pPr>
      <w:r>
        <w:rPr>
          <w:sz w:val="28"/>
          <w:szCs w:val="28"/>
        </w:rPr>
        <w:t>Task 5 — Chunking &amp; BM25 Indexing</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Compared fixed-size, sentence-boundary, and token-aware chunking, and evaluated BM25 as a sparse retrieval signal to pair with dense vector search.</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400-token chunks with 80-token overlap (both configurable), soft sentence-boundary snapping within ±20 tokens so splits don't land mid-sentence. BM25 index rebuilt in-memory from Postgres on startup and after each ingestion.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chunker.py (tiktoken cl100k_base encoding, sentence-boundary-aware splitting) and bm25_index.py (rank-bm25's BM25Okapi wrapper exposing bm25_search(query, top_k)).</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tiktoken downloads its vocabulary file from an OpenAI Azure blob URL on first import, which the corporate proxy firewall blocked — fixed with a full in-memory mock of the tiktoken module returning deterministic word-count-based token estimates, making the whole test suite offline-capable.</w:t>
      </w:r>
    </w:p>
    <w:p w:rsidR="00F109A6" w:rsidRDefault="00F109A6"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3 (Jul 20 – Jul 27, 2026)</w:t>
      </w:r>
    </w:p>
    <w:p w:rsidR="00E12B17" w:rsidRPr="00E12B17" w:rsidRDefault="00E12B17" w:rsidP="00E12B17">
      <w:pPr>
        <w:spacing w:after="50"/>
        <w:rPr>
          <w:sz w:val="24"/>
          <w:szCs w:val="24"/>
        </w:rPr>
      </w:pPr>
    </w:p>
    <w:p w:rsidR="00F109A6" w:rsidRDefault="005372D6">
      <w:pPr>
        <w:pStyle w:val="Heading2"/>
        <w:spacing w:before="220" w:after="90"/>
        <w:rPr>
          <w:sz w:val="28"/>
          <w:szCs w:val="28"/>
        </w:rPr>
      </w:pPr>
      <w:r>
        <w:rPr>
          <w:sz w:val="28"/>
          <w:szCs w:val="28"/>
        </w:rPr>
        <w:t>Task 6 — Embedding &amp; Qdrant Ingestion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Benchmarked bge-large-en against bge-base-en and bge-small-en, and reviewed Qdrant's payload indexing/filtering as the mechanism access control would hook into.</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bge-large-en (1024-dim) for accuracy, accepting the extra storage cost. Every vector point carries a rich payload (document/version IDs, chunk index, page number, chunk text, is_public, is_active_version, allowed_departments, allowed_designations), with payload indexes on the four access-control fields.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embedder.py — takes chunked text, calls embedding_service.embed_batch(), builds Qdrant PointStruct objects with full payloads, and upserts via qdrant_service.upsert_chunks().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Default="00F109A6">
      <w:pPr>
        <w:spacing w:after="90"/>
        <w:ind w:left="200"/>
        <w:rPr>
          <w:sz w:val="24"/>
          <w:szCs w:val="24"/>
        </w:rPr>
      </w:pPr>
    </w:p>
    <w:p w:rsidR="00E12B17" w:rsidRDefault="00E12B17">
      <w:pPr>
        <w:spacing w:after="90"/>
        <w:ind w:left="200"/>
        <w:rPr>
          <w:sz w:val="24"/>
          <w:szCs w:val="24"/>
        </w:rPr>
      </w:pPr>
    </w:p>
    <w:p w:rsidR="00E12B17" w:rsidRDefault="00E12B17">
      <w:pPr>
        <w:spacing w:after="90"/>
        <w:ind w:left="200"/>
        <w:rPr>
          <w:sz w:val="24"/>
          <w:szCs w:val="24"/>
        </w:rPr>
      </w:pPr>
    </w:p>
    <w:p w:rsidR="00A07292" w:rsidRDefault="005372D6">
      <w:pPr>
        <w:pStyle w:val="Heading2"/>
        <w:spacing w:before="220" w:after="90"/>
        <w:rPr>
          <w:sz w:val="28"/>
          <w:szCs w:val="28"/>
        </w:rPr>
      </w:pPr>
      <w:r>
        <w:rPr>
          <w:sz w:val="28"/>
          <w:szCs w:val="28"/>
        </w:rPr>
        <w:lastRenderedPageBreak/>
        <w:t>Task 7 — Hybrid Retrieval Pipeline</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Researched Reciprocal Rank Fusion as a parameter-free way to merge two differently-scaled ranked lists, and compared cross-encoder reranking models for a fast, accurate final re-sort.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Dense (Qdrant, top-20) + BM25 (top-20) → RRF merge → top-20 fused → cross-encoder rerank (ms-marco-MiniLM-L-6-v2) → top-5 final chunks to the LLM, with every K value configurable via .env. The PEP access-control filter is applied at the dense-search step itself, so unauthorized chunks never enter the pipeline at all.</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hybrid_retrieval.py (orchestrates parallel BM25 + Qdrant search, RRF merge, reranking), reranker.py (CrossEncoder wrapper, batched inference), and citation_builder.py (assembles the structured citation JSON — document name, upload timestamp, page — attached to every RAG response).</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E12B17" w:rsidRPr="00DA7D96" w:rsidRDefault="00E12B17">
      <w:pPr>
        <w:spacing w:after="90"/>
        <w:ind w:left="200"/>
        <w:rPr>
          <w:sz w:val="24"/>
          <w:szCs w:val="24"/>
        </w:rPr>
      </w:pPr>
    </w:p>
    <w:p w:rsidR="00F109A6" w:rsidRDefault="005372D6">
      <w:pPr>
        <w:pStyle w:val="Heading2"/>
        <w:spacing w:before="220" w:after="90"/>
        <w:rPr>
          <w:sz w:val="28"/>
          <w:szCs w:val="28"/>
        </w:rPr>
      </w:pPr>
      <w:r>
        <w:rPr>
          <w:sz w:val="28"/>
          <w:szCs w:val="28"/>
        </w:rPr>
        <w:t>Task 8 — LLM Client &amp; Query Router</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Weighed embedding-based, keyword-based, and LLM-based intent classification for routing incoming queries to the right agent.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 stateless two-step router: classify intent (general / document_rag / enterprise) from query pattern and user context, then dispatch — no database calls, sub-millisecond classification.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llm_client.py (async httpx client, streaming and non-streaming, fully config-driven) and router/query_router.py (classify-then-dispatch engine holding references to all three agents).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spacing w:after="90"/>
        <w:ind w:left="200"/>
        <w:rPr>
          <w:sz w:val="24"/>
          <w:szCs w:val="24"/>
        </w:rPr>
      </w:pPr>
    </w:p>
    <w:p w:rsidR="00F109A6" w:rsidRPr="001C1FF4" w:rsidRDefault="00F109A6" w:rsidP="001C1FF4">
      <w:pPr>
        <w:pStyle w:val="Heading1"/>
        <w:spacing w:before="340" w:after="140"/>
        <w:rPr>
          <w:b/>
          <w:sz w:val="28"/>
          <w:szCs w:val="28"/>
        </w:rPr>
      </w:pPr>
    </w:p>
    <w:p w:rsidR="00A07292" w:rsidRDefault="00E12B17">
      <w:pPr>
        <w:pStyle w:val="Heading2"/>
        <w:spacing w:before="220" w:after="90"/>
        <w:rPr>
          <w:sz w:val="28"/>
          <w:szCs w:val="28"/>
        </w:rPr>
      </w:pPr>
      <w:r>
        <w:rPr>
          <w:sz w:val="28"/>
          <w:szCs w:val="28"/>
        </w:rPr>
        <w:t>Task 09</w:t>
      </w:r>
      <w:r w:rsidR="005372D6">
        <w:rPr>
          <w:sz w:val="28"/>
          <w:szCs w:val="28"/>
        </w:rPr>
        <w:t xml:space="preserve"> — </w:t>
      </w:r>
      <w:proofErr w:type="spellStart"/>
      <w:r w:rsidR="005372D6">
        <w:rPr>
          <w:sz w:val="28"/>
          <w:szCs w:val="28"/>
        </w:rPr>
        <w:t>FastAPI</w:t>
      </w:r>
      <w:proofErr w:type="spellEnd"/>
      <w:r w:rsidR="005372D6">
        <w:rPr>
          <w:sz w:val="28"/>
          <w:szCs w:val="28"/>
        </w:rPr>
        <w:t xml:space="preserve"> Gateway: Routes &amp; Middleware</w:t>
      </w:r>
    </w:p>
    <w:p w:rsidR="00F109A6" w:rsidRPr="00DA7D96" w:rsidRDefault="00F109A6">
      <w:pPr>
        <w:pStyle w:val="Heading2"/>
        <w:spacing w:before="220" w:after="90"/>
        <w:rPr>
          <w:sz w:val="28"/>
          <w:szCs w:val="28"/>
        </w:rPr>
      </w:pPr>
      <w:bookmarkStart w:id="0" w:name="_GoBack"/>
      <w:bookmarkEnd w:id="0"/>
    </w:p>
    <w:p w:rsidR="00A07292" w:rsidRPr="00DA7D96" w:rsidRDefault="005372D6" w:rsidP="00D82655">
      <w:pPr>
        <w:spacing w:after="90"/>
        <w:rPr>
          <w:sz w:val="24"/>
          <w:szCs w:val="24"/>
        </w:rPr>
      </w:pPr>
      <w:r>
        <w:rPr>
          <w:b/>
          <w:bCs/>
          <w:sz w:val="24"/>
          <w:szCs w:val="24"/>
        </w:rPr>
        <w:t>What I did:</w:t>
      </w:r>
      <w:r>
        <w:rPr>
          <w:bCs/>
          <w:sz w:val="24"/>
          <w:szCs w:val="24"/>
        </w:rPr>
        <w:t xml:space="preserve"> </w:t>
      </w:r>
      <w:r>
        <w:rPr>
          <w:sz w:val="24"/>
          <w:szCs w:val="24"/>
        </w:rPr>
        <w:t>Designed the chat endpoint to be OpenAI-format-compatible so Open WebUI can connect without a custom adapter, and reviewed JWT HS256 best practices for internal API security.</w:t>
      </w:r>
    </w:p>
    <w:p w:rsidR="00A07292" w:rsidRDefault="005372D6" w:rsidP="00D82655">
      <w:pPr>
        <w:spacing w:after="90"/>
        <w:rPr>
          <w:sz w:val="24"/>
          <w:szCs w:val="24"/>
        </w:rPr>
      </w:pPr>
      <w:r>
        <w:rPr>
          <w:b/>
          <w:bCs/>
          <w:sz w:val="24"/>
          <w:szCs w:val="24"/>
        </w:rPr>
        <w:t>Decision made:</w:t>
      </w:r>
      <w:r>
        <w:rPr>
          <w:bCs/>
          <w:sz w:val="24"/>
          <w:szCs w:val="24"/>
        </w:rPr>
        <w:t xml:space="preserve"> </w:t>
      </w:r>
      <w:r>
        <w:rPr>
          <w:sz w:val="24"/>
          <w:szCs w:val="24"/>
        </w:rPr>
        <w:t>Auth middleware validates JWT on every protected route and injects the current user into request state; audit middleware logs every response asynchronously without blocking it; admin routes are gated on an is_admin flag in the JWT payload.</w:t>
      </w:r>
    </w:p>
    <w:p w:rsidR="00A07292" w:rsidRPr="00DA7D96" w:rsidRDefault="005372D6" w:rsidP="00D82655">
      <w:pPr>
        <w:spacing w:after="90"/>
        <w:rPr>
          <w:sz w:val="24"/>
          <w:szCs w:val="24"/>
        </w:rPr>
      </w:pPr>
      <w:r>
        <w:rPr>
          <w:b/>
          <w:bCs/>
          <w:sz w:val="24"/>
          <w:szCs w:val="24"/>
        </w:rPr>
        <w:t>How I implemented it:</w:t>
      </w:r>
      <w:r>
        <w:rPr>
          <w:bCs/>
          <w:sz w:val="24"/>
          <w:szCs w:val="24"/>
        </w:rPr>
        <w:t xml:space="preserve"> </w:t>
      </w:r>
      <w:r>
        <w:rPr>
          <w:sz w:val="24"/>
          <w:szCs w:val="24"/>
        </w:rPr>
        <w:t>gateway/main.py (app factory, CORS, startup/shutdown hooks), routes/chat.py (/v1/chat/completions), routes/ingest.py (/admin/ingest, file-admin gated), routes/admin.py (user management, document list, audit viewer), middleware/auth.py (JWT decode via python-jose, plus /auth/login), and middleware/audit.py (async audit logger).</w:t>
      </w:r>
    </w:p>
    <w:p w:rsidR="00A07292" w:rsidRDefault="005372D6" w:rsidP="00D82655">
      <w:pPr>
        <w:spacing w:after="90"/>
        <w:rPr>
          <w:sz w:val="24"/>
          <w:szCs w:val="24"/>
        </w:rPr>
      </w:pPr>
      <w:r>
        <w:rPr>
          <w:b/>
          <w:bCs/>
          <w:sz w:val="24"/>
          <w:szCs w:val="24"/>
        </w:rPr>
        <w:t>Challenges faced:</w:t>
      </w:r>
      <w:r>
        <w:rPr>
          <w:bCs/>
          <w:sz w:val="24"/>
          <w:szCs w:val="24"/>
        </w:rPr>
        <w:t xml:space="preserve"> </w:t>
      </w:r>
      <w:r>
        <w:rPr>
          <w:sz w:val="24"/>
          <w:szCs w:val="24"/>
        </w:rPr>
        <w:t>Nothing significant.</w:t>
      </w:r>
    </w:p>
    <w:p w:rsidR="00A07292" w:rsidRPr="00D82655" w:rsidRDefault="00A07292" w:rsidP="00D82655">
      <w:pPr>
        <w:spacing w:after="50"/>
        <w:rPr>
          <w:sz w:val="24"/>
          <w:szCs w:val="24"/>
        </w:rPr>
      </w:pPr>
    </w:p>
    <w:p w:rsidR="00E02E97" w:rsidRDefault="00E02E97" w:rsidP="00E02E97">
      <w:pPr>
        <w:spacing w:after="50"/>
        <w:rPr>
          <w:sz w:val="24"/>
          <w:szCs w:val="24"/>
        </w:rPr>
      </w:pPr>
    </w:p>
    <w:p w:rsidR="00E02E97" w:rsidRDefault="00E12B17" w:rsidP="00E02E97">
      <w:pPr>
        <w:pStyle w:val="Heading2"/>
        <w:spacing w:before="220" w:after="90"/>
        <w:rPr>
          <w:sz w:val="28"/>
          <w:szCs w:val="28"/>
        </w:rPr>
      </w:pPr>
      <w:r>
        <w:rPr>
          <w:sz w:val="28"/>
          <w:szCs w:val="28"/>
        </w:rPr>
        <w:t>Task 10</w:t>
      </w:r>
      <w:r w:rsidR="00D82655">
        <w:rPr>
          <w:sz w:val="28"/>
          <w:szCs w:val="28"/>
        </w:rPr>
        <w:t xml:space="preserve"> — Docker / Windows Virtualization Setup Issue</w:t>
      </w:r>
    </w:p>
    <w:p w:rsidR="00F109A6" w:rsidRPr="00E02E97" w:rsidRDefault="00F109A6" w:rsidP="00E02E97">
      <w:pPr>
        <w:pStyle w:val="Heading2"/>
        <w:spacing w:before="220" w:after="90"/>
        <w:rPr>
          <w:sz w:val="28"/>
          <w:szCs w:val="28"/>
        </w:rPr>
      </w:pPr>
    </w:p>
    <w:p w:rsidR="00E02E97" w:rsidRPr="00E02E97" w:rsidRDefault="00E02E97" w:rsidP="00D82655">
      <w:pPr>
        <w:spacing w:after="90"/>
        <w:rPr>
          <w:sz w:val="24"/>
          <w:szCs w:val="24"/>
        </w:rPr>
      </w:pPr>
      <w:r>
        <w:rPr>
          <w:b/>
          <w:bCs/>
          <w:sz w:val="24"/>
          <w:szCs w:val="24"/>
        </w:rPr>
        <w:t xml:space="preserve">What I did: </w:t>
      </w:r>
      <w:r>
        <w:rPr>
          <w:sz w:val="24"/>
          <w:szCs w:val="24"/>
        </w:rPr>
        <w:t>Attempted to bring up the Docker Compose stack (Postgres, Redis, MinIO, Qdrant) for the first time on my local Windows dev machine, as the very first practical step of the project.</w:t>
      </w:r>
    </w:p>
    <w:p w:rsidR="00E02E97" w:rsidRPr="00E02E97" w:rsidRDefault="00E02E97" w:rsidP="00D82655">
      <w:pPr>
        <w:spacing w:after="90"/>
        <w:rPr>
          <w:sz w:val="24"/>
          <w:szCs w:val="24"/>
        </w:rPr>
      </w:pPr>
      <w:r>
        <w:rPr>
          <w:b/>
          <w:bCs/>
          <w:sz w:val="24"/>
          <w:szCs w:val="24"/>
        </w:rPr>
        <w:t xml:space="preserve">Decision made: </w:t>
      </w:r>
      <w:r>
        <w:rPr>
          <w:sz w:val="24"/>
          <w:szCs w:val="24"/>
        </w:rPr>
        <w:t>Rather than working around it with a partial setup, decided to properly fix the underlying virtualization support Docker Desktop depends on, since Docker Desktop on Windows requires either WSL2 or Hyper-V as its backend and won't run without one active.</w:t>
      </w:r>
    </w:p>
    <w:p w:rsidR="00E02E97" w:rsidRPr="00E02E97" w:rsidRDefault="00E02E97" w:rsidP="00D82655">
      <w:pPr>
        <w:spacing w:after="90"/>
        <w:rPr>
          <w:sz w:val="24"/>
          <w:szCs w:val="24"/>
        </w:rPr>
      </w:pPr>
      <w:r>
        <w:rPr>
          <w:b/>
          <w:bCs/>
          <w:sz w:val="24"/>
          <w:szCs w:val="24"/>
        </w:rPr>
        <w:t xml:space="preserve">How I implemented it: </w:t>
      </w:r>
      <w:r>
        <w:rPr>
          <w:sz w:val="24"/>
          <w:szCs w:val="24"/>
        </w:rPr>
        <w:t>Enabled the 'Virtual Machine Platform' and 'Windows Subsystem for Linux' Windows features (via Windows Features / wsl --install), updated the WSL2 kernel component, and set WSL2 as Docker Desktop's backend before restarting the machine and relaunching Docker Desktop.</w:t>
      </w:r>
    </w:p>
    <w:p w:rsidR="00E02E97" w:rsidRPr="00E02E97" w:rsidRDefault="00E02E97" w:rsidP="00D82655">
      <w:pPr>
        <w:spacing w:after="40"/>
        <w:rPr>
          <w:sz w:val="24"/>
          <w:szCs w:val="24"/>
        </w:rPr>
      </w:pPr>
      <w:r>
        <w:rPr>
          <w:b/>
          <w:bCs/>
          <w:sz w:val="24"/>
          <w:szCs w:val="24"/>
        </w:rPr>
        <w:t>Challenges faced:</w:t>
      </w:r>
    </w:p>
    <w:p w:rsidR="00E02E97" w:rsidRPr="00E02E97" w:rsidRDefault="00E02E97" w:rsidP="00E02E97">
      <w:pPr>
        <w:pStyle w:val="ListParagraph"/>
        <w:numPr>
          <w:ilvl w:val="0"/>
          <w:numId w:val="5"/>
        </w:numPr>
        <w:spacing w:after="50"/>
        <w:ind w:left="200"/>
        <w:rPr>
          <w:sz w:val="24"/>
          <w:szCs w:val="24"/>
        </w:rPr>
      </w:pPr>
      <w:r>
        <w:rPr>
          <w:sz w:val="24"/>
          <w:szCs w:val="24"/>
        </w:rPr>
        <w:t>Docker Desktop failed to initialize on first launch, throwing a virtualization-not-enabled error, because neither Hyper-V nor WSL2 was active on the machine by default — this blocked every subsequent step (DB, Redis, MinIO, Qdrant) until resolved, since the whole stack depends on containers being up.</w:t>
      </w:r>
    </w:p>
    <w:p w:rsidR="00E02E97" w:rsidRPr="00E02E97" w:rsidRDefault="00E02E97" w:rsidP="00E02E97">
      <w:pPr>
        <w:pStyle w:val="ListParagraph"/>
        <w:numPr>
          <w:ilvl w:val="0"/>
          <w:numId w:val="5"/>
        </w:numPr>
        <w:spacing w:after="50"/>
        <w:ind w:left="200"/>
        <w:rPr>
          <w:sz w:val="24"/>
          <w:szCs w:val="24"/>
        </w:rPr>
      </w:pPr>
      <w:r>
        <w:rPr>
          <w:sz w:val="24"/>
          <w:szCs w:val="24"/>
        </w:rPr>
        <w:t>After enabling the required Windows features, a restart was needed for the changes to take effect before Docker Desktop would start cleanly — easy to miss the first time, which cost some extra back-and-forth before the fix was confirmed.</w:t>
      </w:r>
    </w:p>
    <w:p w:rsidR="00DA7D96" w:rsidRDefault="00DA7D96">
      <w:pPr>
        <w:spacing w:after="100"/>
        <w:rPr>
          <w:sz w:val="24"/>
          <w:szCs w:val="24"/>
        </w:rPr>
      </w:pPr>
    </w:p>
    <w:p w:rsidR="00E12B17" w:rsidRDefault="00E12B17" w:rsidP="00E12B17">
      <w:pPr>
        <w:pStyle w:val="Heading1"/>
        <w:spacing w:before="340" w:after="140"/>
        <w:rPr>
          <w:b/>
          <w:sz w:val="28"/>
          <w:szCs w:val="28"/>
        </w:rPr>
      </w:pPr>
      <w:r>
        <w:rPr>
          <w:b/>
          <w:sz w:val="28"/>
          <w:szCs w:val="28"/>
        </w:rPr>
        <w:t>Week 4 (Jul 28 – Aug 4, 2026)</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t>Task 11</w:t>
      </w:r>
      <w:r w:rsidR="00D82655">
        <w:rPr>
          <w:sz w:val="28"/>
          <w:szCs w:val="28"/>
        </w:rPr>
        <w:t xml:space="preserve"> — Testing Infrastructure</w:t>
      </w:r>
    </w:p>
    <w:p w:rsidR="00D82655" w:rsidRPr="00DA7D96" w:rsidRDefault="00D82655"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Built the two-tier test strategy underpinning every component above: isolated unit tests and a live-stack smoke test.</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10 offline unit tests covering settings parsing, intent classification, PDP decision logic, PEP filter construction, chunking boundaries, and citation/context formatting; a 7-check smoke test covering Postgres, Redis, MinIO, Qdrant, the API health endpoint, and JWT login for both a file-admin and a pilot user.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test_unit_components.py and smoke_test.py, both fully offline-capable via the tiktoken mock.</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Running smoke_test.py directly as a file path caused No module named 'config' errors since Python doesn't add the project root to sys.path that way — fixed by running it as python -m tests.smoke_test instead.</w:t>
      </w:r>
    </w:p>
    <w:p w:rsidR="00D82655" w:rsidRPr="00DA7D96" w:rsidRDefault="00D82655" w:rsidP="00D82655">
      <w:pPr>
        <w:spacing w:after="100"/>
        <w:rPr>
          <w:sz w:val="24"/>
          <w:szCs w:val="24"/>
        </w:rPr>
      </w:pPr>
      <w:r>
        <w:rPr>
          <w:sz w:val="24"/>
          <w:szCs w:val="24"/>
        </w:rPr>
        <w:t>qdrant-client restructured CollectionInfo so vectors_count is no longer exposed directly — fixed with a getattr fallback to indexed_vectors_count</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lastRenderedPageBreak/>
        <w:t>Task 12</w:t>
      </w:r>
      <w:r w:rsidR="00D82655">
        <w:rPr>
          <w:sz w:val="28"/>
          <w:szCs w:val="28"/>
        </w:rPr>
        <w:t xml:space="preserve"> — Frontend Integration &amp; Open </w:t>
      </w:r>
      <w:proofErr w:type="spellStart"/>
      <w:r w:rsidR="00D82655">
        <w:rPr>
          <w:sz w:val="28"/>
          <w:szCs w:val="28"/>
        </w:rPr>
        <w:t>WebUI</w:t>
      </w:r>
      <w:proofErr w:type="spellEnd"/>
      <w:r w:rsidR="00D82655">
        <w:rPr>
          <w:sz w:val="28"/>
          <w:szCs w:val="28"/>
        </w:rPr>
        <w:t xml:space="preserve"> Pipeline Setup</w:t>
      </w:r>
    </w:p>
    <w:p w:rsidR="00E12B17" w:rsidRDefault="00E12B17"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Got Open WebUI wired up as the actual chat interface for the RAG system today, connected straight into the FastAPI backend so I could finally test the whole pipeline through a browser instead of hitting endpoints with curl.</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Went with Open WebUI's Pipe Function instead of a Filter, so "Sparkline RAG" shows up as its own model in the dropdown and every message actually gets routed through our backend — PEP check, hybrid retrieval, reranking — instead of going straight to the LLM. Also pulled a small llama3.2:1b model into Ollama so there's something to test against on CPU while we're still waiting on the GPU server.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Added open-webui to docker-compose.yml on port 3000, wrote open_webui_pipeline/sparkline_pipeline.py to handle JWT auth (with a retry if a 401 comes back so it refreshes the token instead of just failing), and streamed the response back instead of waiting for the whole thing to finish. Also set up my own account in Postgres with admin and file-admin rights so I could test uploads and everything else from the same login.</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Open WebUI's Filters kept letting the 1B model hallucinate instead of actually using what we retrieved — had to switch to a custom Pipe class to force every message through the backend first.</w:t>
      </w:r>
    </w:p>
    <w:p w:rsidR="00D82655" w:rsidRPr="00DA7D96" w:rsidRDefault="00D82655" w:rsidP="00D82655">
      <w:pPr>
        <w:pStyle w:val="ListParagraph"/>
        <w:numPr>
          <w:ilvl w:val="0"/>
          <w:numId w:val="1"/>
        </w:numPr>
        <w:spacing w:after="50"/>
        <w:ind w:left="200"/>
        <w:rPr>
          <w:sz w:val="24"/>
          <w:szCs w:val="24"/>
        </w:rPr>
      </w:pPr>
      <w:r>
        <w:rPr>
          <w:sz w:val="24"/>
          <w:szCs w:val="24"/>
        </w:rPr>
        <w:t>The Ollama Docker image doesn't ship with curl, so the healthcheck in docker-compose was failing before the container even got a chance to come up properly — swapped it for a plain bash /dev/tcp check instead.</w:t>
      </w:r>
    </w:p>
    <w:p w:rsidR="00D82655" w:rsidRPr="00DA7D96" w:rsidRDefault="00D82655" w:rsidP="00D82655">
      <w:pPr>
        <w:pStyle w:val="ListParagraph"/>
        <w:numPr>
          <w:ilvl w:val="0"/>
          <w:numId w:val="1"/>
        </w:numPr>
        <w:spacing w:after="50"/>
        <w:ind w:left="200"/>
        <w:rPr>
          <w:sz w:val="24"/>
          <w:szCs w:val="24"/>
        </w:rPr>
      </w:pPr>
      <w:r>
        <w:rPr>
          <w:sz w:val="24"/>
          <w:szCs w:val="24"/>
        </w:rPr>
        <w:t>qdrant-client v1.11 quietly dropped client.search() — had to go update the retrieval code to use client.query_points() instead.</w:t>
      </w:r>
    </w:p>
    <w:p w:rsidR="00D82655" w:rsidRPr="00DA7D96" w:rsidRDefault="00D82655" w:rsidP="00D82655">
      <w:pPr>
        <w:pStyle w:val="ListParagraph"/>
        <w:numPr>
          <w:ilvl w:val="0"/>
          <w:numId w:val="1"/>
        </w:numPr>
        <w:spacing w:after="100"/>
        <w:ind w:left="200"/>
        <w:rPr>
          <w:sz w:val="24"/>
          <w:szCs w:val="24"/>
        </w:rPr>
      </w:pPr>
      <w:r>
        <w:rPr>
          <w:sz w:val="24"/>
          <w:szCs w:val="24"/>
        </w:rPr>
        <w:t>Running everything on CPU meant queries were taking around 73 seconds, which was long enough for the browser to just time out — fixed it by streaming the response instead of waiting for the full thing.</w:t>
      </w:r>
    </w:p>
    <w:p w:rsidR="00A07292" w:rsidRPr="00DA7D96" w:rsidRDefault="005372D6">
      <w:pPr>
        <w:pStyle w:val="Heading1"/>
        <w:spacing w:before="340" w:after="140"/>
        <w:rPr>
          <w:b/>
          <w:sz w:val="28"/>
          <w:szCs w:val="28"/>
        </w:rPr>
      </w:pPr>
      <w:r>
        <w:t>Week 5 (Aug 5 – Aug 7, 2026)</w:t>
      </w:r>
    </w:p>
    <w:p w:rsidR="00A07292" w:rsidRDefault="005372D6">
      <w:pPr>
        <w:pStyle w:val="Heading2"/>
        <w:spacing w:before="220" w:after="90"/>
        <w:rPr>
          <w:sz w:val="28"/>
          <w:szCs w:val="28"/>
        </w:rPr>
      </w:pPr>
      <w:r>
        <w:t>Task 13 — First Production Deployment on Shared GPU Server</w:t>
      </w:r>
    </w:p>
    <w:p w:rsidR="00A07292" w:rsidRPr="00DA7D96" w:rsidRDefault="005372D6" w:rsidP="00DA7D96">
      <w:pPr>
        <w:spacing w:after="60"/>
        <w:jc w:val="center"/>
        <w:rPr>
          <w:b/>
          <w:sz w:val="36"/>
          <w:szCs w:val="36"/>
          <w:u w:val="single"/>
        </w:rPr>
      </w:pPr>
      <w:r>
        <w:rPr>
          <w:b/>
        </w:rPr>
        <w:t>What I did:</w:t>
      </w:r>
      <w:r>
        <w:rPr>
          <w:b w:val="0"/>
        </w:rPr>
        <w:t xml:space="preserve"> Brought the full application stack up for the first time on the shared production GPU server (Ubuntu 24.04, RTX 5060 Ti 16GB) that another developer's project also runs on, following a deployment runbook I authored covering the shared-server gotchas (host port collisions, native-vs-containerized Ollama, and the VRAM budget).</w:t>
      </w:r>
    </w:p>
    <w:p w:rsidR="00A07292" w:rsidRPr="00DA7D96" w:rsidRDefault="005372D6" w:rsidP="00DA7D96">
      <w:pPr>
        <w:spacing w:after="60"/>
        <w:jc w:val="center"/>
        <w:rPr>
          <w:b/>
          <w:sz w:val="36"/>
          <w:szCs w:val="36"/>
          <w:u w:val="single"/>
        </w:rPr>
      </w:pPr>
      <w:r>
        <w:rPr>
          <w:b/>
        </w:rPr>
        <w:t>Decision made:</w:t>
      </w:r>
      <w:r>
        <w:rPr>
          <w:b w:val="0"/>
        </w:rPr>
        <w:t xml:space="preserve"> Kept all logs, scratch files, and the model download strictly inside the project directory rather than the shared home directory, since the box is multi-tenant. Verified at every step that none of the other developer's six pre-existing containers were stopped, rebuilt, or otherwise touched.</w:t>
      </w:r>
    </w:p>
    <w:p w:rsidR="00A07292" w:rsidRPr="00DA7D96" w:rsidRDefault="005372D6" w:rsidP="00DA7D96">
      <w:pPr>
        <w:spacing w:after="60"/>
        <w:jc w:val="center"/>
        <w:rPr>
          <w:b/>
          <w:sz w:val="36"/>
          <w:szCs w:val="36"/>
          <w:u w:val="single"/>
        </w:rPr>
      </w:pPr>
      <w:r>
        <w:rPr>
          <w:b/>
        </w:rPr>
        <w:t>How I implemented it:</w:t>
      </w:r>
      <w:r>
        <w:rPr>
          <w:b w:val="0"/>
        </w:rPr>
        <w:t xml:space="preserve"> Verified Docker/Compose/GPU/Ollama versions, resolved a git merge conflict from an untracked file matching an incoming commit, resumed a partially-downloaded 15GB GGUF model from a prior interrupted pull, built the ~21GB API image (~26 minutes, dominated by PyTorch/CUDA dependency installation), and brought up all seven containers (Postgres, Redis, MinIO, Qdrant, Ollama, API, Open WebUI) via docker compose with the server-specific override file.</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background-monitoring shell loops I wrote to watch for the build/model-pull finishing used a process-name grep pattern that also matched their own wrapper command line, so they looped forever without ever reporting completion — fixed by keying the wait off the exact PID instead.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up -d` had to pull six base images for the first time, which exceeded a 2-minute foreground command timeout and had to be re-run in the background.</w:t>
      </w:r>
    </w:p>
    <w:p w:rsidR="00A07292" w:rsidRDefault="005372D6">
      <w:pPr>
        <w:pStyle w:val="Heading2"/>
        <w:spacing w:before="220" w:after="90"/>
        <w:rPr>
          <w:sz w:val="28"/>
          <w:szCs w:val="28"/>
        </w:rPr>
      </w:pPr>
      <w:r>
        <w:t>Task 14 — LLM Backend Selection Under Real GPU Constraints</w:t>
      </w:r>
    </w:p>
    <w:p w:rsidR="00A07292" w:rsidRPr="00DA7D96" w:rsidRDefault="005372D6" w:rsidP="00DA7D96">
      <w:pPr>
        <w:spacing w:after="60"/>
        <w:jc w:val="center"/>
        <w:rPr>
          <w:b/>
          <w:sz w:val="36"/>
          <w:szCs w:val="36"/>
          <w:u w:val="single"/>
        </w:rPr>
      </w:pPr>
      <w:r>
        <w:rPr>
          <w:b/>
        </w:rPr>
        <w:t>What I did:</w:t>
      </w:r>
      <w:r>
        <w:rPr>
          <w:b w:val="0"/>
        </w:rPr>
        <w:t xml:space="preserve"> Empirically tested both candidate LLMs against the shared GPU's actual available VRAM instead of relying on spec-sheet arithmetic alone, since GPU headroom varies with the other tenant's usage.</w:t>
      </w:r>
    </w:p>
    <w:p w:rsidR="00A07292" w:rsidRPr="00DA7D96" w:rsidRDefault="005372D6" w:rsidP="00DA7D96">
      <w:pPr>
        <w:spacing w:after="60"/>
        <w:jc w:val="center"/>
        <w:rPr>
          <w:b/>
          <w:sz w:val="36"/>
          <w:szCs w:val="36"/>
          <w:u w:val="single"/>
        </w:rPr>
      </w:pPr>
      <w:r>
        <w:rPr>
          <w:b/>
        </w:rPr>
        <w:t>Decision made:</w:t>
      </w:r>
      <w:r>
        <w:rPr>
          <w:b w:val="0"/>
        </w:rPr>
        <w:t xml:space="preserve"> Selected qwen2.5-coder:14b for serving over the originally-planned GPT-OSS 20B. The 20B model (Q4_K_M quant) only partially fit on GPU while the other tenant's process was active (26%/74% CPU/GPU split, 45 seconds to generate a single word) and, even once that tenant's session was stopped and the model fit 100% on GPU, it returned an empty response body through this app's Ollama client — most likely a chat-template/response-format incompatibility with GPT-OSS's channeled ('harmony') output — while taking over 3 minutes per call. qwen2.5-coder:14b runs 100% on GPU, answers correctly, and responds in under 1.5 seconds once warm.</w:t>
      </w:r>
    </w:p>
    <w:p w:rsidR="00A07292" w:rsidRPr="00DA7D96" w:rsidRDefault="005372D6" w:rsidP="00DA7D96">
      <w:pPr>
        <w:spacing w:after="60"/>
        <w:jc w:val="center"/>
        <w:rPr>
          <w:b/>
          <w:sz w:val="36"/>
          <w:szCs w:val="36"/>
          <w:u w:val="single"/>
        </w:rPr>
      </w:pPr>
      <w:r>
        <w:rPr>
          <w:b/>
        </w:rPr>
        <w:t>How I implemented it:</w:t>
      </w:r>
      <w:r>
        <w:rPr>
          <w:b w:val="0"/>
        </w:rPr>
        <w:t xml:space="preserve"> Swapped models via a single .env variable (LLM_MODEL_NAME) plus a `docker compose up -d api` recreate, per the existing config-driven backend-swap design — no code changes needed.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Diagnosing the GPT-OSS 20B issue meant first ruling out GPU memory as the cause (confirmed 100% GPU, no CPU offload) before realizing the response body itself was empty despite valid citations coming back — a correctness bug, not a performance one.</w:t>
      </w:r>
    </w:p>
    <w:p w:rsidR="00A07292" w:rsidRDefault="005372D6">
      <w:pPr>
        <w:pStyle w:val="Heading2"/>
        <w:spacing w:before="220" w:after="90"/>
        <w:rPr>
          <w:sz w:val="28"/>
          <w:szCs w:val="28"/>
        </w:rPr>
      </w:pPr>
      <w:r>
        <w:t>Task 15 — Production Bug Fixes Found During Live Ingestion Testing</w:t>
      </w:r>
    </w:p>
    <w:p w:rsidR="00A07292" w:rsidRPr="00DA7D96" w:rsidRDefault="005372D6" w:rsidP="00DA7D96">
      <w:pPr>
        <w:spacing w:after="60"/>
        <w:jc w:val="center"/>
        <w:rPr>
          <w:b/>
          <w:sz w:val="36"/>
          <w:szCs w:val="36"/>
          <w:u w:val="single"/>
        </w:rPr>
      </w:pPr>
      <w:r>
        <w:rPr>
          <w:b/>
        </w:rPr>
        <w:t>What I did:</w:t>
      </w:r>
      <w:r>
        <w:rPr>
          <w:b w:val="0"/>
        </w:rPr>
        <w:t xml:space="preserve"> Ingested two real documents through the admin ingestion path to validate the ingestion → embedding → retrieval → citation pipeline end-to-end for the first time against non-synthetic content, and found two latent bugs in the process.</w:t>
      </w:r>
    </w:p>
    <w:p w:rsidR="00A07292" w:rsidRPr="00DA7D96" w:rsidRDefault="005372D6" w:rsidP="00DA7D96">
      <w:pPr>
        <w:spacing w:after="60"/>
        <w:jc w:val="center"/>
        <w:rPr>
          <w:b/>
          <w:sz w:val="36"/>
          <w:szCs w:val="36"/>
          <w:u w:val="single"/>
        </w:rPr>
      </w:pPr>
      <w:r>
        <w:rPr>
          <w:b/>
        </w:rPr>
        <w:t>Decision made:</w:t>
      </w:r>
      <w:r>
        <w:rPr>
          <w:b w:val="0"/>
        </w:rPr>
        <w:t xml:space="preserve"> Fixed both immediately rather than working around them, since either would have surfaced during the live demo: (1) the ingest CLI's --public flag was not reliably reaching the server as true, leaving a document invisible to every pilot user under the default-deny PDP rule that scopes department-less users to public documents only; (2) the automatic BM25 index rebuild triggered after every ingestion was reusing the request-scoped DB session inside a fire-and-forget asyncio.create_task, which raced against FastAPI's session teardown and failed with a SQLAlchemy 'prepared state' error on every single ingestion — silently leaving the keyword-search index stale until the next full API restart.</w:t>
      </w:r>
    </w:p>
    <w:p w:rsidR="00A07292" w:rsidRPr="00DA7D96" w:rsidRDefault="005372D6" w:rsidP="00DA7D96">
      <w:pPr>
        <w:spacing w:after="60"/>
        <w:jc w:val="center"/>
        <w:rPr>
          <w:b/>
          <w:sz w:val="36"/>
          <w:szCs w:val="36"/>
          <w:u w:val="single"/>
        </w:rPr>
      </w:pPr>
      <w:r>
        <w:rPr>
          <w:b/>
        </w:rPr>
        <w:t>How I implemented it:</w:t>
      </w:r>
      <w:r>
        <w:rPr>
          <w:b w:val="0"/>
        </w:rPr>
        <w:t xml:space="preserve"> Worked around (1) immediately by re-ingesting both documents directly against the /admin/ingest endpoint with an explicit is_public=true form value, which created superseding versions and let the existing non-destructive versioning logic deactivate the old private ones automatically. Fixed (2) at the root in gateway/routes/ingest.py by giving the background rebuild task its own independent session via the existing get_db_context() helper instead of the request's session, and verified the fix by re-ingesting live and confirming a clean index rebuild.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BM25 bug looked intermittent at first — a full API restart happens to rebuild the index correctly from Postgres on startup, which masked the bug until a document was ingested without a restart in between.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Root-causing the empty is_public flag required bypassing the CLI script entirely and calling the API directly to isolate whether the bug was in the client or the server.</w:t>
      </w:r>
    </w:p>
    <w:sectPr w:rsidR="00D82655" w:rsidRPr="00DA7D96">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