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56"/>
          <w:szCs w:val="56"/>
        </w:rPr>
        <w:t xml:space="preserve">FraudLens</w:t>
      </w:r>
    </w:p>
    <w:p>
      <w:pPr>
        <w:spacing w:after="40"/>
      </w:pPr>
      <w:r>
        <w:rPr>
          <w:color w:val="555555"/>
          <w:sz w:val="26"/>
          <w:szCs w:val="26"/>
        </w:rPr>
        <w:t xml:space="preserve">Credit Card Fraud Detection System — Product Requirements Document</w:t>
      </w:r>
    </w:p>
    <w:p>
      <w:pPr>
        <w:spacing w:after="40"/>
      </w:pPr>
      <w:r>
        <w:rPr>
          <w:i/>
          <w:iCs/>
          <w:color w:val="888888"/>
          <w:sz w:val="20"/>
          <w:szCs w:val="20"/>
        </w:rPr>
        <w:t xml:space="preserve">AB Talks 60-Day Claude AI Mastery Challenge — 10-Day Capstone</w:t>
      </w:r>
    </w:p>
    <w:p>
      <w:pPr>
        <w:pBdr>
          <w:bottom w:val="single" w:color="1F4E5F" w:sz="8" w:space="8"/>
        </w:pBdr>
        <w:spacing w:after="300"/>
      </w:pPr>
      <w:r>
        <w:rPr>
          <w:color w:val="888888"/>
          <w:sz w:val="20"/>
          <w:szCs w:val="20"/>
        </w:rPr>
        <w:t xml:space="preserve">Prepared by: Sidh   |   Version 1.0   |   Date: July 24, 2026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t xml:space="preserve">FraudLens is a deployed, interactive machine learning web application that classifies credit card transactions as fraudulent or legitimate. It is built as a 10-day capstone project to demonstrate applied ML/data science capability — data handling, class-imbalance techniques, model evaluation, and productionized deployment — for Data Analyst and Data Science job applications in the Indian fintech and consulting sector.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FraudLens — Credit Card Fraud Detection System</w:t>
            </w:r>
          </w:p>
        </w:tc>
      </w:tr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Capstone Duration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10 days (Day 1 discovery + Days 2–10 build/ship)</w:t>
            </w:r>
          </w:p>
        </w:tc>
      </w:tr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Time Budget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2–4 hours/day</w:t>
            </w:r>
          </w:p>
        </w:tc>
      </w:tr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Builder Experience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Beginner in hands-on ML (strong in DSA/theory); first Python app deployment</w:t>
            </w:r>
          </w:p>
        </w:tc>
      </w:tr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Primary Goal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Prove applied ML/data science skill: prediction, classification, and correct evaluation of an imbalanced classification problem</w:t>
            </w:r>
          </w:p>
        </w:tc>
      </w:tr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Target Roles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Data Analyst / Data Science, entry-level, 10+ LPA — fintech &amp; consulting (Razorpay, Groww, CRED, Deloitte, Genpact)</w:t>
            </w:r>
          </w:p>
        </w:tc>
      </w:tr>
    </w:tbl>
    <w:p>
      <w:pPr>
        <w:pStyle w:val="Heading1"/>
        <w:spacing w:after="160" w:before="320"/>
      </w:pPr>
      <w:r>
        <w:t xml:space="preserve">2. Problem Statement</w:t>
      </w:r>
    </w:p>
    <w:p>
      <w:pPr>
        <w:spacing w:after="160"/>
      </w:pPr>
      <w:r>
        <w:t xml:space="preserve">Credit card fraud costs financial institutions and consumers billions annually, and fraudulent transactions represent a tiny fraction of total transaction volume (typically well under 1%). This makes fraud detection a genuinely hard, high-signal machine learning problem: a naive model that always predicts “legitimate” can appear 99%+ accurate while catching zero fraud. Fintech companies (Razorpay, CRED, Groww, and similar) directly deal with this class of problem in payments, lending, and risk teams — making it one of the most interview-relevant ML problem types for the target roles.</w:t>
      </w:r>
    </w:p>
    <w:p>
      <w:pPr>
        <w:spacing w:after="160"/>
      </w:pPr>
      <w:r>
        <w:t xml:space="preserve">This capstone does not aim to build a production-grade fraud engine. It aims to demonstrate, in a portfolio-ready and deployed form, that the builder understands how to correctly approach an imbalanced classification problem end-to-end: from raw data to a live, explainable prediction interface.</w:t>
      </w:r>
    </w:p>
    <w:p>
      <w:pPr>
        <w:pStyle w:val="Heading1"/>
        <w:spacing w:after="160" w:before="320"/>
      </w:pPr>
      <w:r>
        <w:t xml:space="preserve">3. Target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Primary: Recruiters and hiring managers at fintech/consulting companies reviewing the builder's portfolio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Need to quickly see: a live working demo, correct ML methodology, and clear communication of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Secondary: The builder (Sidh) as the end learner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Needs the project to teach real, reusable ML fundamentals — not just produce a demo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Tertiary (simulated, not real): A fraud analyst persona interacting with the deployed app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Wants to input/select a transaction and get a fraud probability with a plain-English reason</w:t>
      </w:r>
    </w:p>
    <w:p>
      <w:pPr>
        <w:pStyle w:val="Heading1"/>
        <w:spacing w:after="160" w:before="320"/>
      </w:pPr>
      <w:r>
        <w:t xml:space="preserve">4. Goals &amp; Success Metrics</w:t>
      </w:r>
    </w:p>
    <w:p>
      <w:pPr>
        <w:pStyle w:val="Heading2"/>
        <w:spacing w:after="120" w:before="240"/>
      </w:pPr>
      <w:r>
        <w:t xml:space="preserve">4.1 Product 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Ship a live, publicly accessible v1.0 web app by Day 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Correctly handle a realistically imbalanced classification dataset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Present model results using metrics appropriate for imbalance (precision, recall, F1, ROC-AUC) rather than raw accuracy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Make the model's decisions explainable to a non-technical viewer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Package the project professionally: README, PRD, pitch deck, and a GitHub repo suitable for a recruiter to review in under 5 minutes</w:t>
      </w:r>
    </w:p>
    <w:p>
      <w:pPr>
        <w:pStyle w:val="Heading2"/>
        <w:spacing w:after="120" w:before="240"/>
      </w:pPr>
      <w:r>
        <w:t xml:space="preserve">4.2 Success Metrics (Day 10 definition of done)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App is live on a public Streamlit URL, loads without errors, and functions on a fresh browser session</w:t>
            </w:r>
          </w:p>
        </w:tc>
      </w:tr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Model quality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Best model achieves recall ≥ 0.80 and precision ≥ 0.80 on the held-out fraud class (values confirmed once EDA is complete; directional target, not a hard blocker)</w:t>
            </w:r>
          </w:p>
        </w:tc>
      </w:tr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Explainability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Every prediction shown in the app includes a plain-English explanation, not just a probability number</w:t>
            </w:r>
          </w:p>
        </w:tc>
      </w:tr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Documentation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Repo includes README, this PRD, an architecture note, and a pitch deck</w:t>
            </w:r>
          </w:p>
        </w:tc>
      </w:tr>
      <w:tr>
        <w:tc>
          <w:tcPr>
            <w:tcW w:type="dxa" w:w="2600"/>
            <w:shd w:fill="EAF1F4" w:val="clear"/>
          </w:tcPr>
          <w:p>
            <w:r>
              <w:rPr>
                <w:b/>
                <w:bCs/>
              </w:rPr>
              <w:t xml:space="preserve">Usability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A recruiter unfamiliar with the project can understand what it does and try it within 2 minutes, unaided</w:t>
            </w:r>
          </w:p>
        </w:tc>
      </w:tr>
    </w:tbl>
    <w:p>
      <w:pPr>
        <w:pStyle w:val="Heading2"/>
        <w:spacing w:after="120" w:before="240"/>
      </w:pPr>
      <w:r>
        <w:t xml:space="preserve">4.3 Non-Goals (explicitly out of scope for v1.0)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Deep learning / neural network 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Real-time transaction streaming or live payment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Multi-dataset fusion or external data enrichment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User authentication, accounts, or persistent user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Mobile app or native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Production-grade security, compliance, or PCI-DSS considerations</w:t>
      </w:r>
    </w:p>
    <w:p>
      <w:pPr>
        <w:pStyle w:val="Heading1"/>
        <w:spacing w:after="160" w:before="320"/>
      </w:pPr>
      <w:r>
        <w:t xml:space="preserve">5. Scope Definition</w:t>
      </w:r>
    </w:p>
    <w:p>
      <w:pPr>
        <w:pStyle w:val="Heading2"/>
        <w:spacing w:after="120" w:before="240"/>
      </w:pPr>
      <w:r>
        <w:t xml:space="preserve">5.1 In Scope (v1.0)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Exploratory Data Analysis (EDA) on a public credit card transactions dataset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Class imbalance handling (class weighting and/or resampling techniques)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Training and comparing at least two classical ML models (e.g., Logistic Regression, Random Forest)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Model evaluation using precision, recall, F1-score, ROC-AUC, and a confusion matrix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 simple, clean Streamlit web interface where a user selects or inputs a transaction and receives a fraud probability plus a plain-English explanation of the top contributing factors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Public deployment on Streamlit Community Cloud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Professional documentation package (README, PRD, architecture note, pitch deck)</w:t>
      </w:r>
    </w:p>
    <w:p>
      <w:pPr>
        <w:pStyle w:val="Heading2"/>
        <w:spacing w:after="120" w:before="240"/>
      </w:pPr>
      <w:r>
        <w:t xml:space="preserve">5.2 Out of Scope (v1.0) — candidates for Future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Deep learning models (e.g., autoencoders, neural nets) for anomaly detection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Live/streaming transaction scoring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SHAP-based per-feature explainability (v1.0 uses simpler feature-importance-based explanations; full SHAP integration is a stretch goal only if time allows)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Multi-user accounts, saved history, or personalization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Integration with real banking or payment APIs</w:t>
      </w:r>
    </w:p>
    <w:p>
      <w:pPr>
        <w:pStyle w:val="Heading1"/>
        <w:spacing w:after="160" w:before="320"/>
      </w:pPr>
      <w:r>
        <w:t xml:space="preserve">6. Key Features (v1.0)</w:t>
      </w:r>
    </w:p>
    <w:p>
      <w:pPr>
        <w:pStyle w:val="Heading2"/>
        <w:spacing w:after="120" w:before="240"/>
      </w:pPr>
      <w:r>
        <w:t xml:space="preserve">6.1 Data &amp; Modeling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Public dataset ingestion and cleaning (Kaggle Credit Card Fraud Detection dataset)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EDA notebook/summary covering class balance, transaction amount distributions, and feature correlations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Class imbalance strategy: class-weighted models and/or SMOTE-based resampling, compared against each other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At least two trained classical models, benchmarked on the same held-out test 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 saved, reusable trained model artifact used by the deployed app</w:t>
      </w:r>
    </w:p>
    <w:p>
      <w:pPr>
        <w:pStyle w:val="Heading2"/>
        <w:spacing w:after="120" w:before="240"/>
      </w:pPr>
      <w:r>
        <w:t xml:space="preserve">6.2 Application (Streamlit)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Landing view explaining the problem and how to use the app in plain language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Transaction input mode: pick a sample transaction from the test set (safe, beginner-friendly) and/or manually adjust key inputs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Prediction output: fraud probability, a clear “Likely Fraud / Likely Legitimate” verdict, and a short explanation of the top factors driving that prediction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 model performance page showing metrics and the confusion matrix, so the builder's methodology is visible, not just the demo</w:t>
      </w:r>
    </w:p>
    <w:p>
      <w:pPr>
        <w:pStyle w:val="Heading2"/>
        <w:spacing w:after="120" w:before="240"/>
      </w:pPr>
      <w:r>
        <w:t xml:space="preserve">6.3 Documentation &amp; Presentation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GitHub repository with a clear README, folder structure, and setup instructions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This PRD and a Day 2–10 Implementation Blueprint as the single source of truth for the build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 recruiter-facing pitch deck (Problem, Users, Solution, Features, Technical Approach, Future Scope, Vision)</w:t>
      </w:r>
    </w:p>
    <w:p>
      <w:pPr>
        <w:pStyle w:val="Heading1"/>
        <w:spacing w:after="160" w:before="320"/>
      </w:pPr>
      <w:r>
        <w:t xml:space="preserve">7. Technical Approach (High Level)</w:t>
      </w:r>
    </w:p>
    <w:p>
      <w:pPr>
        <w:spacing w:after="160"/>
      </w:pPr>
      <w:r>
        <w:t xml:space="preserve">Detailed technical/architecture decisions (exact libraries, folder structure, and code) are intentionally deferred to the Implementation Blueprint and Day 2 onward, per the capstone's stated process. At a high level, v1.0 follows a standard applied ML pipeline: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Data layer: a static public dataset (CSV), no live data ingestion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Modeling layer: Python, pandas, scikit-learn (classical ML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Imbalance handling: class weighting and/or imbalanced-learn (SMOTE)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Serving layer: a trained model artifact loaded by a Streamlit application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Deployment: Streamlit Community Cloud (free tier), connected to the GitHub repository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Version control: GitHub, consistent with the builder's existing 60-day challenge repo conventions</w:t>
      </w:r>
    </w:p>
    <w:p>
      <w:pPr>
        <w:pStyle w:val="Heading1"/>
        <w:spacing w:after="160" w:before="320"/>
      </w:pPr>
      <w:r>
        <w:t xml:space="preserve">8. Risks &amp; Mitigations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Beginner unfamiliarity with imbalanced classification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Model looks “accurate” but fails to catch fraud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Blueprint dedicates a full day to imbalance handling with guided explanation, not just code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First-time Python app deployment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Day 8–9 stalls on environment/config issues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Streamlit Community Cloud chosen specifically for minimal config; deployment steps scripted in detail with screenshots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Scope creep (adding SHAP, more models, more features)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v1.0 incomplete by Day 10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Hard non-goals defined above; extras logged as Future Scope, not built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Dataset too large for free-tier hosting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App fails to load or exceeds resource limits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Use dataset sampling/caching strategies; validated during Day 4–5 data work</w:t>
            </w:r>
          </w:p>
        </w:tc>
      </w:tr>
    </w:tbl>
    <w:p>
      <w:pPr>
        <w:pStyle w:val="Heading1"/>
        <w:spacing w:after="160" w:before="320"/>
      </w:pPr>
      <w:r>
        <w:t xml:space="preserve">9. Future Scope (Post v1.0)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Full SHAP-based explainability for every prediction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Deep learning / autoencoder-based anomaly detection as a comparison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Real-time or batch transaction scoring via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Expanded dataset (multiple sources, richer merchant/geo features)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User accounts with saved prediction history and analyst notes</w:t>
      </w:r>
    </w:p>
    <w:p>
      <w:pPr>
        <w:pStyle w:val="Heading1"/>
        <w:spacing w:after="160" w:before="320"/>
      </w:pPr>
      <w:r>
        <w:t xml:space="preserve">10. Definition of Done — Day 10</w:t>
      </w:r>
    </w:p>
    <w:p>
      <w:pPr>
        <w:spacing w:after="160"/>
      </w:pPr>
      <w:r>
        <w:t xml:space="preserve">By the end of Day 10, the following must all be true: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The FraudLens app is live at a public Streamlit URL and works end-to-end for a first-time visitor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The best-performing model and its evaluation metrics are clearly documented and visible in the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The GitHub repository is public, clean, and includes README, PRD, architecture note, and pitch deck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 LinkedIn post documenting the build (consistent with the 60-Day Challenge format) is ready to publish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The builder can explain, unaided, every modeling and evaluation decision made in the project during a mock interview question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2026-07-23T19:46:39.865Z</dcterms:created>
  <dcterms:modified xsi:type="dcterms:W3CDTF">2026-07-23T19:46:39.880Z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