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AE" w:rsidRPr="00D62FAE" w:rsidRDefault="00D62FAE" w:rsidP="00D62FAE">
      <w:pPr>
        <w:shd w:val="clear" w:color="auto" w:fill="FFFFFF"/>
        <w:spacing w:after="360" w:line="600" w:lineRule="atLeast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</w:rPr>
      </w:pPr>
      <w:r w:rsidRPr="00D62FAE">
        <w:rPr>
          <w:rFonts w:ascii="Arial" w:eastAsia="Times New Roman" w:hAnsi="Arial" w:cs="Arial"/>
          <w:color w:val="202124"/>
          <w:kern w:val="36"/>
          <w:sz w:val="48"/>
          <w:szCs w:val="48"/>
        </w:rPr>
        <w:t>Generalization: Peril of Overfitting</w:t>
      </w:r>
    </w:p>
    <w:p w:rsidR="00D62FAE" w:rsidRDefault="00D62FAE" w:rsidP="00D62FAE">
      <w:pPr>
        <w:pStyle w:val="Heading2"/>
        <w:shd w:val="clear" w:color="auto" w:fill="FFFFFF"/>
        <w:spacing w:before="720" w:after="360" w:line="480" w:lineRule="atLeast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Low loss, but still a bad model?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Figure 3 shows what happened when we added new data to the model. It turned out that the model adapted very poorly to the new data. Notice that the model </w:t>
      </w:r>
      <w:proofErr w:type="spellStart"/>
      <w:r>
        <w:rPr>
          <w:rFonts w:ascii="Arial" w:hAnsi="Arial" w:cs="Arial"/>
          <w:color w:val="202124"/>
        </w:rPr>
        <w:t>miscategorized</w:t>
      </w:r>
      <w:proofErr w:type="spellEnd"/>
      <w:r>
        <w:rPr>
          <w:rFonts w:ascii="Arial" w:hAnsi="Arial" w:cs="Arial"/>
          <w:color w:val="202124"/>
        </w:rPr>
        <w:t xml:space="preserve"> much of the new data</w:t>
      </w:r>
    </w:p>
    <w:p w:rsidR="00D62FAE" w:rsidRDefault="00D62FAE">
      <w:r>
        <w:rPr>
          <w:noProof/>
        </w:rPr>
        <w:drawing>
          <wp:inline distT="0" distB="0" distL="0" distR="0" wp14:anchorId="1F20388E" wp14:editId="2CAE4EA0">
            <wp:extent cx="39147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model shown in Figures 2 and 3 </w:t>
      </w:r>
      <w:proofErr w:type="spellStart"/>
      <w:r>
        <w:rPr>
          <w:rStyle w:val="Strong"/>
          <w:rFonts w:ascii="Arial" w:hAnsi="Arial" w:cs="Arial"/>
          <w:color w:val="202124"/>
        </w:rPr>
        <w:t>overfits</w:t>
      </w:r>
      <w:proofErr w:type="spellEnd"/>
      <w:r>
        <w:rPr>
          <w:rFonts w:ascii="Arial" w:hAnsi="Arial" w:cs="Arial"/>
          <w:color w:val="202124"/>
        </w:rPr>
        <w:t xml:space="preserve"> the peculiarities of the data it trained on. An </w:t>
      </w:r>
      <w:proofErr w:type="spellStart"/>
      <w:r>
        <w:rPr>
          <w:rFonts w:ascii="Arial" w:hAnsi="Arial" w:cs="Arial"/>
          <w:color w:val="202124"/>
        </w:rPr>
        <w:t>overfit</w:t>
      </w:r>
      <w:proofErr w:type="spellEnd"/>
      <w:r>
        <w:rPr>
          <w:rFonts w:ascii="Arial" w:hAnsi="Arial" w:cs="Arial"/>
          <w:color w:val="202124"/>
        </w:rPr>
        <w:t xml:space="preserve"> model gets a low loss during training but does a poor job predicting new data. If a model fits the current sample well, how can we trust that it will make good predictions on new data? As you'll see </w:t>
      </w:r>
      <w:hyperlink r:id="rId8" w:history="1">
        <w:r>
          <w:rPr>
            <w:rStyle w:val="Hyperlink"/>
            <w:rFonts w:ascii="Arial" w:hAnsi="Arial" w:cs="Arial"/>
            <w:color w:val="1A73E8"/>
          </w:rPr>
          <w:t>later on</w:t>
        </w:r>
      </w:hyperlink>
      <w:r>
        <w:rPr>
          <w:rFonts w:ascii="Arial" w:hAnsi="Arial" w:cs="Arial"/>
          <w:color w:val="202124"/>
        </w:rPr>
        <w:t xml:space="preserve">, overfitting is caused by making a model more complex than necessary. The fundamental tension of machine learning is between fitting our data well, </w:t>
      </w:r>
      <w:proofErr w:type="gramStart"/>
      <w:r>
        <w:rPr>
          <w:rFonts w:ascii="Arial" w:hAnsi="Arial" w:cs="Arial"/>
          <w:color w:val="202124"/>
        </w:rPr>
        <w:t>but</w:t>
      </w:r>
      <w:proofErr w:type="gramEnd"/>
      <w:r>
        <w:rPr>
          <w:rFonts w:ascii="Arial" w:hAnsi="Arial" w:cs="Arial"/>
          <w:color w:val="202124"/>
        </w:rPr>
        <w:t xml:space="preserve"> also fitting the data as simply as possible.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Machine learning's goal is to predict well on new data drawn from a (hidden) true probability distribution. Unfortunately, the model can't see the whole truth; the model can only sample from a training data set. If a model fits the current examples well, how </w:t>
      </w:r>
      <w:r>
        <w:rPr>
          <w:rFonts w:ascii="Arial" w:hAnsi="Arial" w:cs="Arial"/>
          <w:color w:val="202124"/>
        </w:rPr>
        <w:lastRenderedPageBreak/>
        <w:t>can you trust the model will also make good predictions on never-before-seen examples?</w:t>
      </w:r>
    </w:p>
    <w:p w:rsidR="00D62FAE" w:rsidRDefault="00D62FAE" w:rsidP="00D62FA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02124"/>
          <w:shd w:val="clear" w:color="auto" w:fill="FFFFFF"/>
        </w:rPr>
        <w:t>William of Ockham, a 14th century friar and philosopher, loved simplicity. He believed that scientists should prefer simpler formulas or theories over more complex ones. To put Ockham's razor in machine learning terms:</w:t>
      </w:r>
    </w:p>
    <w:p w:rsidR="00D62FAE" w:rsidRDefault="00D62FAE" w:rsidP="00D62FAE">
      <w:pPr>
        <w:pStyle w:val="NormalWeb"/>
        <w:shd w:val="clear" w:color="auto" w:fill="F1F3F4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less complex an ML model, the more likely that a good empirical result is not just due to the peculiarities of the sample.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modern times, we've formalized Ockham's razor into the fields of </w:t>
      </w:r>
      <w:r>
        <w:rPr>
          <w:rStyle w:val="Strong"/>
          <w:rFonts w:ascii="Arial" w:hAnsi="Arial" w:cs="Arial"/>
          <w:color w:val="202124"/>
        </w:rPr>
        <w:t>statistical learning theory</w:t>
      </w:r>
      <w:r>
        <w:rPr>
          <w:rFonts w:ascii="Arial" w:hAnsi="Arial" w:cs="Arial"/>
          <w:color w:val="202124"/>
        </w:rPr>
        <w:t> and </w:t>
      </w:r>
      <w:r>
        <w:rPr>
          <w:rStyle w:val="Strong"/>
          <w:rFonts w:ascii="Arial" w:hAnsi="Arial" w:cs="Arial"/>
          <w:color w:val="202124"/>
        </w:rPr>
        <w:t>computational learning theory</w:t>
      </w:r>
      <w:r>
        <w:rPr>
          <w:rFonts w:ascii="Arial" w:hAnsi="Arial" w:cs="Arial"/>
          <w:color w:val="202124"/>
        </w:rPr>
        <w:t>. These fields have developed </w:t>
      </w:r>
      <w:r>
        <w:rPr>
          <w:rStyle w:val="Strong"/>
          <w:rFonts w:ascii="Arial" w:hAnsi="Arial" w:cs="Arial"/>
          <w:color w:val="202124"/>
        </w:rPr>
        <w:t>generalization bounds</w:t>
      </w:r>
      <w:r>
        <w:rPr>
          <w:rFonts w:ascii="Arial" w:hAnsi="Arial" w:cs="Arial"/>
          <w:color w:val="202124"/>
        </w:rPr>
        <w:t>--a statistical description of a model's ability to generalize to new data based on factors such as:</w:t>
      </w:r>
    </w:p>
    <w:p w:rsidR="00D62FAE" w:rsidRDefault="00D62FAE" w:rsidP="00D62FAE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complexity of the model</w:t>
      </w:r>
    </w:p>
    <w:p w:rsidR="00D62FAE" w:rsidRDefault="00D62FAE" w:rsidP="00D62FAE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model's performance on training data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While the theoretical analysis provides formal guarantees under idealized assumptions, they can be difficult to apply in practice. Machine Learning Crash Course focuses instead on empirical evaluation to judge a model's ability to generalize to new data.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machine learning model aims to make good predictions on new, previously unseen data. But if you are building a model from your data set, how would you get the previously unseen data? Well, one way is to divide your data set into two subsets:</w:t>
      </w:r>
    </w:p>
    <w:p w:rsidR="00D62FAE" w:rsidRDefault="00D62FAE" w:rsidP="00D62FAE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proofErr w:type="gramStart"/>
      <w:r>
        <w:rPr>
          <w:rStyle w:val="Strong"/>
          <w:rFonts w:ascii="Arial" w:hAnsi="Arial" w:cs="Arial"/>
          <w:color w:val="202124"/>
        </w:rPr>
        <w:t>training</w:t>
      </w:r>
      <w:proofErr w:type="gramEnd"/>
      <w:r>
        <w:rPr>
          <w:rStyle w:val="Strong"/>
          <w:rFonts w:ascii="Arial" w:hAnsi="Arial" w:cs="Arial"/>
          <w:color w:val="202124"/>
        </w:rPr>
        <w:t xml:space="preserve"> set</w:t>
      </w:r>
      <w:r>
        <w:rPr>
          <w:rFonts w:ascii="Arial" w:hAnsi="Arial" w:cs="Arial"/>
          <w:color w:val="202124"/>
        </w:rPr>
        <w:t>—a subset to train a model.</w:t>
      </w:r>
    </w:p>
    <w:p w:rsidR="00D62FAE" w:rsidRDefault="00D62FAE" w:rsidP="00D62FAE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proofErr w:type="gramStart"/>
      <w:r>
        <w:rPr>
          <w:rStyle w:val="Strong"/>
          <w:rFonts w:ascii="Arial" w:hAnsi="Arial" w:cs="Arial"/>
          <w:color w:val="202124"/>
        </w:rPr>
        <w:t>test</w:t>
      </w:r>
      <w:proofErr w:type="gramEnd"/>
      <w:r>
        <w:rPr>
          <w:rStyle w:val="Strong"/>
          <w:rFonts w:ascii="Arial" w:hAnsi="Arial" w:cs="Arial"/>
          <w:color w:val="202124"/>
        </w:rPr>
        <w:t xml:space="preserve"> set</w:t>
      </w:r>
      <w:r>
        <w:rPr>
          <w:rFonts w:ascii="Arial" w:hAnsi="Arial" w:cs="Arial"/>
          <w:color w:val="202124"/>
        </w:rPr>
        <w:t>—a subset to test the model.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Good performance on the test set is a useful indicator of good performance on the new data in general, assuming that:</w:t>
      </w:r>
    </w:p>
    <w:p w:rsidR="00D62FAE" w:rsidRDefault="00D62FAE" w:rsidP="00D62FAE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test set is large enough.</w:t>
      </w:r>
    </w:p>
    <w:p w:rsidR="00D62FAE" w:rsidRDefault="00D62FAE" w:rsidP="00D62FAE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You don't cheat by using the same test set over and over.</w:t>
      </w:r>
    </w:p>
    <w:p w:rsidR="00D62FAE" w:rsidRDefault="00D62FAE" w:rsidP="00D62FAE">
      <w:pPr>
        <w:pStyle w:val="Heading2"/>
        <w:shd w:val="clear" w:color="auto" w:fill="FFFFFF"/>
        <w:spacing w:before="720" w:after="360" w:line="480" w:lineRule="atLeast"/>
        <w:ind w:right="-60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The ML fine print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following three basic assumptions guide generalization:</w:t>
      </w:r>
    </w:p>
    <w:p w:rsidR="00D62FAE" w:rsidRDefault="00D62FAE" w:rsidP="00D62FAE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We draw examples </w:t>
      </w:r>
      <w:r>
        <w:rPr>
          <w:rStyle w:val="Strong"/>
          <w:rFonts w:ascii="Arial" w:hAnsi="Arial" w:cs="Arial"/>
          <w:color w:val="202124"/>
        </w:rPr>
        <w:t>independently and identically</w:t>
      </w:r>
      <w:r>
        <w:rPr>
          <w:rFonts w:ascii="Arial" w:hAnsi="Arial" w:cs="Arial"/>
          <w:color w:val="202124"/>
        </w:rPr>
        <w:t> (</w:t>
      </w:r>
      <w:proofErr w:type="spellStart"/>
      <w:r>
        <w:rPr>
          <w:rStyle w:val="Strong"/>
          <w:rFonts w:ascii="Arial" w:hAnsi="Arial" w:cs="Arial"/>
          <w:color w:val="202124"/>
        </w:rPr>
        <w:t>i.i.d</w:t>
      </w:r>
      <w:proofErr w:type="spellEnd"/>
      <w:r>
        <w:rPr>
          <w:rFonts w:ascii="Arial" w:hAnsi="Arial" w:cs="Arial"/>
          <w:color w:val="202124"/>
        </w:rPr>
        <w:t xml:space="preserve">) at random from the distribution. In other words, examples don't influence each other. (An alternate explanation: </w:t>
      </w:r>
      <w:proofErr w:type="spellStart"/>
      <w:r>
        <w:rPr>
          <w:rFonts w:ascii="Arial" w:hAnsi="Arial" w:cs="Arial"/>
          <w:color w:val="202124"/>
        </w:rPr>
        <w:t>i.i.d</w:t>
      </w:r>
      <w:proofErr w:type="spellEnd"/>
      <w:r>
        <w:rPr>
          <w:rFonts w:ascii="Arial" w:hAnsi="Arial" w:cs="Arial"/>
          <w:color w:val="202124"/>
        </w:rPr>
        <w:t>. is a way of referring to the randomness of variables.)</w:t>
      </w:r>
    </w:p>
    <w:p w:rsidR="00D62FAE" w:rsidRDefault="00D62FAE" w:rsidP="00D62FAE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distribution is </w:t>
      </w:r>
      <w:r>
        <w:rPr>
          <w:rStyle w:val="Strong"/>
          <w:rFonts w:ascii="Arial" w:hAnsi="Arial" w:cs="Arial"/>
          <w:color w:val="202124"/>
        </w:rPr>
        <w:t>stationary</w:t>
      </w:r>
      <w:r>
        <w:rPr>
          <w:rFonts w:ascii="Arial" w:hAnsi="Arial" w:cs="Arial"/>
          <w:color w:val="202124"/>
        </w:rPr>
        <w:t>; that is the distribution doesn't change within the data set.</w:t>
      </w:r>
    </w:p>
    <w:p w:rsidR="00D62FAE" w:rsidRDefault="00D62FAE" w:rsidP="00D62FAE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We draw examples from partitions from the </w:t>
      </w:r>
      <w:r>
        <w:rPr>
          <w:rFonts w:ascii="Arial" w:hAnsi="Arial" w:cs="Arial"/>
          <w:b/>
          <w:bCs/>
          <w:color w:val="202124"/>
        </w:rPr>
        <w:t>same distribution.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practice, we sometimes violate these assumptions. For example:</w:t>
      </w:r>
    </w:p>
    <w:p w:rsidR="00D62FAE" w:rsidRDefault="00D62FAE" w:rsidP="00D62FAE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Consider a model that chooses ads to display. The </w:t>
      </w:r>
      <w:proofErr w:type="spellStart"/>
      <w:r>
        <w:rPr>
          <w:rFonts w:ascii="Arial" w:hAnsi="Arial" w:cs="Arial"/>
          <w:color w:val="202124"/>
        </w:rPr>
        <w:t>i.i.d</w:t>
      </w:r>
      <w:proofErr w:type="spellEnd"/>
      <w:r>
        <w:rPr>
          <w:rFonts w:ascii="Arial" w:hAnsi="Arial" w:cs="Arial"/>
          <w:color w:val="202124"/>
        </w:rPr>
        <w:t>. assumption would be violated if the model bases its choice of ads, in part, on what ads the user has previously seen.</w:t>
      </w:r>
    </w:p>
    <w:p w:rsidR="00D62FAE" w:rsidRDefault="00D62FAE" w:rsidP="00D62FAE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Consider a data set that contains retail sales information for a year. User's purchases change seasonally, which would violate stationarity.</w:t>
      </w:r>
    </w:p>
    <w:p w:rsidR="00D62FAE" w:rsidRDefault="00D62FAE" w:rsidP="00D62FA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we know that any of the preceding three basic assumptions are violated, we must pay careful attention to metrics.</w:t>
      </w:r>
    </w:p>
    <w:p w:rsidR="00D62FAE" w:rsidRDefault="00D62FAE" w:rsidP="00D62FAE">
      <w:pPr>
        <w:rPr>
          <w:rFonts w:ascii="Times New Roman" w:hAnsi="Times New Roman" w:cs="Times New Roman"/>
        </w:rPr>
      </w:pPr>
      <w:r>
        <w:rPr>
          <w:b/>
          <w:bCs/>
        </w:rPr>
        <w:t>Summary</w:t>
      </w:r>
    </w:p>
    <w:p w:rsidR="00D62FAE" w:rsidRDefault="00D62FAE" w:rsidP="00D62FAE">
      <w:pPr>
        <w:numPr>
          <w:ilvl w:val="0"/>
          <w:numId w:val="6"/>
        </w:numPr>
        <w:spacing w:before="180" w:after="180" w:line="240" w:lineRule="auto"/>
        <w:ind w:left="0"/>
      </w:pPr>
      <w:r>
        <w:t>Overfitting occurs when a model tries to fit the training data so closely that it does not generalize well to new data.</w:t>
      </w:r>
    </w:p>
    <w:p w:rsidR="00D62FAE" w:rsidRDefault="00D62FAE" w:rsidP="00D62FAE">
      <w:pPr>
        <w:numPr>
          <w:ilvl w:val="0"/>
          <w:numId w:val="6"/>
        </w:numPr>
        <w:spacing w:before="180" w:after="180" w:line="240" w:lineRule="auto"/>
        <w:ind w:left="0"/>
      </w:pPr>
      <w:r>
        <w:t>If the key assumptions of supervised ML are not met, then we lose important theoretical guarantees on our ability to predict on new data.</w:t>
      </w:r>
    </w:p>
    <w:p w:rsidR="00D62FAE" w:rsidRDefault="00D62FAE">
      <w:bookmarkStart w:id="0" w:name="_GoBack"/>
      <w:bookmarkEnd w:id="0"/>
    </w:p>
    <w:sectPr w:rsidR="00D62F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15B" w:rsidRDefault="00D0515B" w:rsidP="00D0515B">
      <w:pPr>
        <w:spacing w:after="0" w:line="240" w:lineRule="auto"/>
      </w:pPr>
      <w:r>
        <w:separator/>
      </w:r>
    </w:p>
  </w:endnote>
  <w:endnote w:type="continuationSeparator" w:id="0">
    <w:p w:rsidR="00D0515B" w:rsidRDefault="00D0515B" w:rsidP="00D0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5B" w:rsidRDefault="00D05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5B" w:rsidRDefault="00D051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f34e4172b2927574064d1c6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0515B" w:rsidRPr="00D0515B" w:rsidRDefault="00D0515B" w:rsidP="00D0515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0515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4e4172b2927574064d1c6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AZiZF3FAMAADY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D0515B" w:rsidRPr="00D0515B" w:rsidRDefault="00D0515B" w:rsidP="00D0515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0515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5B" w:rsidRDefault="00D05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15B" w:rsidRDefault="00D0515B" w:rsidP="00D0515B">
      <w:pPr>
        <w:spacing w:after="0" w:line="240" w:lineRule="auto"/>
      </w:pPr>
      <w:r>
        <w:separator/>
      </w:r>
    </w:p>
  </w:footnote>
  <w:footnote w:type="continuationSeparator" w:id="0">
    <w:p w:rsidR="00D0515B" w:rsidRDefault="00D0515B" w:rsidP="00D0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5B" w:rsidRDefault="00D05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5B" w:rsidRDefault="00D051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15B" w:rsidRDefault="00D05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0DAD"/>
    <w:multiLevelType w:val="multilevel"/>
    <w:tmpl w:val="902C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84107E"/>
    <w:multiLevelType w:val="multilevel"/>
    <w:tmpl w:val="C06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3A0F76"/>
    <w:multiLevelType w:val="multilevel"/>
    <w:tmpl w:val="CF76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267E68"/>
    <w:multiLevelType w:val="multilevel"/>
    <w:tmpl w:val="3AC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6C004E"/>
    <w:multiLevelType w:val="multilevel"/>
    <w:tmpl w:val="BB9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002A6A"/>
    <w:multiLevelType w:val="multilevel"/>
    <w:tmpl w:val="BE96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AE"/>
    <w:rsid w:val="00086C95"/>
    <w:rsid w:val="00D0515B"/>
    <w:rsid w:val="00D6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0E48"/>
  <w15:chartTrackingRefBased/>
  <w15:docId w15:val="{9B8AFDC0-9AC5-4F27-B859-333729E3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F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F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2F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5B"/>
  </w:style>
  <w:style w:type="paragraph" w:styleId="Footer">
    <w:name w:val="footer"/>
    <w:basedOn w:val="Normal"/>
    <w:link w:val="FooterChar"/>
    <w:uiPriority w:val="99"/>
    <w:unhideWhenUsed/>
    <w:rsid w:val="00D0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9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regularization-for-simplicity/l2-regularizat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Ramesh (TECH)</dc:creator>
  <cp:keywords/>
  <dc:description/>
  <cp:lastModifiedBy>Sidharth Ramesh (TECH)</cp:lastModifiedBy>
  <cp:revision>1</cp:revision>
  <dcterms:created xsi:type="dcterms:W3CDTF">2020-06-15T08:25:00Z</dcterms:created>
  <dcterms:modified xsi:type="dcterms:W3CDTF">2020-06-15T08:49:00Z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SI20021037@wipro.com</vt:lpwstr>
  </property>
  <property fmtid="{D5CDD505-2E9C-101B-9397-08002B2CF9AE}" pid="5" name="MSIP_Label_b9a70571-31c6-4603-80c1-ef2fb871a62a_SetDate">
    <vt:lpwstr>2020-06-15T08:49:01.8071566Z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c9093235-76a8-4eea-b897-6c4cc88c52f8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