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8B" w:rsidRPr="00013E8B" w:rsidRDefault="00013E8B" w:rsidP="00013E8B">
      <w:pPr>
        <w:shd w:val="clear" w:color="auto" w:fill="FFFFFF"/>
        <w:spacing w:after="360" w:line="600" w:lineRule="atLeast"/>
        <w:outlineLvl w:val="0"/>
        <w:rPr>
          <w:rFonts w:ascii="Arial" w:eastAsia="Times New Roman" w:hAnsi="Arial" w:cs="Arial"/>
          <w:color w:val="202124"/>
          <w:kern w:val="36"/>
          <w:sz w:val="48"/>
          <w:szCs w:val="48"/>
        </w:rPr>
      </w:pPr>
      <w:r w:rsidRPr="00013E8B">
        <w:rPr>
          <w:rFonts w:ascii="Arial" w:eastAsia="Times New Roman" w:hAnsi="Arial" w:cs="Arial"/>
          <w:color w:val="202124"/>
          <w:kern w:val="36"/>
          <w:sz w:val="48"/>
          <w:szCs w:val="48"/>
        </w:rPr>
        <w:t>Validation Set</w:t>
      </w:r>
    </w:p>
    <w:p w:rsidR="0060619E" w:rsidRDefault="00013E8B">
      <w:r>
        <w:rPr>
          <w:noProof/>
        </w:rPr>
        <w:drawing>
          <wp:inline distT="0" distB="0" distL="0" distR="0" wp14:anchorId="1B26948B" wp14:editId="286D2A1E">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rsidR="00013E8B" w:rsidRDefault="00013E8B"/>
    <w:p w:rsidR="00013E8B" w:rsidRDefault="00013E8B" w:rsidP="00013E8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 the figure, "Tweak model" means adjusting anything about the model you can dream up—from changing the learning rate, to adding or removing features, to designing a completely new model from scratch. At the end of this workflow, you pick the model that does best on the </w:t>
      </w:r>
      <w:r>
        <w:rPr>
          <w:rFonts w:ascii="Arial" w:hAnsi="Arial" w:cs="Arial"/>
          <w:i/>
          <w:iCs/>
          <w:color w:val="202124"/>
        </w:rPr>
        <w:t>test set</w:t>
      </w:r>
      <w:r>
        <w:rPr>
          <w:rFonts w:ascii="Arial" w:hAnsi="Arial" w:cs="Arial"/>
          <w:color w:val="202124"/>
        </w:rPr>
        <w:t>.</w:t>
      </w:r>
    </w:p>
    <w:p w:rsidR="00013E8B" w:rsidRDefault="00013E8B" w:rsidP="00013E8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Dividing the data set into two sets is a good idea, but not a panacea. You can greatly reduce your chances of overfitting by partitioning the data set into the three subsets shown in the following figure:</w:t>
      </w:r>
    </w:p>
    <w:p w:rsidR="00013E8B" w:rsidRDefault="00013E8B">
      <w:r>
        <w:rPr>
          <w:noProof/>
        </w:rPr>
        <w:drawing>
          <wp:inline distT="0" distB="0" distL="0" distR="0" wp14:anchorId="7001C0D0" wp14:editId="5FB66083">
            <wp:extent cx="5943600" cy="1920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0875"/>
                    </a:xfrm>
                    <a:prstGeom prst="rect">
                      <a:avLst/>
                    </a:prstGeom>
                  </pic:spPr>
                </pic:pic>
              </a:graphicData>
            </a:graphic>
          </wp:inline>
        </w:drawing>
      </w:r>
    </w:p>
    <w:p w:rsidR="00013E8B" w:rsidRDefault="00013E8B">
      <w:pPr>
        <w:rPr>
          <w:rFonts w:ascii="Arial" w:hAnsi="Arial" w:cs="Arial"/>
          <w:color w:val="202124"/>
          <w:shd w:val="clear" w:color="auto" w:fill="FFFFFF"/>
        </w:rPr>
      </w:pPr>
      <w:r>
        <w:rPr>
          <w:rFonts w:ascii="Arial" w:hAnsi="Arial" w:cs="Arial"/>
          <w:color w:val="202124"/>
          <w:shd w:val="clear" w:color="auto" w:fill="FFFFFF"/>
        </w:rPr>
        <w:lastRenderedPageBreak/>
        <w:t>Use the </w:t>
      </w:r>
      <w:r>
        <w:rPr>
          <w:rStyle w:val="Strong"/>
          <w:rFonts w:ascii="Arial" w:hAnsi="Arial" w:cs="Arial"/>
          <w:color w:val="202124"/>
          <w:shd w:val="clear" w:color="auto" w:fill="FFFFFF"/>
        </w:rPr>
        <w:t>validation set</w:t>
      </w:r>
      <w:r>
        <w:rPr>
          <w:rFonts w:ascii="Arial" w:hAnsi="Arial" w:cs="Arial"/>
          <w:color w:val="202124"/>
          <w:shd w:val="clear" w:color="auto" w:fill="FFFFFF"/>
        </w:rPr>
        <w:t> to evaluate results from the training set. Then, use the test set to double-check your evaluation </w:t>
      </w:r>
      <w:r>
        <w:rPr>
          <w:rStyle w:val="Emphasis"/>
          <w:rFonts w:ascii="Arial" w:hAnsi="Arial" w:cs="Arial"/>
          <w:color w:val="202124"/>
          <w:shd w:val="clear" w:color="auto" w:fill="FFFFFF"/>
        </w:rPr>
        <w:t>after</w:t>
      </w:r>
      <w:r>
        <w:rPr>
          <w:rFonts w:ascii="Arial" w:hAnsi="Arial" w:cs="Arial"/>
          <w:color w:val="202124"/>
          <w:shd w:val="clear" w:color="auto" w:fill="FFFFFF"/>
        </w:rPr>
        <w:t> the model has "passed" the validation set. The following figure shows this new workflow:</w:t>
      </w:r>
    </w:p>
    <w:p w:rsidR="00013E8B" w:rsidRDefault="00013E8B">
      <w:pPr>
        <w:rPr>
          <w:rFonts w:ascii="Arial" w:hAnsi="Arial" w:cs="Arial"/>
          <w:color w:val="202124"/>
          <w:shd w:val="clear" w:color="auto" w:fill="FFFFFF"/>
        </w:rPr>
      </w:pPr>
    </w:p>
    <w:p w:rsidR="00013E8B" w:rsidRDefault="00013E8B">
      <w:r>
        <w:rPr>
          <w:noProof/>
        </w:rPr>
        <w:drawing>
          <wp:inline distT="0" distB="0" distL="0" distR="0" wp14:anchorId="2D5C8E3F" wp14:editId="0CF57D30">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rsidR="00013E8B" w:rsidRPr="00013E8B" w:rsidRDefault="00013E8B" w:rsidP="00013E8B">
      <w:pPr>
        <w:shd w:val="clear" w:color="auto" w:fill="FFFFFF"/>
        <w:spacing w:before="240" w:after="240" w:line="240" w:lineRule="auto"/>
        <w:rPr>
          <w:rFonts w:ascii="Arial" w:eastAsia="Times New Roman" w:hAnsi="Arial" w:cs="Arial"/>
          <w:color w:val="202124"/>
          <w:sz w:val="24"/>
          <w:szCs w:val="24"/>
        </w:rPr>
      </w:pPr>
      <w:r w:rsidRPr="00013E8B">
        <w:rPr>
          <w:rFonts w:ascii="Arial" w:eastAsia="Times New Roman" w:hAnsi="Arial" w:cs="Arial"/>
          <w:color w:val="202124"/>
          <w:sz w:val="24"/>
          <w:szCs w:val="24"/>
        </w:rPr>
        <w:t>In this improved workflow:</w:t>
      </w:r>
    </w:p>
    <w:p w:rsidR="00013E8B" w:rsidRPr="00013E8B" w:rsidRDefault="00013E8B" w:rsidP="00013E8B">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013E8B">
        <w:rPr>
          <w:rFonts w:ascii="Arial" w:eastAsia="Times New Roman" w:hAnsi="Arial" w:cs="Arial"/>
          <w:color w:val="202124"/>
          <w:sz w:val="24"/>
          <w:szCs w:val="24"/>
        </w:rPr>
        <w:t>Pick the model that does best on the validation set.</w:t>
      </w:r>
    </w:p>
    <w:p w:rsidR="00013E8B" w:rsidRPr="00013E8B" w:rsidRDefault="00013E8B" w:rsidP="00013E8B">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013E8B">
        <w:rPr>
          <w:rFonts w:ascii="Arial" w:eastAsia="Times New Roman" w:hAnsi="Arial" w:cs="Arial"/>
          <w:color w:val="202124"/>
          <w:sz w:val="24"/>
          <w:szCs w:val="24"/>
        </w:rPr>
        <w:t>Double-check that model against the test set.</w:t>
      </w:r>
    </w:p>
    <w:p w:rsidR="00013E8B" w:rsidRPr="00013E8B" w:rsidRDefault="00013E8B" w:rsidP="00013E8B">
      <w:pPr>
        <w:shd w:val="clear" w:color="auto" w:fill="FFFFFF"/>
        <w:spacing w:before="240" w:after="240" w:line="240" w:lineRule="auto"/>
        <w:rPr>
          <w:rFonts w:ascii="Arial" w:eastAsia="Times New Roman" w:hAnsi="Arial" w:cs="Arial"/>
          <w:color w:val="202124"/>
          <w:sz w:val="24"/>
          <w:szCs w:val="24"/>
        </w:rPr>
      </w:pPr>
      <w:r w:rsidRPr="00013E8B">
        <w:rPr>
          <w:rFonts w:ascii="Arial" w:eastAsia="Times New Roman" w:hAnsi="Arial" w:cs="Arial"/>
          <w:color w:val="202124"/>
          <w:sz w:val="24"/>
          <w:szCs w:val="24"/>
        </w:rPr>
        <w:t>This is a better workflow because it creates fewer exposures to the test set.</w:t>
      </w:r>
    </w:p>
    <w:p w:rsidR="00013E8B" w:rsidRDefault="00013E8B"/>
    <w:p w:rsidR="00013E8B" w:rsidRPr="00013E8B" w:rsidRDefault="00013E8B" w:rsidP="00013E8B">
      <w:pPr>
        <w:spacing w:after="0" w:line="240" w:lineRule="auto"/>
        <w:rPr>
          <w:rFonts w:ascii="Times New Roman" w:eastAsia="Times New Roman" w:hAnsi="Times New Roman" w:cs="Times New Roman"/>
          <w:sz w:val="24"/>
          <w:szCs w:val="24"/>
        </w:rPr>
      </w:pPr>
      <w:r w:rsidRPr="00013E8B">
        <w:rPr>
          <w:rFonts w:ascii="Arial" w:eastAsia="Times New Roman" w:hAnsi="Arial" w:cs="Arial"/>
          <w:b/>
          <w:bCs/>
          <w:color w:val="01579B"/>
          <w:sz w:val="21"/>
          <w:szCs w:val="21"/>
        </w:rPr>
        <w:t>Tip</w:t>
      </w:r>
    </w:p>
    <w:p w:rsidR="00013E8B" w:rsidRPr="00013E8B" w:rsidRDefault="00013E8B" w:rsidP="00013E8B">
      <w:pPr>
        <w:spacing w:before="240" w:after="240" w:line="240" w:lineRule="auto"/>
        <w:rPr>
          <w:rFonts w:ascii="Arial" w:eastAsia="Times New Roman" w:hAnsi="Arial" w:cs="Arial"/>
          <w:color w:val="01579B"/>
          <w:sz w:val="21"/>
          <w:szCs w:val="21"/>
        </w:rPr>
      </w:pPr>
      <w:r w:rsidRPr="00013E8B">
        <w:rPr>
          <w:rFonts w:ascii="Arial" w:eastAsia="Times New Roman" w:hAnsi="Arial" w:cs="Arial"/>
          <w:color w:val="01579B"/>
          <w:sz w:val="21"/>
          <w:szCs w:val="21"/>
        </w:rPr>
        <w:t>Test sets and validation sets "wear out" with repeated use. That is, the more you use the same data to make decisions about hyperparameter settings or other model improvements, the less confidence you'll have that these results actually generalize to new, unseen data.</w:t>
      </w:r>
    </w:p>
    <w:p w:rsidR="00013E8B" w:rsidRPr="00013E8B" w:rsidRDefault="00013E8B" w:rsidP="00013E8B">
      <w:pPr>
        <w:spacing w:before="240" w:after="0" w:line="240" w:lineRule="auto"/>
        <w:rPr>
          <w:rFonts w:ascii="Arial" w:eastAsia="Times New Roman" w:hAnsi="Arial" w:cs="Arial"/>
          <w:color w:val="01579B"/>
          <w:sz w:val="21"/>
          <w:szCs w:val="21"/>
        </w:rPr>
      </w:pPr>
      <w:r w:rsidRPr="00013E8B">
        <w:rPr>
          <w:rFonts w:ascii="Arial" w:eastAsia="Times New Roman" w:hAnsi="Arial" w:cs="Arial"/>
          <w:color w:val="01579B"/>
          <w:sz w:val="21"/>
          <w:szCs w:val="21"/>
        </w:rPr>
        <w:t>If possible, it's a good idea to collect more data to "refresh" the test set and validation set. Starting anew is a great reset.</w:t>
      </w:r>
    </w:p>
    <w:p w:rsidR="00013E8B" w:rsidRDefault="00013E8B">
      <w:bookmarkStart w:id="0" w:name="_GoBack"/>
      <w:bookmarkEnd w:id="0"/>
    </w:p>
    <w:sectPr w:rsidR="00013E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E8B" w:rsidRDefault="00013E8B" w:rsidP="00013E8B">
      <w:pPr>
        <w:spacing w:after="0" w:line="240" w:lineRule="auto"/>
      </w:pPr>
      <w:r>
        <w:separator/>
      </w:r>
    </w:p>
  </w:endnote>
  <w:endnote w:type="continuationSeparator" w:id="0">
    <w:p w:rsidR="00013E8B" w:rsidRDefault="00013E8B" w:rsidP="0001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4" name="MSIPCMb1c9437e99f688a69a84c2d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13E8B" w:rsidRPr="00013E8B" w:rsidRDefault="00013E8B" w:rsidP="00013E8B">
                          <w:pPr>
                            <w:spacing w:after="0"/>
                            <w:jc w:val="center"/>
                            <w:rPr>
                              <w:rFonts w:ascii="Arial" w:hAnsi="Arial" w:cs="Arial"/>
                              <w:color w:val="000000"/>
                              <w:sz w:val="14"/>
                            </w:rPr>
                          </w:pPr>
                          <w:r w:rsidRPr="00013E8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1c9437e99f688a69a84c2db"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qdBm6RUDAAA2BgAADgAAAAAAAAAAAAAAAAAuAgAA&#10;ZHJzL2Uyb0RvYy54bWxQSwECLQAUAAYACAAAACEAWOOkPNwAAAALAQAADwAAAAAAAAAAAAAAAABv&#10;BQAAZHJzL2Rvd25yZXYueG1sUEsFBgAAAAAEAAQA8wAAAHgGAAAAAA==&#10;" o:allowincell="f" filled="f" stroked="f" strokeweight=".5pt">
              <v:fill o:detectmouseclick="t"/>
              <v:textbox inset=",0,,0">
                <w:txbxContent>
                  <w:p w:rsidR="00013E8B" w:rsidRPr="00013E8B" w:rsidRDefault="00013E8B" w:rsidP="00013E8B">
                    <w:pPr>
                      <w:spacing w:after="0"/>
                      <w:jc w:val="center"/>
                      <w:rPr>
                        <w:rFonts w:ascii="Arial" w:hAnsi="Arial" w:cs="Arial"/>
                        <w:color w:val="000000"/>
                        <w:sz w:val="14"/>
                      </w:rPr>
                    </w:pPr>
                    <w:r w:rsidRPr="00013E8B">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E8B" w:rsidRDefault="00013E8B" w:rsidP="00013E8B">
      <w:pPr>
        <w:spacing w:after="0" w:line="240" w:lineRule="auto"/>
      </w:pPr>
      <w:r>
        <w:separator/>
      </w:r>
    </w:p>
  </w:footnote>
  <w:footnote w:type="continuationSeparator" w:id="0">
    <w:p w:rsidR="00013E8B" w:rsidRDefault="00013E8B" w:rsidP="0001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8B" w:rsidRDefault="00013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604C4"/>
    <w:multiLevelType w:val="multilevel"/>
    <w:tmpl w:val="0082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8B"/>
    <w:rsid w:val="00013E8B"/>
    <w:rsid w:val="0060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5775E"/>
  <w15:chartTrackingRefBased/>
  <w15:docId w15:val="{5A672B0E-E2A1-410F-B85D-3F5965A6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3E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E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3E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E8B"/>
    <w:rPr>
      <w:b/>
      <w:bCs/>
    </w:rPr>
  </w:style>
  <w:style w:type="character" w:styleId="Emphasis">
    <w:name w:val="Emphasis"/>
    <w:basedOn w:val="DefaultParagraphFont"/>
    <w:uiPriority w:val="20"/>
    <w:qFormat/>
    <w:rsid w:val="00013E8B"/>
    <w:rPr>
      <w:i/>
      <w:iCs/>
    </w:rPr>
  </w:style>
  <w:style w:type="paragraph" w:styleId="Header">
    <w:name w:val="header"/>
    <w:basedOn w:val="Normal"/>
    <w:link w:val="HeaderChar"/>
    <w:uiPriority w:val="99"/>
    <w:unhideWhenUsed/>
    <w:rsid w:val="0001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E8B"/>
  </w:style>
  <w:style w:type="paragraph" w:styleId="Footer">
    <w:name w:val="footer"/>
    <w:basedOn w:val="Normal"/>
    <w:link w:val="FooterChar"/>
    <w:uiPriority w:val="99"/>
    <w:unhideWhenUsed/>
    <w:rsid w:val="0001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413">
      <w:bodyDiv w:val="1"/>
      <w:marLeft w:val="0"/>
      <w:marRight w:val="0"/>
      <w:marTop w:val="0"/>
      <w:marBottom w:val="0"/>
      <w:divBdr>
        <w:top w:val="none" w:sz="0" w:space="0" w:color="auto"/>
        <w:left w:val="none" w:sz="0" w:space="0" w:color="auto"/>
        <w:bottom w:val="none" w:sz="0" w:space="0" w:color="auto"/>
        <w:right w:val="none" w:sz="0" w:space="0" w:color="auto"/>
      </w:divBdr>
    </w:div>
    <w:div w:id="49621562">
      <w:bodyDiv w:val="1"/>
      <w:marLeft w:val="0"/>
      <w:marRight w:val="0"/>
      <w:marTop w:val="0"/>
      <w:marBottom w:val="0"/>
      <w:divBdr>
        <w:top w:val="none" w:sz="0" w:space="0" w:color="auto"/>
        <w:left w:val="none" w:sz="0" w:space="0" w:color="auto"/>
        <w:bottom w:val="none" w:sz="0" w:space="0" w:color="auto"/>
        <w:right w:val="none" w:sz="0" w:space="0" w:color="auto"/>
      </w:divBdr>
    </w:div>
    <w:div w:id="755901263">
      <w:bodyDiv w:val="1"/>
      <w:marLeft w:val="0"/>
      <w:marRight w:val="0"/>
      <w:marTop w:val="0"/>
      <w:marBottom w:val="0"/>
      <w:divBdr>
        <w:top w:val="none" w:sz="0" w:space="0" w:color="auto"/>
        <w:left w:val="none" w:sz="0" w:space="0" w:color="auto"/>
        <w:bottom w:val="none" w:sz="0" w:space="0" w:color="auto"/>
        <w:right w:val="none" w:sz="0" w:space="0" w:color="auto"/>
      </w:divBdr>
    </w:div>
    <w:div w:id="17998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199</Words>
  <Characters>1135</Characters>
  <Application>Microsoft Office Word</Application>
  <DocSecurity>0</DocSecurity>
  <Lines>9</Lines>
  <Paragraphs>2</Paragraphs>
  <ScaleCrop>false</ScaleCrop>
  <Company>WIPRO.COM</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1</cp:revision>
  <dcterms:created xsi:type="dcterms:W3CDTF">2020-06-17T07:33:00Z</dcterms:created>
  <dcterms:modified xsi:type="dcterms:W3CDTF">2020-06-17T07:37:00Z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SI20021037@wipro.com</vt:lpwstr>
  </property>
  <property fmtid="{D5CDD505-2E9C-101B-9397-08002B2CF9AE}" pid="5" name="MSIP_Label_b9a70571-31c6-4603-80c1-ef2fb871a62a_SetDate">
    <vt:lpwstr>2020-06-17T07:36:53.6924530Z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06e90278-19f6-44d9-a45d-8a25b63ac098</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