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Valid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valid number can be split up into these components (in order):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decimal number or an integer.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(Optional) An 'e' or 'E', followed by an integer.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decimal number can be split up into these components (in order):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(Optional) A sign character (either '+' or '-').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of the following formats: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least one digit, followed by a dot '.'.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least one digit, followed by a dot '.', followed by at least one digit.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dot '.', followed by at least one digit.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integer can be split up into these components (in order):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(Optional) A sign character (either '+' or '-').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 least one digit.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example, all the following are valid numbers: ["2", "0089", "-0.1", "+3.14", "4.", "-.9", "2e10", "-90E3", "3e+7", "+6e-1", "53.5e93", "-123.456e789"], while the following are not valid numbers: ["abc", "1a", "1e", "e3", "99e2.5", "--6", "-+3", "95a54e53"].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Given a string s, return true if s is a valid number.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Input: s = "0"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Input: s = "e"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Input: s = "."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Input: s = ".1"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&lt;= s.length &lt;= 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 consists of only English letters (both uppercase and lowercase), digits (0-9), plus '+', minus '-', or dot '.'.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