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97D41" w14:textId="39ECD0AA" w:rsidR="00850C97" w:rsidRDefault="004D7DE0" w:rsidP="004D7DE0">
      <w:pPr>
        <w:jc w:val="center"/>
        <w:rPr>
          <w:rFonts w:ascii="Bahnschrift" w:hAnsi="Bahnschrift"/>
          <w:sz w:val="52"/>
          <w:szCs w:val="52"/>
          <w:u w:val="single"/>
        </w:rPr>
      </w:pPr>
      <w:r w:rsidRPr="004D7DE0">
        <w:rPr>
          <w:rFonts w:ascii="Bahnschrift" w:hAnsi="Bahnschrift"/>
          <w:sz w:val="52"/>
          <w:szCs w:val="52"/>
          <w:u w:val="single"/>
        </w:rPr>
        <w:t>Assignment 3</w:t>
      </w:r>
    </w:p>
    <w:p w14:paraId="2DFCACE4" w14:textId="47EAAFBC" w:rsidR="004D7DE0" w:rsidRDefault="004D7DE0" w:rsidP="004D7DE0">
      <w:pPr>
        <w:jc w:val="center"/>
        <w:rPr>
          <w:rFonts w:ascii="Bahnschrift" w:hAnsi="Bahnschrift"/>
          <w:sz w:val="48"/>
          <w:szCs w:val="48"/>
          <w:u w:val="single"/>
        </w:rPr>
      </w:pPr>
      <w:r w:rsidRPr="004D7DE0">
        <w:rPr>
          <w:rFonts w:ascii="Bahnschrift" w:hAnsi="Bahnschrift"/>
          <w:sz w:val="48"/>
          <w:szCs w:val="48"/>
          <w:u w:val="single"/>
        </w:rPr>
        <w:t>Cyber Security (CS503)</w:t>
      </w:r>
    </w:p>
    <w:p w14:paraId="6D94976B" w14:textId="77777777" w:rsidR="004D7DE0" w:rsidRDefault="004D7DE0" w:rsidP="004D7DE0">
      <w:pPr>
        <w:rPr>
          <w:rFonts w:ascii="Bahnschrift" w:hAnsi="Bahnschrift"/>
          <w:sz w:val="48"/>
          <w:szCs w:val="48"/>
          <w:u w:val="single"/>
        </w:rPr>
      </w:pPr>
    </w:p>
    <w:p w14:paraId="6774B2CA" w14:textId="25E3C3BD" w:rsidR="004D7DE0" w:rsidRDefault="004D7DE0" w:rsidP="004D7DE0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8"/>
          <w:szCs w:val="48"/>
        </w:rPr>
        <w:t xml:space="preserve">Q.1) </w:t>
      </w:r>
      <w:r w:rsidRPr="004D7DE0">
        <w:rPr>
          <w:rFonts w:ascii="Bahnschrift" w:hAnsi="Bahnschrift"/>
          <w:sz w:val="40"/>
          <w:szCs w:val="40"/>
        </w:rPr>
        <w:t>Explain the IT Act, 2000 in detail?</w:t>
      </w:r>
    </w:p>
    <w:p w14:paraId="778268EE" w14:textId="77777777" w:rsidR="002D7C3B" w:rsidRDefault="004D7DE0" w:rsidP="004D7DE0">
      <w:pPr>
        <w:rPr>
          <w:rFonts w:ascii="Bahnschrift" w:hAnsi="Bahnschrift" w:cs="Arial"/>
          <w:color w:val="202124"/>
          <w:sz w:val="28"/>
          <w:szCs w:val="28"/>
          <w:shd w:val="clear" w:color="auto" w:fill="FFFFFF"/>
        </w:rPr>
      </w:pPr>
      <w:r>
        <w:rPr>
          <w:rFonts w:ascii="Bahnschrift" w:hAnsi="Bahnschrift"/>
          <w:sz w:val="32"/>
          <w:szCs w:val="32"/>
        </w:rPr>
        <w:t>Ans</w:t>
      </w:r>
      <w:r w:rsidRPr="004D7DE0">
        <w:rPr>
          <w:rFonts w:ascii="Bahnschrift" w:hAnsi="Bahnschrift"/>
          <w:sz w:val="28"/>
          <w:szCs w:val="28"/>
        </w:rPr>
        <w:t>:</w:t>
      </w:r>
      <w:r w:rsidRPr="004D7DE0">
        <w:rPr>
          <w:rFonts w:ascii="Bahnschrift" w:hAnsi="Bahnschrift" w:cs="Arial"/>
          <w:color w:val="202124"/>
          <w:sz w:val="28"/>
          <w:szCs w:val="28"/>
          <w:shd w:val="clear" w:color="auto" w:fill="FFFFFF"/>
        </w:rPr>
        <w:t xml:space="preserve"> </w:t>
      </w:r>
      <w:r w:rsidRPr="004D7DE0">
        <w:rPr>
          <w:rFonts w:ascii="Bahnschrift" w:hAnsi="Bahnschrift" w:cs="Arial"/>
          <w:color w:val="202124"/>
          <w:sz w:val="28"/>
          <w:szCs w:val="28"/>
          <w:shd w:val="clear" w:color="auto" w:fill="FFFFFF"/>
        </w:rPr>
        <w:t> </w:t>
      </w:r>
      <w:r w:rsidRPr="004D7DE0">
        <w:rPr>
          <w:rFonts w:ascii="Bahnschrift" w:hAnsi="Bahnschrift"/>
          <w:color w:val="414141"/>
          <w:sz w:val="28"/>
          <w:szCs w:val="28"/>
          <w:shd w:val="clear" w:color="auto" w:fill="FFFFFF"/>
        </w:rPr>
        <w:t xml:space="preserve">The Information Technology Act, </w:t>
      </w:r>
      <w:proofErr w:type="gramStart"/>
      <w:r w:rsidRPr="004D7DE0">
        <w:rPr>
          <w:rFonts w:ascii="Bahnschrift" w:hAnsi="Bahnschrift"/>
          <w:color w:val="414141"/>
          <w:sz w:val="28"/>
          <w:szCs w:val="28"/>
          <w:shd w:val="clear" w:color="auto" w:fill="FFFFFF"/>
        </w:rPr>
        <w:t>2000</w:t>
      </w:r>
      <w:r w:rsidRPr="004D7DE0">
        <w:rPr>
          <w:rFonts w:ascii="Bahnschrift" w:hAnsi="Bahnschrift" w:cs="Arial"/>
          <w:color w:val="202124"/>
          <w:sz w:val="28"/>
          <w:szCs w:val="28"/>
          <w:shd w:val="clear" w:color="auto" w:fill="FFFFFF"/>
        </w:rPr>
        <w:t> </w:t>
      </w:r>
      <w:r w:rsidR="00183DE3">
        <w:rPr>
          <w:rFonts w:ascii="Bahnschrift" w:hAnsi="Bahnschrift" w:cs="Arial"/>
          <w:color w:val="202124"/>
          <w:sz w:val="28"/>
          <w:szCs w:val="28"/>
          <w:shd w:val="clear" w:color="auto" w:fill="FFFFFF"/>
        </w:rPr>
        <w:t xml:space="preserve"> was</w:t>
      </w:r>
      <w:proofErr w:type="gramEnd"/>
      <w:r w:rsidR="00183DE3">
        <w:rPr>
          <w:rFonts w:ascii="Bahnschrift" w:hAnsi="Bahnschrift" w:cs="Arial"/>
          <w:color w:val="202124"/>
          <w:sz w:val="28"/>
          <w:szCs w:val="28"/>
          <w:shd w:val="clear" w:color="auto" w:fill="FFFFFF"/>
        </w:rPr>
        <w:t xml:space="preserve"> commenced on 17</w:t>
      </w:r>
      <w:r w:rsidR="00183DE3">
        <w:rPr>
          <w:rFonts w:ascii="Bahnschrift" w:hAnsi="Bahnschrift" w:cs="Arial"/>
          <w:color w:val="202124"/>
          <w:sz w:val="28"/>
          <w:szCs w:val="28"/>
          <w:shd w:val="clear" w:color="auto" w:fill="FFFFFF"/>
          <w:vertAlign w:val="superscript"/>
        </w:rPr>
        <w:t>th</w:t>
      </w:r>
      <w:r w:rsidR="00183DE3">
        <w:rPr>
          <w:rFonts w:ascii="Bahnschrift" w:hAnsi="Bahnschrift" w:cs="Arial"/>
          <w:color w:val="202124"/>
          <w:sz w:val="28"/>
          <w:szCs w:val="28"/>
          <w:shd w:val="clear" w:color="auto" w:fill="FFFFFF"/>
        </w:rPr>
        <w:t xml:space="preserve"> October 2000  which </w:t>
      </w:r>
      <w:r w:rsidRPr="004D7DE0">
        <w:rPr>
          <w:rFonts w:ascii="Bahnschrift" w:hAnsi="Bahnschrift" w:cs="Arial"/>
          <w:color w:val="202124"/>
          <w:sz w:val="28"/>
          <w:szCs w:val="28"/>
          <w:shd w:val="clear" w:color="auto" w:fill="FFFFFF"/>
        </w:rPr>
        <w:t xml:space="preserve">provides a legal framework for electronic governance by giving recognition to electronic records and digital signatures. </w:t>
      </w:r>
    </w:p>
    <w:p w14:paraId="2DD8FE2E" w14:textId="271F5165" w:rsidR="004D7DE0" w:rsidRDefault="004D7DE0" w:rsidP="004D7DE0">
      <w:pPr>
        <w:rPr>
          <w:rFonts w:ascii="Bahnschrift" w:hAnsi="Bahnschrift" w:cs="Arial"/>
          <w:color w:val="202124"/>
          <w:sz w:val="28"/>
          <w:szCs w:val="28"/>
          <w:shd w:val="clear" w:color="auto" w:fill="FFFFFF"/>
        </w:rPr>
      </w:pPr>
      <w:r w:rsidRPr="004D7DE0">
        <w:rPr>
          <w:rFonts w:ascii="Bahnschrift" w:hAnsi="Bahnschrift" w:cs="Arial"/>
          <w:color w:val="202124"/>
          <w:sz w:val="28"/>
          <w:szCs w:val="28"/>
          <w:shd w:val="clear" w:color="auto" w:fill="FFFFFF"/>
        </w:rPr>
        <w:t xml:space="preserve">It also defines </w:t>
      </w:r>
      <w:r w:rsidR="00F238A7" w:rsidRPr="004D7DE0">
        <w:rPr>
          <w:rFonts w:ascii="Bahnschrift" w:hAnsi="Bahnschrift" w:cs="Arial"/>
          <w:color w:val="202124"/>
          <w:sz w:val="28"/>
          <w:szCs w:val="28"/>
          <w:shd w:val="clear" w:color="auto" w:fill="FFFFFF"/>
        </w:rPr>
        <w:t>cyber-crimes</w:t>
      </w:r>
      <w:r w:rsidRPr="004D7DE0">
        <w:rPr>
          <w:rFonts w:ascii="Bahnschrift" w:hAnsi="Bahnschrift" w:cs="Arial"/>
          <w:color w:val="202124"/>
          <w:sz w:val="28"/>
          <w:szCs w:val="28"/>
          <w:shd w:val="clear" w:color="auto" w:fill="FFFFFF"/>
        </w:rPr>
        <w:t xml:space="preserve"> and prescribes penalties for them. The Act directed the formation of a Controller of Certifying Authorities to regulate the issuance of digital signatures.</w:t>
      </w:r>
    </w:p>
    <w:p w14:paraId="251193EB" w14:textId="73D34E8C" w:rsidR="004D7DE0" w:rsidRDefault="004D7DE0" w:rsidP="004D7DE0">
      <w:pPr>
        <w:rPr>
          <w:rFonts w:ascii="Bahnschrift" w:hAnsi="Bahnschrift"/>
          <w:color w:val="414141"/>
          <w:sz w:val="28"/>
          <w:szCs w:val="28"/>
          <w:shd w:val="clear" w:color="auto" w:fill="FFFFFF"/>
        </w:rPr>
      </w:pPr>
      <w:r w:rsidRPr="004D7DE0">
        <w:rPr>
          <w:rFonts w:ascii="Bahnschrift" w:hAnsi="Bahnschrift"/>
          <w:color w:val="414141"/>
          <w:sz w:val="28"/>
          <w:szCs w:val="28"/>
          <w:shd w:val="clear" w:color="auto" w:fill="FFFFFF"/>
        </w:rPr>
        <w:t>However</w:t>
      </w:r>
      <w:r w:rsidRPr="004D7DE0">
        <w:rPr>
          <w:rFonts w:ascii="Bahnschrift" w:hAnsi="Bahnschrift"/>
          <w:color w:val="414141"/>
          <w:sz w:val="28"/>
          <w:szCs w:val="28"/>
          <w:shd w:val="clear" w:color="auto" w:fill="FFFFFF"/>
        </w:rPr>
        <w:t>,</w:t>
      </w:r>
      <w:r w:rsidRPr="004D7DE0">
        <w:rPr>
          <w:rFonts w:ascii="Bahnschrift" w:hAnsi="Bahnschrift"/>
          <w:color w:val="414141"/>
          <w:sz w:val="28"/>
          <w:szCs w:val="28"/>
          <w:shd w:val="clear" w:color="auto" w:fill="FFFFFF"/>
        </w:rPr>
        <w:t xml:space="preserve"> the main motive of this Act is to provide legal recognition for transactions carried out by means of electronic data interchange and other means of electronic communication commonly known as E-commerce.</w:t>
      </w:r>
    </w:p>
    <w:p w14:paraId="0C795603" w14:textId="6B94D468" w:rsidR="00183DE3" w:rsidRDefault="00183DE3" w:rsidP="004D7DE0">
      <w:pPr>
        <w:rPr>
          <w:rFonts w:ascii="Bahnschrift" w:hAnsi="Bahnschrift"/>
          <w:color w:val="414141"/>
          <w:sz w:val="28"/>
          <w:szCs w:val="28"/>
          <w:shd w:val="clear" w:color="auto" w:fill="FFFFFF"/>
        </w:rPr>
      </w:pPr>
      <w:r>
        <w:rPr>
          <w:rFonts w:ascii="Bahnschrift" w:hAnsi="Bahnschrift"/>
          <w:color w:val="414141"/>
          <w:sz w:val="28"/>
          <w:szCs w:val="28"/>
          <w:shd w:val="clear" w:color="auto" w:fill="FFFFFF"/>
        </w:rPr>
        <w:t>There are total 94 sectors, 13 chapters, and 4 schedules.</w:t>
      </w:r>
    </w:p>
    <w:p w14:paraId="65692D65" w14:textId="4C1B5A4A" w:rsidR="00F238A7" w:rsidRPr="00183DE3" w:rsidRDefault="004D7DE0" w:rsidP="00183DE3">
      <w:pPr>
        <w:pStyle w:val="ListParagraph"/>
        <w:numPr>
          <w:ilvl w:val="0"/>
          <w:numId w:val="3"/>
        </w:numPr>
        <w:rPr>
          <w:rFonts w:ascii="Bahnschrift" w:hAnsi="Bahnschrift"/>
          <w:color w:val="414141"/>
          <w:sz w:val="28"/>
          <w:szCs w:val="28"/>
          <w:shd w:val="clear" w:color="auto" w:fill="FFFFFF"/>
        </w:rPr>
      </w:pPr>
      <w:r w:rsidRPr="00F238A7">
        <w:rPr>
          <w:rFonts w:ascii="Bahnschrift" w:eastAsia="Times New Roman" w:hAnsi="Bahnschrift" w:cs="Times New Roman"/>
          <w:b/>
          <w:bCs/>
          <w:color w:val="333333"/>
          <w:sz w:val="28"/>
          <w:szCs w:val="28"/>
          <w:u w:val="single"/>
          <w:lang w:eastAsia="en-IN"/>
        </w:rPr>
        <w:t>Features of The Information Technology Act, 2000</w:t>
      </w:r>
      <w:r w:rsidR="00F238A7">
        <w:rPr>
          <w:rFonts w:ascii="Bahnschrift" w:eastAsia="Times New Roman" w:hAnsi="Bahnschrift" w:cs="Times New Roman"/>
          <w:b/>
          <w:bCs/>
          <w:color w:val="333333"/>
          <w:sz w:val="28"/>
          <w:szCs w:val="28"/>
          <w:u w:val="single"/>
          <w:lang w:eastAsia="en-IN"/>
        </w:rPr>
        <w:t xml:space="preserve"> </w:t>
      </w:r>
    </w:p>
    <w:p w14:paraId="756CC978" w14:textId="1C9E9443" w:rsidR="00F238A7" w:rsidRDefault="00F238A7" w:rsidP="00F238A7">
      <w:pPr>
        <w:numPr>
          <w:ilvl w:val="0"/>
          <w:numId w:val="9"/>
        </w:numPr>
        <w:shd w:val="clear" w:color="auto" w:fill="FFFFFF"/>
        <w:spacing w:after="0" w:line="240" w:lineRule="auto"/>
        <w:ind w:right="600"/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</w:pPr>
      <w:r w:rsidRPr="00F238A7"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  <w:t xml:space="preserve">The Information Technology Act defines in a new section that cyber </w:t>
      </w:r>
      <w:r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  <w:t>cafe’s</w:t>
      </w:r>
      <w:r w:rsidRPr="00F238A7"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  <w:t xml:space="preserve"> is any facility from where the access to the internet is offered by any person in the ordinary course of business to the members of the public.</w:t>
      </w:r>
    </w:p>
    <w:p w14:paraId="0AAA9CF1" w14:textId="343D5FBD" w:rsidR="00183DE3" w:rsidRDefault="00183DE3" w:rsidP="00183DE3">
      <w:pPr>
        <w:numPr>
          <w:ilvl w:val="0"/>
          <w:numId w:val="9"/>
        </w:numPr>
        <w:shd w:val="clear" w:color="auto" w:fill="FFFFFF"/>
        <w:spacing w:after="0" w:line="240" w:lineRule="auto"/>
        <w:ind w:right="600"/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</w:pPr>
      <w:r w:rsidRPr="00F238A7"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  <w:t>Digital signature has been replaced with electronic signature to make it a more technology neutral act.</w:t>
      </w:r>
    </w:p>
    <w:p w14:paraId="697A07B0" w14:textId="68180D26" w:rsidR="00F238A7" w:rsidRDefault="00F238A7" w:rsidP="00F238A7">
      <w:pPr>
        <w:numPr>
          <w:ilvl w:val="0"/>
          <w:numId w:val="9"/>
        </w:numPr>
        <w:shd w:val="clear" w:color="auto" w:fill="FFFFFF"/>
        <w:spacing w:after="0" w:line="240" w:lineRule="auto"/>
        <w:ind w:right="600"/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</w:pPr>
      <w:r w:rsidRPr="00F238A7"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  <w:t>It provides for the constitution of the Cyber Regulations Advisory Committee.</w:t>
      </w:r>
    </w:p>
    <w:p w14:paraId="634C851A" w14:textId="6100591C" w:rsidR="00183DE3" w:rsidRDefault="00183DE3" w:rsidP="00183DE3">
      <w:pPr>
        <w:numPr>
          <w:ilvl w:val="0"/>
          <w:numId w:val="9"/>
        </w:numPr>
        <w:shd w:val="clear" w:color="auto" w:fill="FFFFFF"/>
        <w:spacing w:after="0" w:line="240" w:lineRule="auto"/>
        <w:ind w:right="600"/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</w:pPr>
      <w:r w:rsidRPr="00F238A7"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  <w:t>It outlines the Justice Dispensation Systems for cyber-crimes.</w:t>
      </w:r>
    </w:p>
    <w:p w14:paraId="06C84790" w14:textId="4C6E1111" w:rsidR="002D7C3B" w:rsidRDefault="002D7C3B" w:rsidP="002D7C3B">
      <w:pPr>
        <w:shd w:val="clear" w:color="auto" w:fill="FFFFFF"/>
        <w:spacing w:after="0" w:line="240" w:lineRule="auto"/>
        <w:ind w:left="360" w:right="600"/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</w:pPr>
    </w:p>
    <w:p w14:paraId="35918408" w14:textId="24B6E79E" w:rsidR="002D7C3B" w:rsidRDefault="002D7C3B" w:rsidP="002D7C3B">
      <w:pPr>
        <w:shd w:val="clear" w:color="auto" w:fill="FFFFFF"/>
        <w:spacing w:after="0" w:line="240" w:lineRule="auto"/>
        <w:ind w:left="360" w:right="600"/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</w:pPr>
      <w:r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  <w:t>SOME IMPORTANT SECTIONS OF IT ACT 2000</w:t>
      </w:r>
    </w:p>
    <w:p w14:paraId="17E056AB" w14:textId="14698F6D" w:rsidR="00BD2F31" w:rsidRDefault="00BD2F31" w:rsidP="002D7C3B">
      <w:pPr>
        <w:shd w:val="clear" w:color="auto" w:fill="FFFFFF"/>
        <w:spacing w:after="0" w:line="240" w:lineRule="auto"/>
        <w:ind w:left="360" w:right="600"/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</w:pPr>
    </w:p>
    <w:tbl>
      <w:tblPr>
        <w:tblStyle w:val="TableGrid"/>
        <w:tblpPr w:leftFromText="180" w:rightFromText="180" w:vertAnchor="text" w:horzAnchor="margin" w:tblpXSpec="center" w:tblpY="249"/>
        <w:tblW w:w="0" w:type="auto"/>
        <w:tblLook w:val="04A0" w:firstRow="1" w:lastRow="0" w:firstColumn="1" w:lastColumn="0" w:noHBand="0" w:noVBand="1"/>
      </w:tblPr>
      <w:tblGrid>
        <w:gridCol w:w="1977"/>
        <w:gridCol w:w="3595"/>
        <w:gridCol w:w="2420"/>
        <w:gridCol w:w="1384"/>
      </w:tblGrid>
      <w:tr w:rsidR="00BD2F31" w14:paraId="766797F5" w14:textId="77777777" w:rsidTr="00BD2F31">
        <w:trPr>
          <w:trHeight w:val="240"/>
        </w:trPr>
        <w:tc>
          <w:tcPr>
            <w:tcW w:w="1977" w:type="dxa"/>
            <w:vMerge w:val="restart"/>
            <w:shd w:val="clear" w:color="auto" w:fill="A8D08D" w:themeFill="accent6" w:themeFillTint="99"/>
          </w:tcPr>
          <w:p w14:paraId="15D52600" w14:textId="77777777" w:rsidR="00BD2F31" w:rsidRPr="002D7C3B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A8D08D" w:themeColor="accent6" w:themeTint="99"/>
                <w:sz w:val="28"/>
                <w:szCs w:val="28"/>
                <w:lang w:eastAsia="en-IN"/>
              </w:rPr>
            </w:pPr>
            <w:r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  <w:t xml:space="preserve">SECTION </w:t>
            </w:r>
          </w:p>
        </w:tc>
        <w:tc>
          <w:tcPr>
            <w:tcW w:w="3595" w:type="dxa"/>
            <w:vMerge w:val="restart"/>
            <w:shd w:val="clear" w:color="auto" w:fill="A8D08D" w:themeFill="accent6" w:themeFillTint="99"/>
          </w:tcPr>
          <w:p w14:paraId="2D1F7FE7" w14:textId="77777777" w:rsidR="00BD2F31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</w:pPr>
            <w:r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  <w:t xml:space="preserve"> CRIME</w:t>
            </w:r>
          </w:p>
        </w:tc>
        <w:tc>
          <w:tcPr>
            <w:tcW w:w="3804" w:type="dxa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2C7A99B6" w14:textId="77777777" w:rsidR="00BD2F31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</w:pPr>
            <w:r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  <w:t xml:space="preserve"> PENALTY</w:t>
            </w:r>
          </w:p>
        </w:tc>
      </w:tr>
      <w:tr w:rsidR="00BD2F31" w14:paraId="56C6DCFE" w14:textId="77777777" w:rsidTr="00BD2F31">
        <w:trPr>
          <w:trHeight w:val="498"/>
        </w:trPr>
        <w:tc>
          <w:tcPr>
            <w:tcW w:w="1977" w:type="dxa"/>
            <w:vMerge/>
            <w:shd w:val="clear" w:color="auto" w:fill="A8D08D" w:themeFill="accent6" w:themeFillTint="99"/>
          </w:tcPr>
          <w:p w14:paraId="7F3D7EB9" w14:textId="77777777" w:rsidR="00BD2F31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</w:pPr>
          </w:p>
        </w:tc>
        <w:tc>
          <w:tcPr>
            <w:tcW w:w="3595" w:type="dxa"/>
            <w:vMerge/>
            <w:shd w:val="clear" w:color="auto" w:fill="A8D08D" w:themeFill="accent6" w:themeFillTint="99"/>
          </w:tcPr>
          <w:p w14:paraId="75336E9F" w14:textId="77777777" w:rsidR="00BD2F31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</w:pPr>
          </w:p>
        </w:tc>
        <w:tc>
          <w:tcPr>
            <w:tcW w:w="2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5127CDDC" w14:textId="77777777" w:rsidR="00BD2F31" w:rsidRPr="002D7C3B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4"/>
                <w:szCs w:val="24"/>
                <w:lang w:eastAsia="en-IN"/>
              </w:rPr>
            </w:pPr>
            <w:r>
              <w:rPr>
                <w:rFonts w:ascii="Bahnschrift" w:eastAsia="Times New Roman" w:hAnsi="Bahnschrift" w:cs="Times New Roman"/>
                <w:color w:val="414141"/>
                <w:sz w:val="24"/>
                <w:szCs w:val="24"/>
                <w:lang w:eastAsia="en-IN"/>
              </w:rPr>
              <w:t xml:space="preserve"> </w:t>
            </w:r>
            <w:r w:rsidRPr="002D7C3B">
              <w:rPr>
                <w:rFonts w:ascii="Bahnschrift" w:eastAsia="Times New Roman" w:hAnsi="Bahnschrift" w:cs="Times New Roman"/>
                <w:color w:val="414141"/>
                <w:sz w:val="24"/>
                <w:szCs w:val="24"/>
                <w:lang w:eastAsia="en-IN"/>
              </w:rPr>
              <w:t>Imprisonment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7F1153C0" w14:textId="77777777" w:rsidR="00BD2F31" w:rsidRPr="002D7C3B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4"/>
                <w:szCs w:val="24"/>
                <w:lang w:eastAsia="en-IN"/>
              </w:rPr>
            </w:pPr>
            <w:r w:rsidRPr="002D7C3B">
              <w:rPr>
                <w:rFonts w:ascii="Bahnschrift" w:eastAsia="Times New Roman" w:hAnsi="Bahnschrift" w:cs="Times New Roman"/>
                <w:color w:val="414141"/>
                <w:sz w:val="24"/>
                <w:szCs w:val="24"/>
                <w:lang w:eastAsia="en-IN"/>
              </w:rPr>
              <w:t>fine</w:t>
            </w:r>
          </w:p>
        </w:tc>
      </w:tr>
      <w:tr w:rsidR="00BD2F31" w14:paraId="1B8C8690" w14:textId="77777777" w:rsidTr="00BD2F31">
        <w:trPr>
          <w:trHeight w:val="439"/>
        </w:trPr>
        <w:tc>
          <w:tcPr>
            <w:tcW w:w="1977" w:type="dxa"/>
            <w:shd w:val="clear" w:color="auto" w:fill="FFF2CC" w:themeFill="accent4" w:themeFillTint="33"/>
          </w:tcPr>
          <w:p w14:paraId="2618DA03" w14:textId="77777777" w:rsidR="00BD2F31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</w:pPr>
            <w:r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3595" w:type="dxa"/>
            <w:shd w:val="clear" w:color="auto" w:fill="FFF2CC" w:themeFill="accent4" w:themeFillTint="33"/>
          </w:tcPr>
          <w:p w14:paraId="2270617C" w14:textId="77777777" w:rsidR="00BD2F31" w:rsidRPr="000817DF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0"/>
                <w:szCs w:val="20"/>
                <w:lang w:eastAsia="en-IN"/>
              </w:rPr>
            </w:pPr>
            <w:r w:rsidRPr="000817DF">
              <w:rPr>
                <w:rFonts w:ascii="Bahnschrift" w:eastAsia="Times New Roman" w:hAnsi="Bahnschrift" w:cs="Times New Roman"/>
                <w:color w:val="414141"/>
                <w:sz w:val="20"/>
                <w:szCs w:val="20"/>
                <w:lang w:eastAsia="en-IN"/>
              </w:rPr>
              <w:t>Tempering with computer source document</w:t>
            </w:r>
          </w:p>
        </w:tc>
        <w:tc>
          <w:tcPr>
            <w:tcW w:w="2420" w:type="dxa"/>
            <w:tcBorders>
              <w:top w:val="nil"/>
            </w:tcBorders>
            <w:shd w:val="clear" w:color="auto" w:fill="FFF2CC" w:themeFill="accent4" w:themeFillTint="33"/>
          </w:tcPr>
          <w:p w14:paraId="4C5894F5" w14:textId="77777777" w:rsidR="00BD2F31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</w:pPr>
            <w:r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  <w:t xml:space="preserve">3 </w:t>
            </w:r>
            <w:proofErr w:type="spellStart"/>
            <w:r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  <w:t>yrs</w:t>
            </w:r>
            <w:proofErr w:type="spellEnd"/>
          </w:p>
        </w:tc>
        <w:tc>
          <w:tcPr>
            <w:tcW w:w="1384" w:type="dxa"/>
            <w:tcBorders>
              <w:top w:val="nil"/>
            </w:tcBorders>
            <w:shd w:val="clear" w:color="auto" w:fill="FFF2CC" w:themeFill="accent4" w:themeFillTint="33"/>
          </w:tcPr>
          <w:p w14:paraId="7D575CB5" w14:textId="77777777" w:rsidR="00BD2F31" w:rsidRPr="000817DF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lang w:eastAsia="en-IN"/>
              </w:rPr>
            </w:pPr>
            <w:r w:rsidRPr="000817DF">
              <w:rPr>
                <w:rFonts w:ascii="Bahnschrift" w:eastAsia="Times New Roman" w:hAnsi="Bahnschrift" w:cs="Times New Roman"/>
                <w:color w:val="414141"/>
                <w:lang w:eastAsia="en-IN"/>
              </w:rPr>
              <w:t>2</w:t>
            </w:r>
            <w:r>
              <w:rPr>
                <w:rFonts w:ascii="Bahnschrift" w:eastAsia="Times New Roman" w:hAnsi="Bahnschrift" w:cs="Times New Roman"/>
                <w:color w:val="414141"/>
                <w:lang w:eastAsia="en-IN"/>
              </w:rPr>
              <w:t>.</w:t>
            </w:r>
            <w:r w:rsidRPr="000817DF">
              <w:rPr>
                <w:rFonts w:ascii="Bahnschrift" w:eastAsia="Times New Roman" w:hAnsi="Bahnschrift" w:cs="Times New Roman"/>
                <w:color w:val="414141"/>
                <w:lang w:eastAsia="en-IN"/>
              </w:rPr>
              <w:t>lacs</w:t>
            </w:r>
          </w:p>
        </w:tc>
      </w:tr>
      <w:tr w:rsidR="00BD2F31" w14:paraId="71352C93" w14:textId="77777777" w:rsidTr="00BD2F31">
        <w:trPr>
          <w:trHeight w:val="767"/>
        </w:trPr>
        <w:tc>
          <w:tcPr>
            <w:tcW w:w="1977" w:type="dxa"/>
            <w:shd w:val="clear" w:color="auto" w:fill="FFF2CC" w:themeFill="accent4" w:themeFillTint="33"/>
          </w:tcPr>
          <w:p w14:paraId="7913110F" w14:textId="77777777" w:rsidR="00BD2F31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</w:pPr>
            <w:r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  <w:t>66</w:t>
            </w:r>
          </w:p>
        </w:tc>
        <w:tc>
          <w:tcPr>
            <w:tcW w:w="3595" w:type="dxa"/>
            <w:shd w:val="clear" w:color="auto" w:fill="FFF2CC" w:themeFill="accent4" w:themeFillTint="33"/>
          </w:tcPr>
          <w:p w14:paraId="6B8268FA" w14:textId="77777777" w:rsidR="00BD2F31" w:rsidRPr="000817DF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0"/>
                <w:szCs w:val="20"/>
                <w:lang w:eastAsia="en-IN"/>
              </w:rPr>
            </w:pPr>
            <w:r w:rsidRPr="000817DF">
              <w:rPr>
                <w:rFonts w:ascii="Bahnschrift" w:eastAsia="Times New Roman" w:hAnsi="Bahnschrift" w:cs="Times New Roman"/>
                <w:color w:val="414141"/>
                <w:sz w:val="20"/>
                <w:szCs w:val="20"/>
                <w:lang w:eastAsia="en-IN"/>
              </w:rPr>
              <w:t>Hacking with computer system</w:t>
            </w:r>
          </w:p>
        </w:tc>
        <w:tc>
          <w:tcPr>
            <w:tcW w:w="2420" w:type="dxa"/>
            <w:shd w:val="clear" w:color="auto" w:fill="FFF2CC" w:themeFill="accent4" w:themeFillTint="33"/>
          </w:tcPr>
          <w:p w14:paraId="05023AD5" w14:textId="77777777" w:rsidR="00BD2F31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</w:pPr>
            <w:r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  <w:t xml:space="preserve">3 </w:t>
            </w:r>
            <w:proofErr w:type="spellStart"/>
            <w:r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  <w:t>yrs</w:t>
            </w:r>
            <w:proofErr w:type="spellEnd"/>
          </w:p>
        </w:tc>
        <w:tc>
          <w:tcPr>
            <w:tcW w:w="1384" w:type="dxa"/>
            <w:shd w:val="clear" w:color="auto" w:fill="FFF2CC" w:themeFill="accent4" w:themeFillTint="33"/>
          </w:tcPr>
          <w:p w14:paraId="4197A22B" w14:textId="77777777" w:rsidR="00BD2F31" w:rsidRPr="000817DF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0"/>
                <w:szCs w:val="20"/>
                <w:lang w:eastAsia="en-IN"/>
              </w:rPr>
            </w:pPr>
            <w:r>
              <w:rPr>
                <w:rFonts w:ascii="Bahnschrift" w:eastAsia="Times New Roman" w:hAnsi="Bahnschrift" w:cs="Times New Roman"/>
                <w:color w:val="414141"/>
                <w:sz w:val="20"/>
                <w:szCs w:val="20"/>
                <w:lang w:eastAsia="en-IN"/>
              </w:rPr>
              <w:t>5.lacs</w:t>
            </w:r>
          </w:p>
        </w:tc>
      </w:tr>
      <w:tr w:rsidR="00BD2F31" w14:paraId="00856F91" w14:textId="77777777" w:rsidTr="00BD2F31">
        <w:trPr>
          <w:trHeight w:val="955"/>
        </w:trPr>
        <w:tc>
          <w:tcPr>
            <w:tcW w:w="1977" w:type="dxa"/>
            <w:shd w:val="clear" w:color="auto" w:fill="FFF2CC" w:themeFill="accent4" w:themeFillTint="33"/>
          </w:tcPr>
          <w:p w14:paraId="1FFC0541" w14:textId="77777777" w:rsidR="00BD2F31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</w:pPr>
            <w:r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  <w:t>66B</w:t>
            </w:r>
          </w:p>
        </w:tc>
        <w:tc>
          <w:tcPr>
            <w:tcW w:w="3595" w:type="dxa"/>
            <w:shd w:val="clear" w:color="auto" w:fill="FFF2CC" w:themeFill="accent4" w:themeFillTint="33"/>
          </w:tcPr>
          <w:p w14:paraId="22626036" w14:textId="77777777" w:rsidR="00BD2F31" w:rsidRPr="000817DF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0"/>
                <w:szCs w:val="20"/>
                <w:lang w:eastAsia="en-IN"/>
              </w:rPr>
            </w:pPr>
            <w:r w:rsidRPr="000817DF">
              <w:rPr>
                <w:rFonts w:ascii="Bahnschrift" w:eastAsia="Times New Roman" w:hAnsi="Bahnschrift" w:cs="Times New Roman"/>
                <w:color w:val="414141"/>
                <w:sz w:val="20"/>
                <w:szCs w:val="20"/>
                <w:lang w:eastAsia="en-IN"/>
              </w:rPr>
              <w:t>Receiving any Stolen computer or communication device</w:t>
            </w:r>
          </w:p>
        </w:tc>
        <w:tc>
          <w:tcPr>
            <w:tcW w:w="2420" w:type="dxa"/>
            <w:shd w:val="clear" w:color="auto" w:fill="FFF2CC" w:themeFill="accent4" w:themeFillTint="33"/>
          </w:tcPr>
          <w:p w14:paraId="3311CA0A" w14:textId="77777777" w:rsidR="00BD2F31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</w:pPr>
            <w:r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  <w:t xml:space="preserve">3 </w:t>
            </w:r>
            <w:proofErr w:type="spellStart"/>
            <w:r>
              <w:rPr>
                <w:rFonts w:ascii="Bahnschrift" w:eastAsia="Times New Roman" w:hAnsi="Bahnschrift" w:cs="Times New Roman"/>
                <w:color w:val="414141"/>
                <w:sz w:val="28"/>
                <w:szCs w:val="28"/>
                <w:lang w:eastAsia="en-IN"/>
              </w:rPr>
              <w:t>yrs</w:t>
            </w:r>
            <w:proofErr w:type="spellEnd"/>
          </w:p>
        </w:tc>
        <w:tc>
          <w:tcPr>
            <w:tcW w:w="1384" w:type="dxa"/>
            <w:shd w:val="clear" w:color="auto" w:fill="FFF2CC" w:themeFill="accent4" w:themeFillTint="33"/>
          </w:tcPr>
          <w:p w14:paraId="4C80B3FB" w14:textId="77777777" w:rsidR="00BD2F31" w:rsidRPr="000817DF" w:rsidRDefault="00BD2F31" w:rsidP="00BD2F31">
            <w:pPr>
              <w:ind w:right="600"/>
              <w:rPr>
                <w:rFonts w:ascii="Bahnschrift" w:eastAsia="Times New Roman" w:hAnsi="Bahnschrift" w:cs="Times New Roman"/>
                <w:color w:val="414141"/>
                <w:sz w:val="20"/>
                <w:szCs w:val="20"/>
                <w:lang w:eastAsia="en-IN"/>
              </w:rPr>
            </w:pPr>
            <w:r>
              <w:rPr>
                <w:rFonts w:ascii="Bahnschrift" w:eastAsia="Times New Roman" w:hAnsi="Bahnschrift" w:cs="Times New Roman"/>
                <w:color w:val="414141"/>
                <w:sz w:val="20"/>
                <w:szCs w:val="20"/>
                <w:lang w:eastAsia="en-IN"/>
              </w:rPr>
              <w:t>1.lac</w:t>
            </w:r>
          </w:p>
        </w:tc>
      </w:tr>
    </w:tbl>
    <w:p w14:paraId="30B01001" w14:textId="6D62D42C" w:rsidR="00BD2F31" w:rsidRDefault="00BD2F31" w:rsidP="002D7C3B">
      <w:pPr>
        <w:shd w:val="clear" w:color="auto" w:fill="FFFFFF"/>
        <w:spacing w:after="0" w:line="240" w:lineRule="auto"/>
        <w:ind w:left="360" w:right="600"/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</w:pPr>
    </w:p>
    <w:p w14:paraId="037285B6" w14:textId="5B8055FB" w:rsidR="00BD2F31" w:rsidRDefault="00BD2F31" w:rsidP="002D7C3B">
      <w:pPr>
        <w:shd w:val="clear" w:color="auto" w:fill="FFFFFF"/>
        <w:spacing w:after="0" w:line="240" w:lineRule="auto"/>
        <w:ind w:left="360" w:right="600"/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</w:pPr>
    </w:p>
    <w:p w14:paraId="656F673B" w14:textId="7DD83598" w:rsidR="00BD2F31" w:rsidRDefault="00BD2F31" w:rsidP="002D7C3B">
      <w:pPr>
        <w:shd w:val="clear" w:color="auto" w:fill="FFFFFF"/>
        <w:spacing w:after="0" w:line="240" w:lineRule="auto"/>
        <w:ind w:left="360" w:right="600"/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</w:pPr>
    </w:p>
    <w:p w14:paraId="6A8D0F63" w14:textId="77777777" w:rsidR="00BD2F31" w:rsidRDefault="00BD2F31" w:rsidP="002D7C3B">
      <w:pPr>
        <w:shd w:val="clear" w:color="auto" w:fill="FFFFFF"/>
        <w:spacing w:after="0" w:line="240" w:lineRule="auto"/>
        <w:ind w:left="360" w:right="600"/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</w:pPr>
    </w:p>
    <w:p w14:paraId="1D67A997" w14:textId="7AB7CAF6" w:rsidR="002D7C3B" w:rsidRDefault="000817DF" w:rsidP="000817D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right="600"/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</w:pPr>
      <w:r w:rsidRPr="000817DF"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  <w:lastRenderedPageBreak/>
        <w:t>Amendment’s in 2008</w:t>
      </w:r>
    </w:p>
    <w:p w14:paraId="5DA9CCC7" w14:textId="2553B505" w:rsidR="000817DF" w:rsidRDefault="000817DF" w:rsidP="000817D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600"/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</w:pPr>
      <w:r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  <w:t>Section 66A- Penalise for sending of offensive images</w:t>
      </w:r>
    </w:p>
    <w:p w14:paraId="17544B86" w14:textId="77777777" w:rsidR="00BD2F31" w:rsidRDefault="00BD2F31" w:rsidP="00BD2F31">
      <w:pPr>
        <w:pStyle w:val="ListParagraph"/>
        <w:shd w:val="clear" w:color="auto" w:fill="FFFFFF"/>
        <w:spacing w:after="0" w:line="240" w:lineRule="auto"/>
        <w:ind w:left="1800" w:right="600"/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</w:pPr>
    </w:p>
    <w:p w14:paraId="29CEC626" w14:textId="269CD3F3" w:rsidR="000817DF" w:rsidRDefault="000817DF" w:rsidP="00BD2F31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right="600"/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</w:pPr>
      <w:r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  <w:t xml:space="preserve">Section 69- Authorise power-interpretation monitor, decryption of any information through any </w:t>
      </w:r>
      <w:proofErr w:type="gramStart"/>
      <w:r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  <w:t>companies</w:t>
      </w:r>
      <w:proofErr w:type="gramEnd"/>
      <w:r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  <w:t xml:space="preserve"> resources.</w:t>
      </w:r>
    </w:p>
    <w:p w14:paraId="4FB8C96F" w14:textId="77777777" w:rsidR="00CC09CB" w:rsidRPr="00CC09CB" w:rsidRDefault="00CC09CB" w:rsidP="00CC09CB">
      <w:pPr>
        <w:pStyle w:val="ListParagraph"/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</w:pPr>
    </w:p>
    <w:p w14:paraId="697BDC21" w14:textId="77777777" w:rsidR="00CC09CB" w:rsidRPr="00CC09CB" w:rsidRDefault="00CC09CB" w:rsidP="00CC09CB">
      <w:pPr>
        <w:shd w:val="clear" w:color="auto" w:fill="FFFFFF"/>
        <w:spacing w:after="0" w:line="240" w:lineRule="auto"/>
        <w:ind w:right="600"/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</w:pPr>
    </w:p>
    <w:p w14:paraId="2FE6F7ED" w14:textId="66EA15A9" w:rsidR="00BD2F31" w:rsidRPr="00CC09CB" w:rsidRDefault="00CC09CB" w:rsidP="00BD2F31">
      <w:pPr>
        <w:pStyle w:val="ListParagraph"/>
        <w:ind w:left="567"/>
        <w:rPr>
          <w:rFonts w:ascii="Bahnschrift" w:eastAsia="Times New Roman" w:hAnsi="Bahnschrift" w:cs="Times New Roman"/>
          <w:color w:val="414141"/>
          <w:sz w:val="36"/>
          <w:szCs w:val="36"/>
          <w:lang w:eastAsia="en-IN"/>
        </w:rPr>
      </w:pPr>
      <w:r w:rsidRPr="00CC09CB">
        <w:rPr>
          <w:rFonts w:ascii="Bahnschrift" w:hAnsi="Bahnschrift"/>
          <w:sz w:val="36"/>
          <w:szCs w:val="36"/>
        </w:rPr>
        <w:t>2. What is Teenage Web Vandals, Cyber Fraud and Cheating? Explain its types in detail?</w:t>
      </w:r>
    </w:p>
    <w:p w14:paraId="55C634DD" w14:textId="77777777" w:rsidR="00BD2F31" w:rsidRDefault="00BD2F31" w:rsidP="00BD2F31">
      <w:pPr>
        <w:pStyle w:val="ListParagraph"/>
        <w:shd w:val="clear" w:color="auto" w:fill="FFFFFF"/>
        <w:spacing w:after="0" w:line="240" w:lineRule="auto"/>
        <w:ind w:left="1800" w:right="600"/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</w:pPr>
    </w:p>
    <w:p w14:paraId="03699350" w14:textId="044521CF" w:rsidR="00BD2F31" w:rsidRDefault="00BD2F31" w:rsidP="00BD2F31">
      <w:pPr>
        <w:pStyle w:val="ListParagraph"/>
        <w:shd w:val="clear" w:color="auto" w:fill="FFFFFF"/>
        <w:spacing w:after="0" w:line="240" w:lineRule="auto"/>
        <w:ind w:left="1800" w:right="600"/>
        <w:jc w:val="right"/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</w:pPr>
    </w:p>
    <w:p w14:paraId="6B2EA916" w14:textId="77777777" w:rsidR="00BD2F31" w:rsidRDefault="00BD2F31" w:rsidP="00BD2F31">
      <w:pPr>
        <w:pStyle w:val="ListParagraph"/>
        <w:shd w:val="clear" w:color="auto" w:fill="FFFFFF"/>
        <w:spacing w:after="0" w:line="240" w:lineRule="auto"/>
        <w:ind w:left="1800" w:right="600"/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</w:pPr>
    </w:p>
    <w:p w14:paraId="2BB7233E" w14:textId="77777777" w:rsidR="000817DF" w:rsidRPr="000817DF" w:rsidRDefault="000817DF" w:rsidP="000817DF">
      <w:pPr>
        <w:pStyle w:val="ListParagraph"/>
        <w:shd w:val="clear" w:color="auto" w:fill="FFFFFF"/>
        <w:spacing w:after="0" w:line="240" w:lineRule="auto"/>
        <w:ind w:left="1080" w:right="600"/>
        <w:rPr>
          <w:rFonts w:ascii="Bahnschrift" w:eastAsia="Times New Roman" w:hAnsi="Bahnschrift" w:cs="Times New Roman"/>
          <w:color w:val="414141"/>
          <w:sz w:val="32"/>
          <w:szCs w:val="32"/>
          <w:lang w:eastAsia="en-IN"/>
        </w:rPr>
      </w:pPr>
    </w:p>
    <w:p w14:paraId="7DBD5400" w14:textId="77777777" w:rsidR="00183DE3" w:rsidRPr="00F238A7" w:rsidRDefault="00183DE3" w:rsidP="00183DE3">
      <w:pPr>
        <w:shd w:val="clear" w:color="auto" w:fill="FFFFFF"/>
        <w:spacing w:after="0" w:line="240" w:lineRule="auto"/>
        <w:ind w:left="360" w:right="600"/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</w:pPr>
    </w:p>
    <w:p w14:paraId="128B09F0" w14:textId="46DA260C" w:rsidR="00F238A7" w:rsidRPr="00F238A7" w:rsidRDefault="00F238A7" w:rsidP="00F238A7">
      <w:pPr>
        <w:shd w:val="clear" w:color="auto" w:fill="FFFFFF"/>
        <w:spacing w:after="0" w:line="240" w:lineRule="auto"/>
        <w:ind w:left="360" w:right="600"/>
        <w:rPr>
          <w:rFonts w:ascii="Bahnschrift" w:eastAsia="Times New Roman" w:hAnsi="Bahnschrift" w:cs="Times New Roman"/>
          <w:color w:val="414141"/>
          <w:sz w:val="28"/>
          <w:szCs w:val="28"/>
          <w:lang w:eastAsia="en-IN"/>
        </w:rPr>
      </w:pPr>
    </w:p>
    <w:p w14:paraId="4A0571B5" w14:textId="77777777" w:rsidR="00F238A7" w:rsidRPr="00F238A7" w:rsidRDefault="00F238A7" w:rsidP="00F238A7">
      <w:pPr>
        <w:rPr>
          <w:rFonts w:ascii="Bahnschrift" w:hAnsi="Bahnschrift"/>
          <w:color w:val="414141"/>
          <w:sz w:val="28"/>
          <w:szCs w:val="28"/>
          <w:shd w:val="clear" w:color="auto" w:fill="FFFFFF"/>
        </w:rPr>
      </w:pPr>
    </w:p>
    <w:p w14:paraId="2E9F761D" w14:textId="77777777" w:rsidR="004D7DE0" w:rsidRPr="004D7DE0" w:rsidRDefault="004D7DE0" w:rsidP="004D7DE0">
      <w:pPr>
        <w:shd w:val="clear" w:color="auto" w:fill="FFFFFF"/>
        <w:spacing w:before="525" w:after="0" w:line="390" w:lineRule="atLeast"/>
        <w:outlineLvl w:val="1"/>
        <w:rPr>
          <w:rFonts w:ascii="Bahnschrift" w:eastAsia="Times New Roman" w:hAnsi="Bahnschrift" w:cs="Times New Roman"/>
          <w:b/>
          <w:bCs/>
          <w:color w:val="333333"/>
          <w:sz w:val="28"/>
          <w:szCs w:val="28"/>
          <w:u w:val="single"/>
          <w:lang w:eastAsia="en-IN"/>
        </w:rPr>
      </w:pPr>
    </w:p>
    <w:p w14:paraId="70328A07" w14:textId="77777777" w:rsidR="004D7DE0" w:rsidRPr="004D7DE0" w:rsidRDefault="004D7DE0" w:rsidP="004D7DE0">
      <w:pPr>
        <w:rPr>
          <w:rFonts w:ascii="Bahnschrift" w:hAnsi="Bahnschrift"/>
          <w:sz w:val="28"/>
          <w:szCs w:val="28"/>
        </w:rPr>
      </w:pPr>
    </w:p>
    <w:p w14:paraId="26D89955" w14:textId="77777777" w:rsidR="004D7DE0" w:rsidRPr="004D7DE0" w:rsidRDefault="004D7DE0" w:rsidP="004D7DE0">
      <w:pPr>
        <w:pStyle w:val="ListParagraph"/>
        <w:rPr>
          <w:rFonts w:ascii="Bahnschrift" w:hAnsi="Bahnschrift"/>
          <w:sz w:val="28"/>
          <w:szCs w:val="28"/>
          <w:u w:val="single"/>
        </w:rPr>
      </w:pPr>
    </w:p>
    <w:sectPr w:rsidR="004D7DE0" w:rsidRPr="004D7DE0" w:rsidSect="00BD2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85B76"/>
    <w:multiLevelType w:val="hybridMultilevel"/>
    <w:tmpl w:val="07384F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A735C"/>
    <w:multiLevelType w:val="hybridMultilevel"/>
    <w:tmpl w:val="A37688E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415EA"/>
    <w:multiLevelType w:val="multilevel"/>
    <w:tmpl w:val="C73A81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86AB8"/>
    <w:multiLevelType w:val="hybridMultilevel"/>
    <w:tmpl w:val="DAC8DA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72B9"/>
    <w:multiLevelType w:val="hybridMultilevel"/>
    <w:tmpl w:val="F6F249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AD23D5"/>
    <w:multiLevelType w:val="hybridMultilevel"/>
    <w:tmpl w:val="9D569A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553175"/>
    <w:multiLevelType w:val="hybridMultilevel"/>
    <w:tmpl w:val="AC42D7F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311847"/>
    <w:multiLevelType w:val="hybridMultilevel"/>
    <w:tmpl w:val="2F6A580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5B039A"/>
    <w:multiLevelType w:val="hybridMultilevel"/>
    <w:tmpl w:val="25E07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10076"/>
    <w:multiLevelType w:val="hybridMultilevel"/>
    <w:tmpl w:val="B93A5D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96E35"/>
    <w:multiLevelType w:val="hybridMultilevel"/>
    <w:tmpl w:val="5DE8FF5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0514C74"/>
    <w:multiLevelType w:val="hybridMultilevel"/>
    <w:tmpl w:val="697402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E0"/>
    <w:rsid w:val="000817DF"/>
    <w:rsid w:val="00183DE3"/>
    <w:rsid w:val="002D7C3B"/>
    <w:rsid w:val="004D7DE0"/>
    <w:rsid w:val="00850C97"/>
    <w:rsid w:val="00BD2F31"/>
    <w:rsid w:val="00CC09CB"/>
    <w:rsid w:val="00F2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5D42"/>
  <w15:chartTrackingRefBased/>
  <w15:docId w15:val="{A2195C6B-F1BE-4972-8469-AB4FADE4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7D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2D7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2021-01-03T16:17:00Z</dcterms:created>
  <dcterms:modified xsi:type="dcterms:W3CDTF">2021-01-03T17:38:00Z</dcterms:modified>
</cp:coreProperties>
</file>