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4E83" w14:textId="77777777" w:rsidR="00AD6F9A" w:rsidRPr="00AF57E0" w:rsidRDefault="00B362F6" w:rsidP="000E5FC4">
      <w:pPr>
        <w:pStyle w:val="Title"/>
        <w:jc w:val="center"/>
        <w:rPr>
          <w:rFonts w:ascii="Times New Roman" w:hAnsi="Times New Roman" w:cs="Times New Roman"/>
          <w:color w:val="auto"/>
          <w:sz w:val="28"/>
          <w:szCs w:val="28"/>
        </w:rPr>
      </w:pPr>
      <w:r w:rsidRPr="00AF57E0">
        <w:rPr>
          <w:rFonts w:ascii="Times New Roman" w:hAnsi="Times New Roman" w:cs="Times New Roman"/>
          <w:color w:val="auto"/>
          <w:sz w:val="28"/>
          <w:szCs w:val="28"/>
        </w:rPr>
        <w:t>B. Tech.</w:t>
      </w:r>
      <w:r w:rsidR="001F4042" w:rsidRPr="00AF57E0">
        <w:rPr>
          <w:rFonts w:ascii="Times New Roman" w:hAnsi="Times New Roman" w:cs="Times New Roman"/>
          <w:color w:val="auto"/>
          <w:sz w:val="28"/>
          <w:szCs w:val="28"/>
        </w:rPr>
        <w:t xml:space="preserve"> PROJECT REPORT (Mid-Semester Evaluation)</w:t>
      </w:r>
    </w:p>
    <w:p w14:paraId="3A13D82C" w14:textId="77777777" w:rsidR="001F4042" w:rsidRDefault="001F4042" w:rsidP="000E5FC4">
      <w:pPr>
        <w:spacing w:after="0" w:line="240" w:lineRule="auto"/>
        <w:jc w:val="center"/>
        <w:rPr>
          <w:rFonts w:ascii="Times New Roman" w:eastAsia="Times New Roman" w:hAnsi="Times New Roman"/>
          <w:b/>
          <w:sz w:val="24"/>
        </w:rPr>
      </w:pPr>
    </w:p>
    <w:p w14:paraId="2658EEFF" w14:textId="77777777" w:rsidR="001F4042" w:rsidRDefault="001F4042" w:rsidP="000E5FC4">
      <w:pPr>
        <w:spacing w:after="0" w:line="240" w:lineRule="auto"/>
        <w:jc w:val="center"/>
        <w:rPr>
          <w:rFonts w:ascii="Times New Roman" w:eastAsia="Times New Roman" w:hAnsi="Times New Roman"/>
          <w:b/>
          <w:sz w:val="24"/>
        </w:rPr>
      </w:pPr>
    </w:p>
    <w:p w14:paraId="3CD56C67"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EXPLAINABLE DEEP LEARNING FRAMEWORK FOR AUTOMATED ECG ARRHYTHMIA DETECTION AND CLASSIFICATION</w:t>
      </w:r>
    </w:p>
    <w:p w14:paraId="62AC74FF" w14:textId="77777777" w:rsidR="000E5FC4" w:rsidRPr="00AF57E0" w:rsidRDefault="000E5FC4" w:rsidP="000E5FC4">
      <w:pPr>
        <w:spacing w:after="0" w:line="240" w:lineRule="auto"/>
        <w:jc w:val="center"/>
        <w:rPr>
          <w:rFonts w:ascii="Times New Roman" w:eastAsia="Times New Roman" w:hAnsi="Times New Roman"/>
          <w:sz w:val="28"/>
          <w:szCs w:val="28"/>
        </w:rPr>
      </w:pPr>
    </w:p>
    <w:p w14:paraId="0D1142B7" w14:textId="77777777" w:rsidR="000E5FC4" w:rsidRPr="00AF57E0" w:rsidRDefault="000E5FC4" w:rsidP="000E5FC4">
      <w:pPr>
        <w:spacing w:after="0" w:line="240" w:lineRule="auto"/>
        <w:jc w:val="center"/>
        <w:rPr>
          <w:rFonts w:ascii="Times New Roman" w:eastAsia="Times New Roman" w:hAnsi="Times New Roman"/>
          <w:sz w:val="28"/>
          <w:szCs w:val="28"/>
        </w:rPr>
      </w:pPr>
    </w:p>
    <w:p w14:paraId="6A39256B"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Submitted by:</w:t>
      </w:r>
    </w:p>
    <w:p w14:paraId="2D5D69E4" w14:textId="77777777" w:rsidR="000E5FC4" w:rsidRPr="00AF57E0" w:rsidRDefault="000E5FC4" w:rsidP="000E5FC4">
      <w:pPr>
        <w:spacing w:after="0" w:line="240" w:lineRule="auto"/>
        <w:jc w:val="center"/>
        <w:rPr>
          <w:rFonts w:ascii="Times New Roman" w:eastAsia="Times New Roman" w:hAnsi="Times New Roman"/>
          <w:sz w:val="28"/>
          <w:szCs w:val="28"/>
        </w:rPr>
      </w:pPr>
    </w:p>
    <w:p w14:paraId="73B41881" w14:textId="77777777" w:rsidR="000E5FC4" w:rsidRPr="00AF57E0" w:rsidRDefault="000E5FC4" w:rsidP="000E5FC4">
      <w:pPr>
        <w:spacing w:after="0" w:line="240" w:lineRule="auto"/>
        <w:jc w:val="center"/>
        <w:rPr>
          <w:rFonts w:ascii="Times New Roman" w:eastAsia="Times New Roman" w:hAnsi="Times New Roman"/>
          <w:sz w:val="28"/>
          <w:szCs w:val="28"/>
        </w:rPr>
      </w:pPr>
    </w:p>
    <w:p w14:paraId="5F1D1468"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highlight w:val="yellow"/>
        </w:rPr>
        <w:t>[TO FILL: NAME OF THE STUDENTS (&lt;Roll Number&gt;)]</w:t>
      </w:r>
    </w:p>
    <w:p w14:paraId="79A4CA3F" w14:textId="77777777" w:rsidR="000E5FC4" w:rsidRPr="00AF57E0" w:rsidRDefault="000E5FC4" w:rsidP="000E5FC4">
      <w:pPr>
        <w:spacing w:after="0" w:line="240" w:lineRule="auto"/>
        <w:jc w:val="center"/>
        <w:rPr>
          <w:rFonts w:ascii="Times New Roman" w:eastAsia="Times New Roman" w:hAnsi="Times New Roman"/>
          <w:sz w:val="28"/>
          <w:szCs w:val="28"/>
        </w:rPr>
      </w:pPr>
    </w:p>
    <w:p w14:paraId="41EFC561" w14:textId="77777777" w:rsidR="000E5FC4" w:rsidRPr="00AF57E0" w:rsidRDefault="000E5FC4" w:rsidP="000E5FC4">
      <w:pPr>
        <w:spacing w:after="0" w:line="240" w:lineRule="auto"/>
        <w:jc w:val="center"/>
        <w:rPr>
          <w:rFonts w:ascii="Times New Roman" w:eastAsia="Times New Roman" w:hAnsi="Times New Roman"/>
          <w:sz w:val="28"/>
          <w:szCs w:val="28"/>
        </w:rPr>
      </w:pPr>
    </w:p>
    <w:p w14:paraId="2673E2B2" w14:textId="77777777" w:rsidR="000E5FC4" w:rsidRPr="00AF57E0" w:rsidRDefault="000E5FC4" w:rsidP="000E5FC4">
      <w:pPr>
        <w:spacing w:after="0" w:line="240" w:lineRule="auto"/>
        <w:jc w:val="center"/>
        <w:rPr>
          <w:rFonts w:ascii="Times New Roman" w:eastAsia="Times New Roman" w:hAnsi="Times New Roman"/>
          <w:sz w:val="28"/>
          <w:szCs w:val="28"/>
        </w:rPr>
      </w:pPr>
    </w:p>
    <w:p w14:paraId="46CC92F1" w14:textId="77777777" w:rsidR="000E5FC4" w:rsidRPr="00AF57E0" w:rsidRDefault="000E5FC4" w:rsidP="000E5FC4">
      <w:pPr>
        <w:spacing w:after="0" w:line="240" w:lineRule="auto"/>
        <w:jc w:val="center"/>
        <w:rPr>
          <w:rFonts w:ascii="Times New Roman" w:eastAsia="Times New Roman" w:hAnsi="Times New Roman"/>
          <w:sz w:val="28"/>
          <w:szCs w:val="28"/>
        </w:rPr>
      </w:pPr>
    </w:p>
    <w:p w14:paraId="312DFDF2" w14:textId="77777777" w:rsidR="000E5FC4" w:rsidRPr="00AF57E0" w:rsidRDefault="000E5FC4" w:rsidP="000E5FC4">
      <w:pPr>
        <w:spacing w:after="0" w:line="240" w:lineRule="auto"/>
        <w:jc w:val="center"/>
        <w:rPr>
          <w:rFonts w:ascii="Times New Roman" w:eastAsia="Times New Roman" w:hAnsi="Times New Roman"/>
          <w:sz w:val="28"/>
          <w:szCs w:val="28"/>
        </w:rPr>
      </w:pPr>
    </w:p>
    <w:p w14:paraId="4C73F0F3"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6EF716C" w14:textId="77777777" w:rsidR="000E5FC4" w:rsidRPr="00AF57E0" w:rsidRDefault="000E5FC4" w:rsidP="000E5FC4">
      <w:pPr>
        <w:spacing w:after="0" w:line="240" w:lineRule="auto"/>
        <w:jc w:val="center"/>
        <w:rPr>
          <w:rFonts w:ascii="Times New Roman" w:eastAsia="Times New Roman" w:hAnsi="Times New Roman"/>
          <w:sz w:val="28"/>
          <w:szCs w:val="28"/>
        </w:rPr>
      </w:pPr>
    </w:p>
    <w:p w14:paraId="7ADEF939"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highlight w:val="yellow"/>
        </w:rPr>
        <w:t>[TO FILL: SUPERVISOR NAME]</w:t>
      </w:r>
    </w:p>
    <w:p w14:paraId="570BFA5D"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0190A8F7"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25AEC3C7" w14:textId="77777777" w:rsidR="001F4042" w:rsidRPr="00AF57E0" w:rsidRDefault="001F4042" w:rsidP="000E5FC4">
      <w:pPr>
        <w:spacing w:after="0" w:line="240" w:lineRule="auto"/>
        <w:jc w:val="center"/>
        <w:rPr>
          <w:rFonts w:ascii="Times New Roman" w:eastAsia="Times New Roman" w:hAnsi="Times New Roman"/>
          <w:b/>
          <w:sz w:val="28"/>
          <w:szCs w:val="28"/>
        </w:rPr>
      </w:pPr>
    </w:p>
    <w:p w14:paraId="3C997E0A"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SUPERVISOR</w:t>
      </w:r>
      <w:r w:rsidR="00AF57E0">
        <w:rPr>
          <w:rFonts w:ascii="Times New Roman" w:eastAsia="Times New Roman" w:hAnsi="Times New Roman"/>
          <w:b/>
          <w:sz w:val="28"/>
          <w:szCs w:val="28"/>
        </w:rPr>
        <w:t>’S</w:t>
      </w:r>
      <w:r w:rsidRPr="00AF57E0">
        <w:rPr>
          <w:rFonts w:ascii="Times New Roman" w:eastAsia="Times New Roman" w:hAnsi="Times New Roman"/>
          <w:b/>
          <w:sz w:val="28"/>
          <w:szCs w:val="28"/>
        </w:rPr>
        <w:t xml:space="preserve"> SIGNATURE</w:t>
      </w:r>
    </w:p>
    <w:p w14:paraId="67851551" w14:textId="77777777" w:rsidR="000E5FC4" w:rsidRPr="00AF57E0" w:rsidRDefault="000E5FC4" w:rsidP="000E5FC4">
      <w:pPr>
        <w:spacing w:after="0" w:line="240" w:lineRule="auto"/>
        <w:jc w:val="center"/>
        <w:rPr>
          <w:rFonts w:ascii="Times New Roman" w:eastAsia="Times New Roman" w:hAnsi="Times New Roman"/>
          <w:sz w:val="28"/>
          <w:szCs w:val="28"/>
        </w:rPr>
      </w:pPr>
    </w:p>
    <w:p w14:paraId="778FB81D" w14:textId="77777777" w:rsidR="000E5FC4" w:rsidRPr="00AF57E0" w:rsidRDefault="000E5FC4" w:rsidP="000E5FC4">
      <w:pPr>
        <w:spacing w:after="0" w:line="240" w:lineRule="auto"/>
        <w:jc w:val="center"/>
        <w:rPr>
          <w:rFonts w:ascii="Times New Roman" w:eastAsia="Times New Roman" w:hAnsi="Times New Roman"/>
          <w:sz w:val="28"/>
          <w:szCs w:val="28"/>
        </w:rPr>
      </w:pPr>
    </w:p>
    <w:p w14:paraId="5F971BC2" w14:textId="77777777" w:rsidR="000E5FC4" w:rsidRPr="00AF57E0" w:rsidRDefault="000E5FC4" w:rsidP="000E5FC4">
      <w:pPr>
        <w:spacing w:after="0" w:line="240" w:lineRule="auto"/>
        <w:jc w:val="center"/>
        <w:rPr>
          <w:rFonts w:ascii="Times New Roman" w:eastAsia="Times New Roman" w:hAnsi="Times New Roman"/>
          <w:sz w:val="28"/>
          <w:szCs w:val="28"/>
        </w:rPr>
      </w:pPr>
    </w:p>
    <w:p w14:paraId="4310B89E"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DEPARTMENT OF ELECTRONICS AND COMMUNICATION ENGINEERING</w:t>
      </w:r>
    </w:p>
    <w:p w14:paraId="738768C0" w14:textId="77777777" w:rsidR="000E5FC4" w:rsidRPr="00AF57E0" w:rsidRDefault="000E5FC4" w:rsidP="000E5FC4">
      <w:pPr>
        <w:spacing w:after="0" w:line="240" w:lineRule="auto"/>
        <w:jc w:val="center"/>
        <w:rPr>
          <w:rFonts w:ascii="Times New Roman" w:eastAsia="Times New Roman" w:hAnsi="Times New Roman"/>
          <w:sz w:val="28"/>
          <w:szCs w:val="28"/>
        </w:rPr>
      </w:pPr>
    </w:p>
    <w:p w14:paraId="2CCA8869" w14:textId="77777777" w:rsidR="00AD6F9A"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NATIONAL INSTITUTE OF TECHNOLOGY SILCHAR, ASSAM (INDIA)-788010</w:t>
      </w:r>
    </w:p>
    <w:p w14:paraId="70DFE4F4"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585F696A"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5F5BDC40"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621D6DCC" w14:textId="77777777" w:rsidR="000E5FC4" w:rsidRDefault="000E5FC4" w:rsidP="000E5FC4">
      <w:pPr>
        <w:spacing w:after="0" w:line="240" w:lineRule="auto"/>
        <w:jc w:val="center"/>
        <w:rPr>
          <w:rFonts w:ascii="Times New Roman" w:eastAsia="Times New Roman" w:hAnsi="Times New Roman"/>
          <w:b/>
        </w:rPr>
      </w:pPr>
    </w:p>
    <w:p w14:paraId="1E0A1031" w14:textId="77777777" w:rsidR="000E5FC4" w:rsidRDefault="000E5FC4" w:rsidP="000E5FC4">
      <w:pPr>
        <w:spacing w:after="0" w:line="240" w:lineRule="auto"/>
        <w:jc w:val="center"/>
        <w:rPr>
          <w:rFonts w:ascii="Times New Roman" w:eastAsia="Times New Roman" w:hAnsi="Times New Roman"/>
          <w:b/>
        </w:rPr>
      </w:pPr>
    </w:p>
    <w:p w14:paraId="031BDC8E" w14:textId="77777777" w:rsidR="000E5FC4" w:rsidRDefault="000E5FC4" w:rsidP="000E5FC4">
      <w:pPr>
        <w:spacing w:after="0" w:line="240" w:lineRule="auto"/>
        <w:jc w:val="center"/>
        <w:rPr>
          <w:rFonts w:ascii="Times New Roman" w:eastAsia="Times New Roman" w:hAnsi="Times New Roman"/>
          <w:b/>
        </w:rPr>
      </w:pPr>
    </w:p>
    <w:p w14:paraId="5EE8E244" w14:textId="77777777" w:rsidR="000E5FC4" w:rsidRDefault="000E5FC4" w:rsidP="000E5FC4">
      <w:pPr>
        <w:spacing w:after="0" w:line="240" w:lineRule="auto"/>
        <w:jc w:val="center"/>
        <w:rPr>
          <w:rFonts w:ascii="Times New Roman" w:eastAsia="Times New Roman" w:hAnsi="Times New Roman"/>
          <w:b/>
        </w:rPr>
      </w:pPr>
    </w:p>
    <w:p w14:paraId="273D2AC4" w14:textId="77777777" w:rsidR="000E5FC4" w:rsidRDefault="000E5FC4" w:rsidP="000E5FC4">
      <w:pPr>
        <w:spacing w:after="0" w:line="240" w:lineRule="auto"/>
        <w:jc w:val="center"/>
        <w:rPr>
          <w:rFonts w:ascii="Times New Roman" w:eastAsia="Times New Roman" w:hAnsi="Times New Roman"/>
          <w:b/>
        </w:rPr>
      </w:pPr>
    </w:p>
    <w:p w14:paraId="709E666F" w14:textId="77777777" w:rsidR="000E5FC4" w:rsidRDefault="000E5FC4" w:rsidP="000E5FC4">
      <w:pPr>
        <w:spacing w:after="0" w:line="240" w:lineRule="auto"/>
        <w:jc w:val="center"/>
        <w:rPr>
          <w:rFonts w:ascii="Times New Roman" w:eastAsia="Times New Roman" w:hAnsi="Times New Roman"/>
          <w:b/>
        </w:rPr>
      </w:pPr>
    </w:p>
    <w:p w14:paraId="07CCAA3C" w14:textId="77777777" w:rsidR="000E5FC4" w:rsidRDefault="000E5FC4" w:rsidP="000E5FC4">
      <w:pPr>
        <w:spacing w:after="0" w:line="240" w:lineRule="auto"/>
        <w:jc w:val="center"/>
        <w:rPr>
          <w:rFonts w:ascii="Times New Roman" w:eastAsia="Times New Roman" w:hAnsi="Times New Roman"/>
          <w:b/>
        </w:rPr>
      </w:pPr>
    </w:p>
    <w:p w14:paraId="51AB87A7" w14:textId="77777777" w:rsidR="000E5FC4" w:rsidRDefault="000E5FC4" w:rsidP="000E5FC4">
      <w:pPr>
        <w:spacing w:after="0" w:line="240" w:lineRule="auto"/>
        <w:jc w:val="center"/>
        <w:rPr>
          <w:rFonts w:ascii="Times New Roman" w:eastAsia="Times New Roman" w:hAnsi="Times New Roman"/>
          <w:b/>
        </w:rPr>
      </w:pPr>
    </w:p>
    <w:p w14:paraId="3C7FF2ED" w14:textId="77777777"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t>Abstract</w:t>
      </w:r>
    </w:p>
    <w:p w14:paraId="13973F19"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Deep learning models for automated electrocardiogram (ECG) arrhythmia classification frequently report accuracies above 98%, yet published evidence shows that these figures fall considerably when models are evaluated on patients not seen during training, on external databases, or on noisy signals, and that the explanations attached to such models are rarely validated against clinical ECG knowledge [1], [2], [3]. This project aims to develop an explainable deep learning framework for automated ECG arrhythmia detection and classification that addresses these issues together.</w:t>
      </w:r>
    </w:p>
    <w:p w14:paraId="2C5C631F" w14:textId="41C1C34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The project has three objectives: (i) to develop a hybrid deep learning classifier evaluated under a strict inter-patient protocol on the MIT-BIH Arrhythmia Database (ii) to apply and evaluate at least </w:t>
      </w:r>
      <w:r w:rsidR="00BC0C1C">
        <w:rPr>
          <w:rFonts w:ascii="Times New Roman" w:hAnsi="Times New Roman" w:cs="Times New Roman"/>
          <w:sz w:val="24"/>
        </w:rPr>
        <w:t>one</w:t>
      </w:r>
      <w:r>
        <w:rPr>
          <w:rFonts w:ascii="Times New Roman" w:hAnsi="Times New Roman" w:cs="Times New Roman"/>
          <w:sz w:val="24"/>
        </w:rPr>
        <w:t xml:space="preserve"> post-hoc explainable AI (XAI) methods, such as SHAP and Grad-CAM, by measuring the consistency of explanations and their agreement with recognised ECG features; and (iii) to assess how classification performance and explanation stability degrade under realistic noise from the MIT-BIH Noise Stress Test Database, using uncertainty estimates to flag unreliable predictions.</w:t>
      </w:r>
    </w:p>
    <w:p w14:paraId="6F536936"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expected outcomes are a patient-independent arrhythmia classifier with per-class and macro-averaged results, a quantitative evaluation of explanation quality, and a robustness analysis of both predictions and explanations under noise.</w:t>
      </w:r>
    </w:p>
    <w:p w14:paraId="6DF82B5C" w14:textId="77777777" w:rsidR="00B362F6" w:rsidRPr="000E5FC4" w:rsidRDefault="00B362F6">
      <w:pPr>
        <w:rPr>
          <w:rFonts w:ascii="Times New Roman" w:hAnsi="Times New Roman" w:cs="Times New Roman"/>
          <w:sz w:val="24"/>
          <w:szCs w:val="24"/>
        </w:rPr>
      </w:pPr>
    </w:p>
    <w:p w14:paraId="64A4543E" w14:textId="77777777" w:rsidR="00B362F6" w:rsidRPr="000E5FC4" w:rsidRDefault="00B362F6">
      <w:pPr>
        <w:rPr>
          <w:rFonts w:ascii="Times New Roman" w:hAnsi="Times New Roman" w:cs="Times New Roman"/>
          <w:sz w:val="24"/>
          <w:szCs w:val="24"/>
        </w:rPr>
      </w:pPr>
    </w:p>
    <w:p w14:paraId="0F40B70D" w14:textId="77777777" w:rsidR="00B362F6" w:rsidRPr="000E5FC4" w:rsidRDefault="00B362F6">
      <w:pPr>
        <w:rPr>
          <w:rFonts w:ascii="Times New Roman" w:hAnsi="Times New Roman" w:cs="Times New Roman"/>
          <w:sz w:val="24"/>
          <w:szCs w:val="24"/>
        </w:rPr>
      </w:pPr>
    </w:p>
    <w:p w14:paraId="40BB301C" w14:textId="77777777" w:rsidR="00B362F6" w:rsidRDefault="00B362F6">
      <w:pPr>
        <w:rPr>
          <w:rFonts w:ascii="Times New Roman" w:hAnsi="Times New Roman" w:cs="Times New Roman"/>
          <w:sz w:val="24"/>
          <w:szCs w:val="24"/>
        </w:rPr>
      </w:pPr>
    </w:p>
    <w:p w14:paraId="68317976" w14:textId="77777777" w:rsidR="00AF57E0" w:rsidRDefault="00AF57E0">
      <w:pPr>
        <w:rPr>
          <w:rFonts w:ascii="Times New Roman" w:hAnsi="Times New Roman" w:cs="Times New Roman"/>
          <w:sz w:val="24"/>
          <w:szCs w:val="24"/>
        </w:rPr>
      </w:pPr>
    </w:p>
    <w:p w14:paraId="1C6B4479" w14:textId="77777777" w:rsidR="00BC0C1C" w:rsidRDefault="00BC0C1C">
      <w:pPr>
        <w:rPr>
          <w:rFonts w:ascii="Times New Roman" w:hAnsi="Times New Roman" w:cs="Times New Roman"/>
          <w:sz w:val="24"/>
          <w:szCs w:val="24"/>
        </w:rPr>
      </w:pPr>
    </w:p>
    <w:p w14:paraId="4666B87B" w14:textId="77777777" w:rsidR="00BC0C1C" w:rsidRDefault="00BC0C1C">
      <w:pPr>
        <w:rPr>
          <w:rFonts w:ascii="Times New Roman" w:hAnsi="Times New Roman" w:cs="Times New Roman"/>
          <w:sz w:val="24"/>
          <w:szCs w:val="24"/>
        </w:rPr>
      </w:pPr>
    </w:p>
    <w:p w14:paraId="7C22E393" w14:textId="77777777" w:rsidR="00BC0C1C" w:rsidRDefault="00BC0C1C">
      <w:pPr>
        <w:rPr>
          <w:rFonts w:ascii="Times New Roman" w:hAnsi="Times New Roman" w:cs="Times New Roman"/>
          <w:sz w:val="24"/>
          <w:szCs w:val="24"/>
        </w:rPr>
      </w:pPr>
    </w:p>
    <w:p w14:paraId="4169C078" w14:textId="77777777" w:rsidR="00BC0C1C" w:rsidRPr="000E5FC4" w:rsidRDefault="00BC0C1C">
      <w:pPr>
        <w:rPr>
          <w:rFonts w:ascii="Times New Roman" w:hAnsi="Times New Roman" w:cs="Times New Roman"/>
          <w:sz w:val="24"/>
          <w:szCs w:val="24"/>
        </w:rPr>
      </w:pPr>
    </w:p>
    <w:p w14:paraId="4D0D9529" w14:textId="77777777"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Introduction</w:t>
      </w:r>
    </w:p>
    <w:p w14:paraId="1D2011F3"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Background and Motivation</w:t>
      </w:r>
    </w:p>
    <w:p w14:paraId="725D58C3"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ECG is a widely used non-invasive tool for detecting cardiac arrhythmias, and automating its interpretation is an active research area. Deep learning has therefore been widely applied to automated arrhythmia classification: convolutional neural networks (CNNs) are used in 58.7% of 368 studies reviewed by Xiao et al. [1] and in 62% of 119 studies reviewed by Kulkarni et al. [2], with hybrid CNN-recurrent and Transformer-based models increasingly common [1], [2].</w:t>
      </w:r>
    </w:p>
    <w:p w14:paraId="0223279B"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Significance of the Problem</w:t>
      </w:r>
    </w:p>
    <w:p w14:paraId="19B3150A"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Three issues limit the clinical usefulness of current models. First, reported performance depends heavily on the evaluation protocol: in studies reporting both paradigms, F1 fell from 95.52% under intra-patient evaluation to 83.89% under inter-patient evaluation [1], and only 30.3% of 122 reviewed articles followed the inter-patient paradigm [4]. Second, deep models are often regarded as black boxes, and although SHAP and saliency methods are increasingly used, fewer than 10% of studies validated explanation maps against clinically meaningful ECG structures [2]. Third, robustness to realistic noise is tested narrowly, often with additive white Gaussian noise only [5].</w:t>
      </w:r>
    </w:p>
    <w:p w14:paraId="063AEF2A"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Problem Statement</w:t>
      </w:r>
    </w:p>
    <w:p w14:paraId="1DF5D02A"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There is a need for an ECG arrhythmia classification framework whose performance is measured on unseen patients, whose explanations are checked for consistency and clinical plausibility, and whose predictions and explanations are evaluated for robustness under realistic noise.</w:t>
      </w:r>
    </w:p>
    <w:p w14:paraId="7A3F8DAE"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Objectives</w:t>
      </w:r>
    </w:p>
    <w:p w14:paraId="732B55C7"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Objective 1 – Patient-independent baseline: develop a hybrid deep learning arrhythmia classifier evaluated under a strict inter-patient protocol (MIT-BIH DS1/DS2) with external testing on a second database, reporting per-class and macro F1 alongside accuracy.</w:t>
      </w:r>
    </w:p>
    <w:p w14:paraId="6086A003"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Objective 2 – Validated explanations: apply at least two post-hoc XAI methods (e.g. SHAP and Grad-CAM) to the patient-independent model and measure the within-class consistency of explanations and their agreement with recognised ECG features (P wave, QRS complex, RR interval).</w:t>
      </w:r>
    </w:p>
    <w:p w14:paraId="27B58283"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 xml:space="preserve">Objective 3 – Robustness of predictions and explanations: assess how classification performance and explanation stability degrade under realistic NSTDB noise </w:t>
      </w:r>
      <w:r>
        <w:rPr>
          <w:rFonts w:ascii="Times New Roman" w:hAnsi="Times New Roman" w:cs="Times New Roman"/>
          <w:sz w:val="24"/>
        </w:rPr>
        <w:lastRenderedPageBreak/>
        <w:t>(baseline wander, muscle artefact, electrode motion) at graded SNRs, using uncertainty estimates to flag unreliable predictions.</w:t>
      </w:r>
    </w:p>
    <w:p w14:paraId="795C92E2"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6F7BEA40" w14:textId="77777777"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Literature Review</w:t>
      </w:r>
    </w:p>
    <w:p w14:paraId="7FD686B7"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A literature survey of 36 papers (5 reviews and 31 original studies) on deep learning and explainable AI for ECG arrhythmia classification was carried out. The findings are grouped into four themes below.</w:t>
      </w:r>
    </w:p>
    <w:p w14:paraId="63FB2938"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Architectures</w:t>
      </w:r>
    </w:p>
    <w:p w14:paraId="3569243C"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CNNs remain the dominant architecture for ECG arrhythmia classification [6], [7], [1], [2], but hybrid designs pairing a convolutional front end for morphology with a recurrent or attention module for temporal context are increasingly common, including CNN-LSTM [8], [9], [10], CNN-BiLSTM [11], [12], multi-scale CNN-BiLSTM [13] and dual-branch BiLSTM/capsule fusion [5]. Transformers are the newest development, including bidirectional Transformers [14], [15], CNN-BERT hybrids [16], Stockwell-transform CNN-Transformers [17] and LLM-assisted models using patient age and sex [18]. Meta-regression attributes a gain of 0.845% to attention/Transformer models over 1D-CNNs, at increased cost beyond about 1 M parameters [2]. Lightweight designs remain competitive: a 0.16 MB CNN-LSTM ran at 5.127 ms per rhythm on a Raspberry Pi [8], and a 165,061-parameter spatio-temporal CNN reached a macro AUC of 93.41% on PTB-XL [19]. Graph networks [20] and interpretable handcrafted features with XGBoost [21] offer alternatives.</w:t>
      </w:r>
    </w:p>
    <w:p w14:paraId="1D9FD1F0"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Explainable AI Methods</w:t>
      </w:r>
    </w:p>
    <w:p w14:paraId="1745AA40"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SHAP is the most widely used explanation method in the surveyed papers [8], [3], [21], [22], [23], [24], [19], followed by Grad-CAM [25], [18] and class activation maps [17]. Generative counterfactual ECGs captured rhythm irregularity and beat-to-beat variability that saliency maps missed [26]. Several studies report clinically plausible explanations, such as absent P waves and wide QRS complexes [8], slurred S waves for RBBB [19] and the PR interval for first-degree AV block [21]. However, Beck and John found that explanations for APB and PVC beats were inconsistent within a class and had not been validated by medical professionals, and they removed the LSTM from their model because it hampered the XAI methods; all five clinicians surveyed preferred saliency maps over counterfactuals [3]. Fewer than 10% of studies validated explanation maps against clinically meaningful ECG structures [2].</w:t>
      </w:r>
    </w:p>
    <w:p w14:paraId="66A1065B"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Datasets and Evaluation</w:t>
      </w:r>
    </w:p>
    <w:p w14:paraId="4A7DB83C"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The MIT-BIH Arrhythmia Database dominates the field, used in 61% [1] and 78.7% [4] of reviewed studies, while PTB-XL is the main 12-lead benchmark [18], [27], [19], [28]. Evaluation protocol strongly affects reported results: F1 fell from 95.52% (intra-patient) to 83.89% (inter-patient) in studies reporting both [1], and a single study reported 99.00% accuracy on a beat-wise split but 91.69% on a patient-wise split, with Fusion recall of only 0.021 [11]. Only 4.1% of 122 reviewed articles met all of the AAMI, inter-patient, </w:t>
      </w:r>
      <w:r>
        <w:rPr>
          <w:rFonts w:ascii="Times New Roman" w:hAnsi="Times New Roman" w:cs="Times New Roman"/>
          <w:sz w:val="24"/>
        </w:rPr>
        <w:lastRenderedPageBreak/>
        <w:t>MIT-BIH and embedded-feasibility criteria [4]. External validation was performed in only 18.5% of studies, with a mean accuracy drop of 8.7% [2]; performance was about 16% lower on external data in [21] and more than 20% lower when a second dataset was added in [3]. Adversarial suppression of patient-specific features improved inter-patient AFib F1 from 61.0% to 77.9% [29].</w:t>
      </w:r>
    </w:p>
    <w:p w14:paraId="5411B435"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Robustness</w:t>
      </w:r>
    </w:p>
    <w:p w14:paraId="463B29FF"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Robustness testing is uneven. Hassoon et al. tested only additive white Gaussian noise, with F1 falling to 32.46% at 5 dB [5]; Tenepalli and Navamani did not test under noise [25]; and Huang et al. state that performance on wearable signals with motion artefacts has not been verified [15]. Ashhad et al. showed that Dempster-Shafer uncertainty-aware fusion was more robust than score- or feature-level fusion under NSTDB baseline wander, muscle artefact and electrode motion noise from 15 to 0 dB [30]. Denoising front ends include wavelet methods [12], [13], [15], adaptive LMS filtering [31] and a Jacobian-regularised denoising autoencoder not yet validated for diagnosis [32]. Rejecting high-uncertainty predictions raised macro F1 from 0.6635 to 0.8688, and cardiologists attributed most high-uncertainty cases to noise [33].</w:t>
      </w:r>
    </w:p>
    <w:p w14:paraId="66C7062F"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Comparison of Key Studies</w:t>
      </w:r>
    </w:p>
    <w:p w14:paraId="7C451E26"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Table 1 compares the eight surveyed papers most relevant to this project.</w:t>
      </w:r>
    </w:p>
    <w:p w14:paraId="02A29949" w14:textId="77777777" w:rsidR="00AD6F9A" w:rsidRPr="000E5FC4" w:rsidRDefault="001F4042">
      <w:pPr>
        <w:spacing w:before="120"/>
        <w:jc w:val="center"/>
        <w:rPr>
          <w:rFonts w:ascii="Times New Roman" w:hAnsi="Times New Roman" w:cs="Times New Roman"/>
          <w:sz w:val="24"/>
          <w:szCs w:val="24"/>
        </w:rPr>
      </w:pPr>
      <w:r>
        <w:rPr>
          <w:rFonts w:ascii="Times New Roman" w:hAnsi="Times New Roman" w:cs="Times New Roman"/>
          <w:b/>
          <w:sz w:val="24"/>
        </w:rPr>
        <w:t>Table 1: Comparison of the eight most relevant surveyed studies</w:t>
      </w:r>
    </w:p>
    <w:tbl>
      <w:tblPr>
        <w:tblStyle w:val="TableGrid"/>
        <w:tblW w:w="0" w:type="auto"/>
        <w:tblLook w:val="04A0" w:firstRow="1" w:lastRow="0" w:firstColumn="1" w:lastColumn="0" w:noHBand="0" w:noVBand="1"/>
      </w:tblPr>
      <w:tblGrid>
        <w:gridCol w:w="699"/>
        <w:gridCol w:w="1704"/>
        <w:gridCol w:w="1657"/>
        <w:gridCol w:w="1300"/>
        <w:gridCol w:w="1426"/>
        <w:gridCol w:w="2070"/>
      </w:tblGrid>
      <w:tr w:rsidR="00E068F8" w14:paraId="001C058C" w14:textId="77777777">
        <w:tc>
          <w:tcPr>
            <w:tcW w:w="720" w:type="dxa"/>
          </w:tcPr>
          <w:p w14:paraId="32DF3433" w14:textId="77777777" w:rsidR="00E068F8" w:rsidRDefault="00000000">
            <w:r>
              <w:rPr>
                <w:rFonts w:ascii="Times New Roman" w:hAnsi="Times New Roman" w:cs="Times New Roman"/>
                <w:b/>
                <w:sz w:val="20"/>
              </w:rPr>
              <w:t>Ref.</w:t>
            </w:r>
          </w:p>
        </w:tc>
        <w:tc>
          <w:tcPr>
            <w:tcW w:w="1800" w:type="dxa"/>
          </w:tcPr>
          <w:p w14:paraId="37E26897" w14:textId="77777777" w:rsidR="00E068F8" w:rsidRDefault="00000000">
            <w:r>
              <w:rPr>
                <w:rFonts w:ascii="Times New Roman" w:hAnsi="Times New Roman" w:cs="Times New Roman"/>
                <w:b/>
                <w:sz w:val="20"/>
              </w:rPr>
              <w:t>Dataset(s)</w:t>
            </w:r>
          </w:p>
        </w:tc>
        <w:tc>
          <w:tcPr>
            <w:tcW w:w="1728" w:type="dxa"/>
          </w:tcPr>
          <w:p w14:paraId="03D32E18" w14:textId="77777777" w:rsidR="00E068F8" w:rsidRDefault="00000000">
            <w:r>
              <w:rPr>
                <w:rFonts w:ascii="Times New Roman" w:hAnsi="Times New Roman" w:cs="Times New Roman"/>
                <w:b/>
                <w:sz w:val="20"/>
              </w:rPr>
              <w:t>Model</w:t>
            </w:r>
          </w:p>
        </w:tc>
        <w:tc>
          <w:tcPr>
            <w:tcW w:w="1368" w:type="dxa"/>
          </w:tcPr>
          <w:p w14:paraId="579BFBE6" w14:textId="77777777" w:rsidR="00E068F8" w:rsidRDefault="00000000">
            <w:r>
              <w:rPr>
                <w:rFonts w:ascii="Times New Roman" w:hAnsi="Times New Roman" w:cs="Times New Roman"/>
                <w:b/>
                <w:sz w:val="20"/>
              </w:rPr>
              <w:t>XAI</w:t>
            </w:r>
          </w:p>
        </w:tc>
        <w:tc>
          <w:tcPr>
            <w:tcW w:w="1512" w:type="dxa"/>
          </w:tcPr>
          <w:p w14:paraId="161B94B4" w14:textId="77777777" w:rsidR="00E068F8" w:rsidRDefault="00000000">
            <w:r>
              <w:rPr>
                <w:rFonts w:ascii="Times New Roman" w:hAnsi="Times New Roman" w:cs="Times New Roman"/>
                <w:b/>
                <w:sz w:val="20"/>
              </w:rPr>
              <w:t>Split</w:t>
            </w:r>
          </w:p>
        </w:tc>
        <w:tc>
          <w:tcPr>
            <w:tcW w:w="2232" w:type="dxa"/>
          </w:tcPr>
          <w:p w14:paraId="3B247151" w14:textId="77777777" w:rsidR="00E068F8" w:rsidRDefault="00000000">
            <w:r>
              <w:rPr>
                <w:rFonts w:ascii="Times New Roman" w:hAnsi="Times New Roman" w:cs="Times New Roman"/>
                <w:b/>
                <w:sz w:val="20"/>
              </w:rPr>
              <w:t>Key result</w:t>
            </w:r>
          </w:p>
        </w:tc>
      </w:tr>
      <w:tr w:rsidR="00E068F8" w14:paraId="0C7A49E2" w14:textId="77777777">
        <w:tc>
          <w:tcPr>
            <w:tcW w:w="720" w:type="dxa"/>
          </w:tcPr>
          <w:p w14:paraId="4E0D8C86" w14:textId="77777777" w:rsidR="00E068F8" w:rsidRDefault="00000000">
            <w:r>
              <w:rPr>
                <w:rFonts w:ascii="Times New Roman" w:hAnsi="Times New Roman" w:cs="Times New Roman"/>
                <w:sz w:val="20"/>
              </w:rPr>
              <w:t>[8]</w:t>
            </w:r>
          </w:p>
        </w:tc>
        <w:tc>
          <w:tcPr>
            <w:tcW w:w="1800" w:type="dxa"/>
          </w:tcPr>
          <w:p w14:paraId="78D4C127" w14:textId="77777777" w:rsidR="00E068F8" w:rsidRDefault="00000000">
            <w:r>
              <w:rPr>
                <w:rFonts w:ascii="Times New Roman" w:hAnsi="Times New Roman" w:cs="Times New Roman"/>
                <w:sz w:val="20"/>
              </w:rPr>
              <w:t>MIT-BIH + LTAF</w:t>
            </w:r>
          </w:p>
        </w:tc>
        <w:tc>
          <w:tcPr>
            <w:tcW w:w="1728" w:type="dxa"/>
          </w:tcPr>
          <w:p w14:paraId="1502E08B" w14:textId="77777777" w:rsidR="00E068F8" w:rsidRDefault="00000000">
            <w:r>
              <w:rPr>
                <w:rFonts w:ascii="Times New Roman" w:hAnsi="Times New Roman" w:cs="Times New Roman"/>
                <w:sz w:val="20"/>
              </w:rPr>
              <w:t>Lightweight CNN-LSTM</w:t>
            </w:r>
          </w:p>
        </w:tc>
        <w:tc>
          <w:tcPr>
            <w:tcW w:w="1368" w:type="dxa"/>
          </w:tcPr>
          <w:p w14:paraId="2A6CF336" w14:textId="77777777" w:rsidR="00E068F8" w:rsidRDefault="00000000">
            <w:r>
              <w:rPr>
                <w:rFonts w:ascii="Times New Roman" w:hAnsi="Times New Roman" w:cs="Times New Roman"/>
                <w:sz w:val="20"/>
              </w:rPr>
              <w:t>SHAP</w:t>
            </w:r>
          </w:p>
        </w:tc>
        <w:tc>
          <w:tcPr>
            <w:tcW w:w="1512" w:type="dxa"/>
          </w:tcPr>
          <w:p w14:paraId="30BB39BB" w14:textId="77777777" w:rsidR="00E068F8" w:rsidRDefault="00000000">
            <w:r>
              <w:rPr>
                <w:rFonts w:ascii="Times New Roman" w:hAnsi="Times New Roman" w:cs="Times New Roman"/>
                <w:sz w:val="20"/>
              </w:rPr>
              <w:t>Not stated (85/15)</w:t>
            </w:r>
          </w:p>
        </w:tc>
        <w:tc>
          <w:tcPr>
            <w:tcW w:w="2232" w:type="dxa"/>
          </w:tcPr>
          <w:p w14:paraId="19A28FFB" w14:textId="77777777" w:rsidR="00E068F8" w:rsidRDefault="00000000">
            <w:r>
              <w:rPr>
                <w:rFonts w:ascii="Times New Roman" w:hAnsi="Times New Roman" w:cs="Times New Roman"/>
                <w:sz w:val="20"/>
              </w:rPr>
              <w:t>Acc 98.24%, Se 86.1%; 0.16 MB</w:t>
            </w:r>
          </w:p>
        </w:tc>
      </w:tr>
      <w:tr w:rsidR="00E068F8" w14:paraId="59BA4217" w14:textId="77777777">
        <w:tc>
          <w:tcPr>
            <w:tcW w:w="720" w:type="dxa"/>
          </w:tcPr>
          <w:p w14:paraId="4A711155" w14:textId="77777777" w:rsidR="00E068F8" w:rsidRDefault="00000000">
            <w:r>
              <w:rPr>
                <w:rFonts w:ascii="Times New Roman" w:hAnsi="Times New Roman" w:cs="Times New Roman"/>
                <w:sz w:val="20"/>
              </w:rPr>
              <w:t>[3]</w:t>
            </w:r>
          </w:p>
        </w:tc>
        <w:tc>
          <w:tcPr>
            <w:tcW w:w="1800" w:type="dxa"/>
          </w:tcPr>
          <w:p w14:paraId="6EB2C67D" w14:textId="77777777" w:rsidR="00E068F8" w:rsidRDefault="00000000">
            <w:r>
              <w:rPr>
                <w:rFonts w:ascii="Times New Roman" w:hAnsi="Times New Roman" w:cs="Times New Roman"/>
                <w:sz w:val="20"/>
              </w:rPr>
              <w:t>MIT-BIH + 12-lead (Zheng et al.)</w:t>
            </w:r>
          </w:p>
        </w:tc>
        <w:tc>
          <w:tcPr>
            <w:tcW w:w="1728" w:type="dxa"/>
          </w:tcPr>
          <w:p w14:paraId="5B7596BB" w14:textId="77777777" w:rsidR="00E068F8" w:rsidRDefault="00000000">
            <w:r>
              <w:rPr>
                <w:rFonts w:ascii="Times New Roman" w:hAnsi="Times New Roman" w:cs="Times New Roman"/>
                <w:sz w:val="20"/>
              </w:rPr>
              <w:t>1D CNN</w:t>
            </w:r>
          </w:p>
        </w:tc>
        <w:tc>
          <w:tcPr>
            <w:tcW w:w="1368" w:type="dxa"/>
          </w:tcPr>
          <w:p w14:paraId="49245E5F" w14:textId="77777777" w:rsidR="00E068F8" w:rsidRDefault="00000000">
            <w:r>
              <w:rPr>
                <w:rFonts w:ascii="Times New Roman" w:hAnsi="Times New Roman" w:cs="Times New Roman"/>
                <w:sz w:val="20"/>
              </w:rPr>
              <w:t>4 SHAP variants</w:t>
            </w:r>
          </w:p>
        </w:tc>
        <w:tc>
          <w:tcPr>
            <w:tcW w:w="1512" w:type="dxa"/>
          </w:tcPr>
          <w:p w14:paraId="13454592" w14:textId="77777777" w:rsidR="00E068F8" w:rsidRDefault="00000000">
            <w:r>
              <w:rPr>
                <w:rFonts w:ascii="Times New Roman" w:hAnsi="Times New Roman" w:cs="Times New Roman"/>
                <w:sz w:val="20"/>
              </w:rPr>
              <w:t>Not stated (80/20)</w:t>
            </w:r>
          </w:p>
        </w:tc>
        <w:tc>
          <w:tcPr>
            <w:tcW w:w="2232" w:type="dxa"/>
          </w:tcPr>
          <w:p w14:paraId="638AAA75" w14:textId="77777777" w:rsidR="00E068F8" w:rsidRDefault="00000000">
            <w:r>
              <w:rPr>
                <w:rFonts w:ascii="Times New Roman" w:hAnsi="Times New Roman" w:cs="Times New Roman"/>
                <w:sz w:val="20"/>
              </w:rPr>
              <w:t>Val acc 98.30%; 73.45% on combined data</w:t>
            </w:r>
          </w:p>
        </w:tc>
      </w:tr>
      <w:tr w:rsidR="00E068F8" w14:paraId="52BB7B3F" w14:textId="77777777">
        <w:tc>
          <w:tcPr>
            <w:tcW w:w="720" w:type="dxa"/>
          </w:tcPr>
          <w:p w14:paraId="5986424C" w14:textId="77777777" w:rsidR="00E068F8" w:rsidRPr="00BC0C1C" w:rsidRDefault="00000000">
            <w:pPr>
              <w:rPr>
                <w:highlight w:val="yellow"/>
              </w:rPr>
            </w:pPr>
            <w:r w:rsidRPr="00BC0C1C">
              <w:rPr>
                <w:rFonts w:ascii="Times New Roman" w:hAnsi="Times New Roman" w:cs="Times New Roman"/>
                <w:sz w:val="20"/>
                <w:highlight w:val="yellow"/>
              </w:rPr>
              <w:t>[21]</w:t>
            </w:r>
          </w:p>
        </w:tc>
        <w:tc>
          <w:tcPr>
            <w:tcW w:w="1800" w:type="dxa"/>
          </w:tcPr>
          <w:p w14:paraId="0EAA4490" w14:textId="77777777" w:rsidR="00E068F8" w:rsidRPr="00BC0C1C" w:rsidRDefault="00000000">
            <w:pPr>
              <w:rPr>
                <w:highlight w:val="yellow"/>
              </w:rPr>
            </w:pPr>
            <w:r w:rsidRPr="00BC0C1C">
              <w:rPr>
                <w:rFonts w:ascii="Times New Roman" w:hAnsi="Times New Roman" w:cs="Times New Roman"/>
                <w:sz w:val="20"/>
                <w:highlight w:val="yellow"/>
              </w:rPr>
              <w:t>CPSC 2018; external PTB-XL, G12EC</w:t>
            </w:r>
          </w:p>
        </w:tc>
        <w:tc>
          <w:tcPr>
            <w:tcW w:w="1728" w:type="dxa"/>
          </w:tcPr>
          <w:p w14:paraId="351511D1" w14:textId="77777777" w:rsidR="00E068F8" w:rsidRPr="00BC0C1C" w:rsidRDefault="00000000">
            <w:pPr>
              <w:rPr>
                <w:highlight w:val="yellow"/>
              </w:rPr>
            </w:pPr>
            <w:r w:rsidRPr="00BC0C1C">
              <w:rPr>
                <w:rFonts w:ascii="Times New Roman" w:hAnsi="Times New Roman" w:cs="Times New Roman"/>
                <w:sz w:val="20"/>
                <w:highlight w:val="yellow"/>
              </w:rPr>
              <w:t>Features + XGBoost</w:t>
            </w:r>
          </w:p>
        </w:tc>
        <w:tc>
          <w:tcPr>
            <w:tcW w:w="1368" w:type="dxa"/>
          </w:tcPr>
          <w:p w14:paraId="04596009" w14:textId="77777777" w:rsidR="00E068F8" w:rsidRPr="00BC0C1C" w:rsidRDefault="00000000">
            <w:pPr>
              <w:rPr>
                <w:highlight w:val="yellow"/>
              </w:rPr>
            </w:pPr>
            <w:r w:rsidRPr="00BC0C1C">
              <w:rPr>
                <w:rFonts w:ascii="Times New Roman" w:hAnsi="Times New Roman" w:cs="Times New Roman"/>
                <w:sz w:val="20"/>
                <w:highlight w:val="yellow"/>
              </w:rPr>
              <w:t>SHAP</w:t>
            </w:r>
          </w:p>
        </w:tc>
        <w:tc>
          <w:tcPr>
            <w:tcW w:w="1512" w:type="dxa"/>
          </w:tcPr>
          <w:p w14:paraId="73C5FC54" w14:textId="77777777" w:rsidR="00E068F8" w:rsidRPr="00BC0C1C" w:rsidRDefault="00000000">
            <w:pPr>
              <w:rPr>
                <w:highlight w:val="yellow"/>
              </w:rPr>
            </w:pPr>
            <w:r w:rsidRPr="00BC0C1C">
              <w:rPr>
                <w:rFonts w:ascii="Times New Roman" w:hAnsi="Times New Roman" w:cs="Times New Roman"/>
                <w:sz w:val="20"/>
                <w:highlight w:val="yellow"/>
              </w:rPr>
              <w:t>10-fold CV + external</w:t>
            </w:r>
          </w:p>
        </w:tc>
        <w:tc>
          <w:tcPr>
            <w:tcW w:w="2232" w:type="dxa"/>
          </w:tcPr>
          <w:p w14:paraId="0D6E122A" w14:textId="77777777" w:rsidR="00E068F8" w:rsidRPr="00BC0C1C" w:rsidRDefault="00000000">
            <w:pPr>
              <w:rPr>
                <w:highlight w:val="yellow"/>
              </w:rPr>
            </w:pPr>
            <w:r w:rsidRPr="00BC0C1C">
              <w:rPr>
                <w:rFonts w:ascii="Times New Roman" w:hAnsi="Times New Roman" w:cs="Times New Roman"/>
                <w:sz w:val="20"/>
                <w:highlight w:val="yellow"/>
              </w:rPr>
              <w:t>External macro F1 0.65 vs 0.16 (CNN)</w:t>
            </w:r>
          </w:p>
        </w:tc>
      </w:tr>
      <w:tr w:rsidR="00E068F8" w14:paraId="3C1FAA0A" w14:textId="77777777">
        <w:tc>
          <w:tcPr>
            <w:tcW w:w="720" w:type="dxa"/>
          </w:tcPr>
          <w:p w14:paraId="7D73FD3E" w14:textId="77777777" w:rsidR="00E068F8" w:rsidRDefault="00000000">
            <w:r>
              <w:rPr>
                <w:rFonts w:ascii="Times New Roman" w:hAnsi="Times New Roman" w:cs="Times New Roman"/>
                <w:sz w:val="20"/>
              </w:rPr>
              <w:t>[29]</w:t>
            </w:r>
          </w:p>
        </w:tc>
        <w:tc>
          <w:tcPr>
            <w:tcW w:w="1800" w:type="dxa"/>
          </w:tcPr>
          <w:p w14:paraId="65C74029" w14:textId="77777777" w:rsidR="00E068F8" w:rsidRDefault="00000000">
            <w:r>
              <w:rPr>
                <w:rFonts w:ascii="Times New Roman" w:hAnsi="Times New Roman" w:cs="Times New Roman"/>
                <w:sz w:val="20"/>
              </w:rPr>
              <w:t>MIT-BIH; Chapman-Shaoxing</w:t>
            </w:r>
          </w:p>
        </w:tc>
        <w:tc>
          <w:tcPr>
            <w:tcW w:w="1728" w:type="dxa"/>
          </w:tcPr>
          <w:p w14:paraId="27F562DA" w14:textId="77777777" w:rsidR="00E068F8" w:rsidRDefault="00000000">
            <w:r>
              <w:rPr>
                <w:rFonts w:ascii="Times New Roman" w:hAnsi="Times New Roman" w:cs="Times New Roman"/>
                <w:sz w:val="20"/>
              </w:rPr>
              <w:t>Adversarial SE-ResNet</w:t>
            </w:r>
          </w:p>
        </w:tc>
        <w:tc>
          <w:tcPr>
            <w:tcW w:w="1368" w:type="dxa"/>
          </w:tcPr>
          <w:p w14:paraId="0BDE05A3" w14:textId="77777777" w:rsidR="00E068F8" w:rsidRDefault="00000000">
            <w:r>
              <w:rPr>
                <w:rFonts w:ascii="Times New Roman" w:hAnsi="Times New Roman" w:cs="Times New Roman"/>
                <w:sz w:val="20"/>
              </w:rPr>
              <w:t>Not stated</w:t>
            </w:r>
          </w:p>
        </w:tc>
        <w:tc>
          <w:tcPr>
            <w:tcW w:w="1512" w:type="dxa"/>
          </w:tcPr>
          <w:p w14:paraId="5F8AF9C8" w14:textId="77777777" w:rsidR="00E068F8" w:rsidRDefault="00000000">
            <w:r>
              <w:rPr>
                <w:rFonts w:ascii="Times New Roman" w:hAnsi="Times New Roman" w:cs="Times New Roman"/>
                <w:sz w:val="20"/>
              </w:rPr>
              <w:t>Inter-patient</w:t>
            </w:r>
          </w:p>
        </w:tc>
        <w:tc>
          <w:tcPr>
            <w:tcW w:w="2232" w:type="dxa"/>
          </w:tcPr>
          <w:p w14:paraId="719D5701" w14:textId="77777777" w:rsidR="00E068F8" w:rsidRDefault="00000000">
            <w:r>
              <w:rPr>
                <w:rFonts w:ascii="Times New Roman" w:hAnsi="Times New Roman" w:cs="Times New Roman"/>
                <w:sz w:val="20"/>
              </w:rPr>
              <w:t>AFib F1 77.9% vs 61.0%</w:t>
            </w:r>
          </w:p>
        </w:tc>
      </w:tr>
      <w:tr w:rsidR="00E068F8" w14:paraId="03F383A0" w14:textId="77777777">
        <w:tc>
          <w:tcPr>
            <w:tcW w:w="720" w:type="dxa"/>
          </w:tcPr>
          <w:p w14:paraId="25CB1208" w14:textId="77777777" w:rsidR="00E068F8" w:rsidRDefault="00000000">
            <w:r>
              <w:rPr>
                <w:rFonts w:ascii="Times New Roman" w:hAnsi="Times New Roman" w:cs="Times New Roman"/>
                <w:sz w:val="20"/>
              </w:rPr>
              <w:t>[5]</w:t>
            </w:r>
          </w:p>
        </w:tc>
        <w:tc>
          <w:tcPr>
            <w:tcW w:w="1800" w:type="dxa"/>
          </w:tcPr>
          <w:p w14:paraId="7A7F92EC" w14:textId="77777777" w:rsidR="00E068F8" w:rsidRDefault="00000000">
            <w:r>
              <w:rPr>
                <w:rFonts w:ascii="Times New Roman" w:hAnsi="Times New Roman" w:cs="Times New Roman"/>
                <w:sz w:val="20"/>
              </w:rPr>
              <w:t>MIT-BIH; INCART, SVDB, PTB</w:t>
            </w:r>
          </w:p>
        </w:tc>
        <w:tc>
          <w:tcPr>
            <w:tcW w:w="1728" w:type="dxa"/>
          </w:tcPr>
          <w:p w14:paraId="0B3455A8" w14:textId="77777777" w:rsidR="00E068F8" w:rsidRDefault="00000000">
            <w:r>
              <w:rPr>
                <w:rFonts w:ascii="Times New Roman" w:hAnsi="Times New Roman" w:cs="Times New Roman"/>
                <w:sz w:val="20"/>
              </w:rPr>
              <w:t>CNN-BiLSTM + CapsNet fusion</w:t>
            </w:r>
          </w:p>
        </w:tc>
        <w:tc>
          <w:tcPr>
            <w:tcW w:w="1368" w:type="dxa"/>
          </w:tcPr>
          <w:p w14:paraId="71C6D37D" w14:textId="77777777" w:rsidR="00E068F8" w:rsidRDefault="00000000">
            <w:r>
              <w:rPr>
                <w:rFonts w:ascii="Times New Roman" w:hAnsi="Times New Roman" w:cs="Times New Roman"/>
                <w:sz w:val="20"/>
              </w:rPr>
              <w:t>Branch weights</w:t>
            </w:r>
          </w:p>
        </w:tc>
        <w:tc>
          <w:tcPr>
            <w:tcW w:w="1512" w:type="dxa"/>
          </w:tcPr>
          <w:p w14:paraId="73AC4ADB" w14:textId="77777777" w:rsidR="00E068F8" w:rsidRDefault="00000000">
            <w:r>
              <w:rPr>
                <w:rFonts w:ascii="Times New Roman" w:hAnsi="Times New Roman" w:cs="Times New Roman"/>
                <w:sz w:val="20"/>
              </w:rPr>
              <w:t>Inter-patient</w:t>
            </w:r>
          </w:p>
        </w:tc>
        <w:tc>
          <w:tcPr>
            <w:tcW w:w="2232" w:type="dxa"/>
          </w:tcPr>
          <w:p w14:paraId="33C0BBDB" w14:textId="77777777" w:rsidR="00E068F8" w:rsidRDefault="00000000">
            <w:r>
              <w:rPr>
                <w:rFonts w:ascii="Times New Roman" w:hAnsi="Times New Roman" w:cs="Times New Roman"/>
                <w:sz w:val="20"/>
              </w:rPr>
              <w:t>Acc 99.55%; F1 32.46% at 5 dB AWGN</w:t>
            </w:r>
          </w:p>
        </w:tc>
      </w:tr>
      <w:tr w:rsidR="00E068F8" w14:paraId="3FF3F926" w14:textId="77777777">
        <w:tc>
          <w:tcPr>
            <w:tcW w:w="720" w:type="dxa"/>
          </w:tcPr>
          <w:p w14:paraId="300D340B" w14:textId="77777777" w:rsidR="00E068F8" w:rsidRDefault="00000000">
            <w:r>
              <w:rPr>
                <w:rFonts w:ascii="Times New Roman" w:hAnsi="Times New Roman" w:cs="Times New Roman"/>
                <w:sz w:val="20"/>
              </w:rPr>
              <w:t>[11]</w:t>
            </w:r>
          </w:p>
        </w:tc>
        <w:tc>
          <w:tcPr>
            <w:tcW w:w="1800" w:type="dxa"/>
          </w:tcPr>
          <w:p w14:paraId="05925634" w14:textId="77777777" w:rsidR="00E068F8" w:rsidRDefault="00000000">
            <w:r>
              <w:rPr>
                <w:rFonts w:ascii="Times New Roman" w:hAnsi="Times New Roman" w:cs="Times New Roman"/>
                <w:sz w:val="20"/>
              </w:rPr>
              <w:t>MIT-BIH</w:t>
            </w:r>
          </w:p>
        </w:tc>
        <w:tc>
          <w:tcPr>
            <w:tcW w:w="1728" w:type="dxa"/>
          </w:tcPr>
          <w:p w14:paraId="5A01B1F3" w14:textId="77777777" w:rsidR="00E068F8" w:rsidRDefault="00000000">
            <w:r>
              <w:rPr>
                <w:rFonts w:ascii="Times New Roman" w:hAnsi="Times New Roman" w:cs="Times New Roman"/>
                <w:sz w:val="20"/>
              </w:rPr>
              <w:t>CNN-BiLSTM + cGAN</w:t>
            </w:r>
          </w:p>
        </w:tc>
        <w:tc>
          <w:tcPr>
            <w:tcW w:w="1368" w:type="dxa"/>
          </w:tcPr>
          <w:p w14:paraId="0E14A5CD" w14:textId="77777777" w:rsidR="00E068F8" w:rsidRDefault="00000000">
            <w:r>
              <w:rPr>
                <w:rFonts w:ascii="Times New Roman" w:hAnsi="Times New Roman" w:cs="Times New Roman"/>
                <w:sz w:val="20"/>
              </w:rPr>
              <w:t>Not stated</w:t>
            </w:r>
          </w:p>
        </w:tc>
        <w:tc>
          <w:tcPr>
            <w:tcW w:w="1512" w:type="dxa"/>
          </w:tcPr>
          <w:p w14:paraId="492959E0" w14:textId="77777777" w:rsidR="00E068F8" w:rsidRDefault="00000000">
            <w:r>
              <w:rPr>
                <w:rFonts w:ascii="Times New Roman" w:hAnsi="Times New Roman" w:cs="Times New Roman"/>
                <w:sz w:val="20"/>
              </w:rPr>
              <w:t>Both</w:t>
            </w:r>
          </w:p>
        </w:tc>
        <w:tc>
          <w:tcPr>
            <w:tcW w:w="2232" w:type="dxa"/>
          </w:tcPr>
          <w:p w14:paraId="5269CD40" w14:textId="77777777" w:rsidR="00E068F8" w:rsidRDefault="00000000">
            <w:r>
              <w:rPr>
                <w:rFonts w:ascii="Times New Roman" w:hAnsi="Times New Roman" w:cs="Times New Roman"/>
                <w:sz w:val="20"/>
              </w:rPr>
              <w:t>99.00% beat-wise vs 91.69% patient-wise</w:t>
            </w:r>
          </w:p>
        </w:tc>
      </w:tr>
      <w:tr w:rsidR="00E068F8" w14:paraId="07FE3FFD" w14:textId="77777777">
        <w:tc>
          <w:tcPr>
            <w:tcW w:w="720" w:type="dxa"/>
          </w:tcPr>
          <w:p w14:paraId="0DAA0C09" w14:textId="77777777" w:rsidR="00E068F8" w:rsidRPr="00BC0C1C" w:rsidRDefault="00000000">
            <w:pPr>
              <w:rPr>
                <w:highlight w:val="yellow"/>
              </w:rPr>
            </w:pPr>
            <w:r w:rsidRPr="00BC0C1C">
              <w:rPr>
                <w:rFonts w:ascii="Times New Roman" w:hAnsi="Times New Roman" w:cs="Times New Roman"/>
                <w:sz w:val="20"/>
                <w:highlight w:val="yellow"/>
              </w:rPr>
              <w:t>[19]</w:t>
            </w:r>
          </w:p>
        </w:tc>
        <w:tc>
          <w:tcPr>
            <w:tcW w:w="1800" w:type="dxa"/>
          </w:tcPr>
          <w:p w14:paraId="4F9C77F5" w14:textId="77777777" w:rsidR="00E068F8" w:rsidRPr="00BC0C1C" w:rsidRDefault="00000000">
            <w:pPr>
              <w:rPr>
                <w:highlight w:val="yellow"/>
              </w:rPr>
            </w:pPr>
            <w:r w:rsidRPr="00BC0C1C">
              <w:rPr>
                <w:rFonts w:ascii="Times New Roman" w:hAnsi="Times New Roman" w:cs="Times New Roman"/>
                <w:sz w:val="20"/>
                <w:highlight w:val="yellow"/>
              </w:rPr>
              <w:t>PTB-XL; Chapman</w:t>
            </w:r>
          </w:p>
        </w:tc>
        <w:tc>
          <w:tcPr>
            <w:tcW w:w="1728" w:type="dxa"/>
          </w:tcPr>
          <w:p w14:paraId="40B2BECE" w14:textId="77777777" w:rsidR="00E068F8" w:rsidRPr="00BC0C1C" w:rsidRDefault="00000000">
            <w:pPr>
              <w:rPr>
                <w:highlight w:val="yellow"/>
              </w:rPr>
            </w:pPr>
            <w:r w:rsidRPr="00BC0C1C">
              <w:rPr>
                <w:rFonts w:ascii="Times New Roman" w:hAnsi="Times New Roman" w:cs="Times New Roman"/>
                <w:sz w:val="20"/>
                <w:highlight w:val="yellow"/>
              </w:rPr>
              <w:t>ST-CNN-GAP-5</w:t>
            </w:r>
          </w:p>
        </w:tc>
        <w:tc>
          <w:tcPr>
            <w:tcW w:w="1368" w:type="dxa"/>
          </w:tcPr>
          <w:p w14:paraId="244EC5A5" w14:textId="77777777" w:rsidR="00E068F8" w:rsidRPr="00BC0C1C" w:rsidRDefault="00000000">
            <w:pPr>
              <w:rPr>
                <w:highlight w:val="yellow"/>
              </w:rPr>
            </w:pPr>
            <w:r w:rsidRPr="00BC0C1C">
              <w:rPr>
                <w:rFonts w:ascii="Times New Roman" w:hAnsi="Times New Roman" w:cs="Times New Roman"/>
                <w:sz w:val="20"/>
                <w:highlight w:val="yellow"/>
              </w:rPr>
              <w:t>SHAP + clinical check</w:t>
            </w:r>
          </w:p>
        </w:tc>
        <w:tc>
          <w:tcPr>
            <w:tcW w:w="1512" w:type="dxa"/>
          </w:tcPr>
          <w:p w14:paraId="7D01187D" w14:textId="77777777" w:rsidR="00E068F8" w:rsidRPr="00BC0C1C" w:rsidRDefault="00000000">
            <w:pPr>
              <w:rPr>
                <w:highlight w:val="yellow"/>
              </w:rPr>
            </w:pPr>
            <w:r w:rsidRPr="00BC0C1C">
              <w:rPr>
                <w:rFonts w:ascii="Times New Roman" w:hAnsi="Times New Roman" w:cs="Times New Roman"/>
                <w:sz w:val="20"/>
                <w:highlight w:val="yellow"/>
              </w:rPr>
              <w:t>Inter-patient (PTB-XL)</w:t>
            </w:r>
          </w:p>
        </w:tc>
        <w:tc>
          <w:tcPr>
            <w:tcW w:w="2232" w:type="dxa"/>
          </w:tcPr>
          <w:p w14:paraId="2E15738A" w14:textId="77777777" w:rsidR="00E068F8" w:rsidRPr="00BC0C1C" w:rsidRDefault="00000000">
            <w:pPr>
              <w:rPr>
                <w:highlight w:val="yellow"/>
              </w:rPr>
            </w:pPr>
            <w:r w:rsidRPr="00BC0C1C">
              <w:rPr>
                <w:rFonts w:ascii="Times New Roman" w:hAnsi="Times New Roman" w:cs="Times New Roman"/>
                <w:sz w:val="20"/>
                <w:highlight w:val="yellow"/>
              </w:rPr>
              <w:t>Macro AUC 93.41%</w:t>
            </w:r>
          </w:p>
        </w:tc>
      </w:tr>
      <w:tr w:rsidR="00E068F8" w14:paraId="357225F4" w14:textId="77777777">
        <w:tc>
          <w:tcPr>
            <w:tcW w:w="720" w:type="dxa"/>
          </w:tcPr>
          <w:p w14:paraId="3FE991FF" w14:textId="77777777" w:rsidR="00E068F8" w:rsidRDefault="00000000">
            <w:r>
              <w:rPr>
                <w:rFonts w:ascii="Times New Roman" w:hAnsi="Times New Roman" w:cs="Times New Roman"/>
                <w:sz w:val="20"/>
              </w:rPr>
              <w:t>[30]</w:t>
            </w:r>
          </w:p>
        </w:tc>
        <w:tc>
          <w:tcPr>
            <w:tcW w:w="1800" w:type="dxa"/>
          </w:tcPr>
          <w:p w14:paraId="7E92A93E" w14:textId="77777777" w:rsidR="00E068F8" w:rsidRDefault="00000000">
            <w:r>
              <w:rPr>
                <w:rFonts w:ascii="Times New Roman" w:hAnsi="Times New Roman" w:cs="Times New Roman"/>
                <w:sz w:val="20"/>
              </w:rPr>
              <w:t>MIT-BIH; INCART; NSTDB</w:t>
            </w:r>
          </w:p>
        </w:tc>
        <w:tc>
          <w:tcPr>
            <w:tcW w:w="1728" w:type="dxa"/>
          </w:tcPr>
          <w:p w14:paraId="5B73A5E9" w14:textId="77777777" w:rsidR="00E068F8" w:rsidRDefault="00000000">
            <w:r>
              <w:rPr>
                <w:rFonts w:ascii="Times New Roman" w:hAnsi="Times New Roman" w:cs="Times New Roman"/>
                <w:sz w:val="20"/>
              </w:rPr>
              <w:t>BiLSTM + ViT, D-S fusion</w:t>
            </w:r>
          </w:p>
        </w:tc>
        <w:tc>
          <w:tcPr>
            <w:tcW w:w="1368" w:type="dxa"/>
          </w:tcPr>
          <w:p w14:paraId="7EB0B52E" w14:textId="77777777" w:rsidR="00E068F8" w:rsidRDefault="00000000">
            <w:r>
              <w:rPr>
                <w:rFonts w:ascii="Times New Roman" w:hAnsi="Times New Roman" w:cs="Times New Roman"/>
                <w:sz w:val="20"/>
              </w:rPr>
              <w:t>Not stated</w:t>
            </w:r>
          </w:p>
        </w:tc>
        <w:tc>
          <w:tcPr>
            <w:tcW w:w="1512" w:type="dxa"/>
          </w:tcPr>
          <w:p w14:paraId="5C23A83C" w14:textId="77777777" w:rsidR="00E068F8" w:rsidRDefault="00000000">
            <w:r>
              <w:rPr>
                <w:rFonts w:ascii="Times New Roman" w:hAnsi="Times New Roman" w:cs="Times New Roman"/>
                <w:sz w:val="20"/>
              </w:rPr>
              <w:t>Not stated (80/20)</w:t>
            </w:r>
          </w:p>
        </w:tc>
        <w:tc>
          <w:tcPr>
            <w:tcW w:w="2232" w:type="dxa"/>
          </w:tcPr>
          <w:p w14:paraId="5EF9EFD2" w14:textId="77777777" w:rsidR="00E068F8" w:rsidRDefault="00000000">
            <w:r>
              <w:rPr>
                <w:rFonts w:ascii="Times New Roman" w:hAnsi="Times New Roman" w:cs="Times New Roman"/>
                <w:sz w:val="20"/>
              </w:rPr>
              <w:t>Acc 98.8%; robust 15–0 dB noise</w:t>
            </w:r>
          </w:p>
        </w:tc>
      </w:tr>
    </w:tbl>
    <w:p w14:paraId="7726D33C" w14:textId="77777777" w:rsidR="00AD6F9A" w:rsidRPr="000E5FC4" w:rsidRDefault="00AD6F9A">
      <w:pPr>
        <w:jc w:val="both"/>
        <w:rPr>
          <w:rFonts w:ascii="Times New Roman" w:hAnsi="Times New Roman" w:cs="Times New Roman"/>
          <w:sz w:val="24"/>
          <w:szCs w:val="24"/>
        </w:rPr>
      </w:pPr>
    </w:p>
    <w:p w14:paraId="27829D95"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Research Gaps</w:t>
      </w:r>
    </w:p>
    <w:p w14:paraId="58E42F79"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1 – Explanations are rarely validated and often inconsistent: SHAP and Grad-CAM are widely applied [8], [21], [22], [25], [24], but fewer than 10% of studies validated explanation maps against clinical ECG structures [2], explanations were inconsistent within a class [3], and only a few studies involved clinical review of highlighted features [19], [26].</w:t>
      </w:r>
    </w:p>
    <w:p w14:paraId="44FE26B3"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2 – Explainability is seldom combined with patient-independent evaluation: several XAI studies do not describe patient separation in their splits [8], [3], [22], [25], although inter-patient evaluation substantially lowers performance [1], [11] and is used by only 30.3% of reviewed studies [4]; strong inter-patient studies often include no XAI [29], [11], [12].</w:t>
      </w:r>
    </w:p>
    <w:p w14:paraId="651F7086"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3 – Robustness to realistic noise is tested narrowly and is not linked to explanations: noise tests are limited to AWGN [5] or Gaussian noise [13], or are absent [25], [15]; NSTDB-based robustness work [30] and denoising work [32] include no explanation analysis; none of the surveyed papers tests whether explanations remain stable under noise, although noise is a main source of predictive uncertainty [33].</w:t>
      </w:r>
    </w:p>
    <w:p w14:paraId="022CBA2C"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4 – Minority classes and external generalisation remain weak: patient-wise Fusion and S recall were only 0.021 and 0.209 [11]; the F and S classes remain hardest in [14], [9], [34], [15]; and only 18.5% of studies validate externally, with a mean accuracy drop of 8.7% [2].</w:t>
      </w:r>
    </w:p>
    <w:p w14:paraId="08EED645"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4D9ED5F5" w14:textId="77777777"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Methodology / Proposed Work</w:t>
      </w:r>
    </w:p>
    <w:p w14:paraId="6182EE03"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The proposed framework follows directly from the three objectives. It consists of the stages below; details marked </w:t>
      </w:r>
      <w:r>
        <w:rPr>
          <w:rFonts w:ascii="Times New Roman" w:hAnsi="Times New Roman" w:cs="Times New Roman"/>
          <w:b/>
          <w:sz w:val="24"/>
          <w:highlight w:val="yellow"/>
        </w:rPr>
        <w:t>[TO FILL]</w:t>
      </w:r>
      <w:r>
        <w:rPr>
          <w:rFonts w:ascii="Times New Roman" w:hAnsi="Times New Roman" w:cs="Times New Roman"/>
          <w:sz w:val="24"/>
        </w:rPr>
        <w:t xml:space="preserve"> will be decided during implementation.</w:t>
      </w:r>
    </w:p>
    <w:p w14:paraId="76F1C7B9"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Block Diagram</w:t>
      </w:r>
    </w:p>
    <w:p w14:paraId="3487EDDB"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ECG data (MIT-BIH; external database) → Pre-processing (filtering, R-peak detection, beat/segment extraction, normalisation) → Inter-patient data split → Hybrid deep learning classifier → Post-hoc explanation (XAI) → Evaluation of explanations → Robustness and uncertainty evaluation under NSTDB noise.</w:t>
      </w:r>
    </w:p>
    <w:p w14:paraId="5DBCC8E4"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b/>
          <w:sz w:val="24"/>
          <w:highlight w:val="yellow"/>
        </w:rPr>
        <w:t>[TO FILL: insert block diagram figure]</w:t>
      </w:r>
    </w:p>
    <w:p w14:paraId="2E73C6F8"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Datasets</w:t>
      </w:r>
    </w:p>
    <w:p w14:paraId="2AA4E067"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MIT-BIH Arrhythmia Database with AAMI classes N, S, V, F, Q and the inter-patient DS1/DS2 split (Objective 1).</w:t>
      </w:r>
    </w:p>
    <w:p w14:paraId="12418DC3"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 xml:space="preserve">An external database for cross-database testing, such as INCART or PTB-XL, both used in the surveyed literature [5], [12], [19], [15]. </w:t>
      </w:r>
      <w:r>
        <w:rPr>
          <w:rFonts w:ascii="Times New Roman" w:hAnsi="Times New Roman" w:cs="Times New Roman"/>
          <w:b/>
          <w:sz w:val="24"/>
          <w:highlight w:val="yellow"/>
        </w:rPr>
        <w:t>[TO FILL: final choice]</w:t>
      </w:r>
    </w:p>
    <w:p w14:paraId="77E82A1C"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MIT-BIH Noise Stress Test Database (baseline wander, muscle artefact, electrode motion) for robustness tests (Objective 3), as used in [30].</w:t>
      </w:r>
    </w:p>
    <w:p w14:paraId="20A45DD3"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Classification Model</w:t>
      </w:r>
    </w:p>
    <w:p w14:paraId="5CB01F9F"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A hybrid model combining a convolutional front end for waveform morphology with a recurrent or attention module for temporal context, a design family that a recent systematic review judged the most clinically translatable [2]. Class imbalance will be handled on the training partition only. </w:t>
      </w:r>
      <w:r>
        <w:rPr>
          <w:rFonts w:ascii="Times New Roman" w:hAnsi="Times New Roman" w:cs="Times New Roman"/>
          <w:b/>
          <w:sz w:val="24"/>
          <w:highlight w:val="yellow"/>
        </w:rPr>
        <w:t>[TO FILL: final architecture, class-imbalance strategy and hyperparameters]</w:t>
      </w:r>
    </w:p>
    <w:p w14:paraId="6BBA0AE6"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Explainability</w:t>
      </w:r>
    </w:p>
    <w:p w14:paraId="5B410839"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At least two post-hoc XAI methods (e.g. SHAP and Grad-CAM) will be applied. Explanations will be evaluated for within-class consistency and for agreement with recognised ECG features such as the P wave, QRS complex and RR interval. </w:t>
      </w:r>
      <w:r>
        <w:rPr>
          <w:rFonts w:ascii="Times New Roman" w:hAnsi="Times New Roman" w:cs="Times New Roman"/>
          <w:b/>
          <w:sz w:val="24"/>
          <w:highlight w:val="yellow"/>
        </w:rPr>
        <w:t>[TO FILL: consistency and agreement metrics]</w:t>
      </w:r>
    </w:p>
    <w:p w14:paraId="68E5577C"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Robustness and Uncertainty</w:t>
      </w:r>
    </w:p>
    <w:p w14:paraId="415A15A6"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Classification metrics and explanation stability will be measured as NSTDB noise is added at graded SNR levels. Uncertainty estimates (for example Monte Carlo dropout, as in [33]) will be used to flag unreliable predictions. </w:t>
      </w:r>
      <w:r>
        <w:rPr>
          <w:rFonts w:ascii="Times New Roman" w:hAnsi="Times New Roman" w:cs="Times New Roman"/>
          <w:b/>
          <w:sz w:val="24"/>
          <w:highlight w:val="yellow"/>
        </w:rPr>
        <w:t>[TO FILL: SNR levels and uncertainty method]</w:t>
      </w:r>
    </w:p>
    <w:p w14:paraId="37FD66D5"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Evaluation Metrics</w:t>
      </w:r>
    </w:p>
    <w:p w14:paraId="0F5ED7F1"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Accuracy, per-class precision, recall and F1, and macro F1 will be reported, since overall accuracy alone can hide poor minority-class performance [1].</w:t>
      </w:r>
    </w:p>
    <w:p w14:paraId="448EF4DE"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Tools</w:t>
      </w:r>
    </w:p>
    <w:p w14:paraId="3B54CAF4"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b/>
          <w:sz w:val="24"/>
          <w:highlight w:val="yellow"/>
        </w:rPr>
        <w:t>[TO FILL: programming language, deep learning framework, XAI libraries, hardware]</w:t>
      </w:r>
    </w:p>
    <w:p w14:paraId="3EFAD878"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384F47AA" w14:textId="77777777"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Done Till Mid-Semester</w:t>
      </w:r>
    </w:p>
    <w:p w14:paraId="547D16F4"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b/>
          <w:sz w:val="24"/>
          <w:highlight w:val="yellow"/>
        </w:rPr>
        <w:t>[TO FILL: completed tasks – describe what has actually been done so far]</w:t>
      </w:r>
    </w:p>
    <w:p w14:paraId="5DE67272"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b/>
          <w:sz w:val="24"/>
          <w:highlight w:val="yellow"/>
        </w:rPr>
        <w:t>[TO FILL: preliminary results, if any]</w:t>
      </w:r>
    </w:p>
    <w:p w14:paraId="6CC15727"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b/>
          <w:sz w:val="24"/>
          <w:highlight w:val="yellow"/>
        </w:rPr>
        <w:t>[TO FILL: challenges faced]</w:t>
      </w:r>
    </w:p>
    <w:p w14:paraId="503967E8"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4554091F" w14:textId="77777777"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Plan for Next Phase</w:t>
      </w:r>
    </w:p>
    <w:p w14:paraId="43EEBBEF"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The following tasks follow from the project objectives. </w:t>
      </w:r>
      <w:r>
        <w:rPr>
          <w:rFonts w:ascii="Times New Roman" w:hAnsi="Times New Roman" w:cs="Times New Roman"/>
          <w:b/>
          <w:sz w:val="24"/>
          <w:highlight w:val="yellow"/>
        </w:rPr>
        <w:t>[TO FILL: timeline / dates for each task]</w:t>
      </w:r>
    </w:p>
    <w:p w14:paraId="38AC9937"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Implement pre-processing and the inter-patient DS1/DS2 split of the MIT-BIH database.</w:t>
      </w:r>
    </w:p>
    <w:p w14:paraId="507EA134"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Implement and train the hybrid classifier; report per-class and macro F1; test on the external database.</w:t>
      </w:r>
    </w:p>
    <w:p w14:paraId="24FB3A02"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Apply at least two XAI methods and evaluate explanation consistency and agreement with ECG features.</w:t>
      </w:r>
    </w:p>
    <w:p w14:paraId="54ED2AB4"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Generate NSTDB noise at graded SNRs; evaluate classification, explanation stability and uncertainty.</w:t>
      </w:r>
    </w:p>
    <w:p w14:paraId="298C1C46"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Analyse results, prepare the final report and presentation.</w:t>
      </w:r>
    </w:p>
    <w:p w14:paraId="7F257DF2" w14:textId="77777777" w:rsidR="00B362F6" w:rsidRPr="000E5FC4" w:rsidRDefault="00B362F6">
      <w:pPr>
        <w:rPr>
          <w:rFonts w:ascii="Times New Roman" w:hAnsi="Times New Roman" w:cs="Times New Roman"/>
          <w:sz w:val="24"/>
          <w:szCs w:val="24"/>
        </w:rPr>
      </w:pPr>
    </w:p>
    <w:p w14:paraId="5C5DA8EB" w14:textId="77777777" w:rsidR="00B362F6" w:rsidRPr="000E5FC4" w:rsidRDefault="00B362F6">
      <w:pPr>
        <w:rPr>
          <w:rFonts w:ascii="Times New Roman" w:hAnsi="Times New Roman" w:cs="Times New Roman"/>
          <w:sz w:val="24"/>
          <w:szCs w:val="24"/>
        </w:rPr>
      </w:pPr>
    </w:p>
    <w:p w14:paraId="102630E4" w14:textId="77777777" w:rsidR="00B362F6" w:rsidRPr="000E5FC4" w:rsidRDefault="00B362F6">
      <w:pPr>
        <w:rPr>
          <w:rFonts w:ascii="Times New Roman" w:hAnsi="Times New Roman" w:cs="Times New Roman"/>
          <w:sz w:val="24"/>
          <w:szCs w:val="24"/>
        </w:rPr>
      </w:pPr>
    </w:p>
    <w:p w14:paraId="242E556D" w14:textId="77777777" w:rsidR="00B362F6" w:rsidRPr="000E5FC4" w:rsidRDefault="00B362F6">
      <w:pPr>
        <w:rPr>
          <w:rFonts w:ascii="Times New Roman" w:hAnsi="Times New Roman" w:cs="Times New Roman"/>
          <w:sz w:val="24"/>
          <w:szCs w:val="24"/>
        </w:rPr>
      </w:pPr>
    </w:p>
    <w:p w14:paraId="208FEBB9" w14:textId="77777777" w:rsidR="00B362F6" w:rsidRPr="000E5FC4" w:rsidRDefault="00B362F6">
      <w:pPr>
        <w:rPr>
          <w:rFonts w:ascii="Times New Roman" w:hAnsi="Times New Roman" w:cs="Times New Roman"/>
          <w:sz w:val="24"/>
          <w:szCs w:val="24"/>
        </w:rPr>
      </w:pPr>
    </w:p>
    <w:p w14:paraId="4C52E9BB" w14:textId="77777777" w:rsidR="00B362F6" w:rsidRPr="000E5FC4" w:rsidRDefault="00B362F6">
      <w:pPr>
        <w:rPr>
          <w:rFonts w:ascii="Times New Roman" w:hAnsi="Times New Roman" w:cs="Times New Roman"/>
          <w:sz w:val="24"/>
          <w:szCs w:val="24"/>
        </w:rPr>
      </w:pPr>
    </w:p>
    <w:p w14:paraId="23DD7663" w14:textId="77777777" w:rsidR="00B362F6" w:rsidRPr="000E5FC4" w:rsidRDefault="00B362F6">
      <w:pPr>
        <w:rPr>
          <w:rFonts w:ascii="Times New Roman" w:hAnsi="Times New Roman" w:cs="Times New Roman"/>
          <w:sz w:val="24"/>
          <w:szCs w:val="24"/>
        </w:rPr>
      </w:pPr>
    </w:p>
    <w:p w14:paraId="02138A70" w14:textId="77777777" w:rsidR="00B362F6" w:rsidRPr="000E5FC4" w:rsidRDefault="00B362F6" w:rsidP="00B362F6">
      <w:pPr>
        <w:pStyle w:val="Heading1"/>
        <w:rPr>
          <w:rFonts w:ascii="Times New Roman" w:hAnsi="Times New Roman" w:cs="Times New Roman"/>
          <w:sz w:val="24"/>
          <w:szCs w:val="24"/>
        </w:rPr>
      </w:pPr>
      <w:r w:rsidRPr="000E5FC4">
        <w:rPr>
          <w:rFonts w:ascii="Times New Roman" w:hAnsi="Times New Roman" w:cs="Times New Roman"/>
          <w:sz w:val="24"/>
          <w:szCs w:val="24"/>
        </w:rPr>
        <w:t>Expected Outcomes</w:t>
      </w:r>
    </w:p>
    <w:p w14:paraId="42B28F54"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Deliverables</w:t>
      </w:r>
    </w:p>
    <w:p w14:paraId="57315C8A"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patient-independent ECG arrhythmia classifier with per-class and macro-averaged results under an inter-patient protocol and on an external database.</w:t>
      </w:r>
    </w:p>
    <w:p w14:paraId="1BB7EE81"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quantitative evaluation of explanation consistency and clinical plausibility for at least two XAI methods.</w:t>
      </w:r>
    </w:p>
    <w:p w14:paraId="7A459291"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robustness and uncertainty analysis of both predictions and explanations under realistic NSTDB noise.</w:t>
      </w:r>
    </w:p>
    <w:p w14:paraId="5A14BE5C"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Source code, final report and presentation.</w:t>
      </w:r>
    </w:p>
    <w:p w14:paraId="68D7A8A9"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Expected Results</w:t>
      </w:r>
    </w:p>
    <w:p w14:paraId="346E420C"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b/>
          <w:sz w:val="24"/>
          <w:highlight w:val="yellow"/>
        </w:rPr>
        <w:t>[TO FILL: target performance values, if your supervisor requires them]</w:t>
      </w:r>
    </w:p>
    <w:p w14:paraId="04E89A5C" w14:textId="77777777" w:rsidR="00AD6F9A" w:rsidRPr="000E5FC4" w:rsidRDefault="00AD6F9A">
      <w:pPr>
        <w:rPr>
          <w:rFonts w:ascii="Times New Roman" w:hAnsi="Times New Roman" w:cs="Times New Roman"/>
          <w:sz w:val="24"/>
          <w:szCs w:val="24"/>
        </w:rPr>
      </w:pPr>
    </w:p>
    <w:p w14:paraId="6A766049" w14:textId="77777777" w:rsidR="00B362F6" w:rsidRPr="000E5FC4" w:rsidRDefault="00B362F6">
      <w:pPr>
        <w:rPr>
          <w:rFonts w:ascii="Times New Roman" w:hAnsi="Times New Roman" w:cs="Times New Roman"/>
          <w:sz w:val="24"/>
          <w:szCs w:val="24"/>
        </w:rPr>
      </w:pPr>
    </w:p>
    <w:p w14:paraId="5A58B872" w14:textId="77777777" w:rsidR="00B362F6" w:rsidRPr="000E5FC4" w:rsidRDefault="00B362F6">
      <w:pPr>
        <w:rPr>
          <w:rFonts w:ascii="Times New Roman" w:hAnsi="Times New Roman" w:cs="Times New Roman"/>
          <w:sz w:val="24"/>
          <w:szCs w:val="24"/>
        </w:rPr>
      </w:pPr>
    </w:p>
    <w:p w14:paraId="18A8C4C8" w14:textId="77777777" w:rsidR="00B362F6" w:rsidRPr="000E5FC4" w:rsidRDefault="00B362F6">
      <w:pPr>
        <w:rPr>
          <w:rFonts w:ascii="Times New Roman" w:hAnsi="Times New Roman" w:cs="Times New Roman"/>
          <w:sz w:val="24"/>
          <w:szCs w:val="24"/>
        </w:rPr>
      </w:pPr>
    </w:p>
    <w:p w14:paraId="1D91FE8E" w14:textId="77777777" w:rsidR="00B362F6" w:rsidRPr="000E5FC4" w:rsidRDefault="00B362F6">
      <w:pPr>
        <w:rPr>
          <w:rFonts w:ascii="Times New Roman" w:hAnsi="Times New Roman" w:cs="Times New Roman"/>
          <w:sz w:val="24"/>
          <w:szCs w:val="24"/>
        </w:rPr>
      </w:pPr>
    </w:p>
    <w:p w14:paraId="04DF5585" w14:textId="77777777" w:rsidR="00B362F6" w:rsidRPr="000E5FC4" w:rsidRDefault="00B362F6">
      <w:pPr>
        <w:rPr>
          <w:rFonts w:ascii="Times New Roman" w:hAnsi="Times New Roman" w:cs="Times New Roman"/>
          <w:sz w:val="24"/>
          <w:szCs w:val="24"/>
        </w:rPr>
      </w:pPr>
    </w:p>
    <w:p w14:paraId="06E0912F" w14:textId="77777777"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t>References</w:t>
      </w:r>
    </w:p>
    <w:p w14:paraId="702E5E96"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 Q. Xiao, K. Lee, S. A. Mokhtar, I. Ismail, A. L. bin Md Pauzi, Q. Zhang, and P. Y. Lim, "Deep learning-based ECG arrhythmia classification: A systematic review," </w:t>
      </w:r>
      <w:r>
        <w:rPr>
          <w:rFonts w:ascii="Times New Roman" w:hAnsi="Times New Roman" w:cs="Times New Roman"/>
          <w:i/>
          <w:sz w:val="24"/>
        </w:rPr>
        <w:t>Applied Sciences</w:t>
      </w:r>
      <w:r>
        <w:rPr>
          <w:rFonts w:ascii="Times New Roman" w:hAnsi="Times New Roman" w:cs="Times New Roman"/>
          <w:sz w:val="24"/>
        </w:rPr>
        <w:t>, vol. 13, Art. no. 4964, 2023.</w:t>
      </w:r>
    </w:p>
    <w:p w14:paraId="3DEF884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 N. N. Kulkarni, Nagaraja G. S., B. G. Sudarshan, and Yeriswamy M. C., "Recent advances in deep learning based arrhythmia classification using ECG and PPG signals: A systematic review," </w:t>
      </w:r>
      <w:r>
        <w:rPr>
          <w:rFonts w:ascii="Times New Roman" w:hAnsi="Times New Roman" w:cs="Times New Roman"/>
          <w:i/>
          <w:sz w:val="24"/>
        </w:rPr>
        <w:t>Discover Computing</w:t>
      </w:r>
      <w:r>
        <w:rPr>
          <w:rFonts w:ascii="Times New Roman" w:hAnsi="Times New Roman" w:cs="Times New Roman"/>
          <w:sz w:val="24"/>
        </w:rPr>
        <w:t>, vol. 29, Art. no. 666, 2026.</w:t>
      </w:r>
    </w:p>
    <w:p w14:paraId="294B889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 J. Beck and A. John, "Explainable AI (XAI) for arrhythmia detection from electrocardiograms," arXiv:2508.17294, 2025.</w:t>
      </w:r>
    </w:p>
    <w:p w14:paraId="51C32A2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[4] G. A. L. Silva, P. H. L. Silva, G. J. P. Moreira, V. L. S. Freitas, J. C. Gertrudes, and E. J. S. Luz, "A systematic review of ECG arrhythmia classification: Adherence to standards, fair evaluation, and embedded feasibility," arXiv:2503.07276, 2025.</w:t>
      </w:r>
    </w:p>
    <w:p w14:paraId="4734B6D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[5] B. A. Hassoon, S. Xiong, M. A. Hasson, R. Salahudeen, A. O. Abdulsalami, and T. Khan, "Dual-branch bidirectional attention fusion of temporal and hierarchical representations for robust ECG arrhythmia classification," </w:t>
      </w:r>
      <w:r>
        <w:rPr>
          <w:rFonts w:ascii="Times New Roman" w:hAnsi="Times New Roman" w:cs="Times New Roman"/>
          <w:i/>
          <w:sz w:val="24"/>
        </w:rPr>
        <w:t>Expert Systems with Applications</w:t>
      </w:r>
      <w:r>
        <w:rPr>
          <w:rFonts w:ascii="Times New Roman" w:hAnsi="Times New Roman" w:cs="Times New Roman"/>
          <w:sz w:val="24"/>
        </w:rPr>
        <w:t>, vol. 331, Art. no. 133409, 2026.</w:t>
      </w:r>
    </w:p>
    <w:p w14:paraId="4C582BE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[6] Z. Ebrahimi, M. Loni, M. Daneshtalab, and A. Gharehbaghi, "A review on deep learning methods for ECG arrhythmia classification," </w:t>
      </w:r>
      <w:r>
        <w:rPr>
          <w:rFonts w:ascii="Times New Roman" w:hAnsi="Times New Roman" w:cs="Times New Roman"/>
          <w:i/>
          <w:sz w:val="24"/>
        </w:rPr>
        <w:t>Expert Systems with Applications: X</w:t>
      </w:r>
      <w:r>
        <w:rPr>
          <w:rFonts w:ascii="Times New Roman" w:hAnsi="Times New Roman" w:cs="Times New Roman"/>
          <w:sz w:val="24"/>
        </w:rPr>
        <w:t>, vol. 7, Art. no. 100033, 2020.</w:t>
      </w:r>
    </w:p>
    <w:p w14:paraId="6D9A15A9"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[7] Y. Ansari, O. Mourad, K. Qaraqe, and E. Serpedin, "Deep learning for ECG arrhythmia detection and classification: An overview of progress for period 2017–2023," </w:t>
      </w:r>
      <w:r>
        <w:rPr>
          <w:rFonts w:ascii="Times New Roman" w:hAnsi="Times New Roman" w:cs="Times New Roman"/>
          <w:i/>
          <w:sz w:val="24"/>
        </w:rPr>
        <w:t>Frontiers in Physiology</w:t>
      </w:r>
      <w:r>
        <w:rPr>
          <w:rFonts w:ascii="Times New Roman" w:hAnsi="Times New Roman" w:cs="Times New Roman"/>
          <w:sz w:val="24"/>
        </w:rPr>
        <w:t>, vol. 14, Art. no. 1246746, 2023.</w:t>
      </w:r>
    </w:p>
    <w:p w14:paraId="4B3DEA2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lastRenderedPageBreak/>
        <w:t xml:space="preserve">[8] N. Alamatsaz, L. Tabatabaei, M. Yazdchi, H. Payan, N. Alamatsaz, and F. Nasimi, "A lightweight hybrid CNN-LSTM explainable model for ECG-based arrhythmia detection," </w:t>
      </w:r>
      <w:r>
        <w:rPr>
          <w:rFonts w:ascii="Times New Roman" w:hAnsi="Times New Roman" w:cs="Times New Roman"/>
          <w:i/>
          <w:sz w:val="24"/>
        </w:rPr>
        <w:t>Biomedical Signal Processing and Control</w:t>
      </w:r>
      <w:r>
        <w:rPr>
          <w:rFonts w:ascii="Times New Roman" w:hAnsi="Times New Roman" w:cs="Times New Roman"/>
          <w:sz w:val="24"/>
        </w:rPr>
        <w:t>, vol. 90, Art. no. 105884, 2024.</w:t>
      </w:r>
    </w:p>
    <w:p w14:paraId="214DD53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[9] P. Pramkeaw, W. Leangruttananon, P. Suksomboon, T. Tapianthong, and S. Kitdanarakorn, "Deep learning-based ECG arrhythmia detection system: A comparative study of CNN, RNN, and LSTM architectures," in </w:t>
      </w:r>
      <w:r>
        <w:rPr>
          <w:rFonts w:ascii="Times New Roman" w:hAnsi="Times New Roman" w:cs="Times New Roman"/>
          <w:i/>
          <w:sz w:val="24"/>
        </w:rPr>
        <w:t>Proc. 2026 IEEE Int. Conf. Cybernetics and Innovations (ICCI)</w:t>
      </w:r>
      <w:r>
        <w:rPr>
          <w:rFonts w:ascii="Times New Roman" w:hAnsi="Times New Roman" w:cs="Times New Roman"/>
          <w:sz w:val="24"/>
        </w:rPr>
        <w:t>, 2026, doi: 10.1109/ICCI68752.2026.11506504.</w:t>
      </w:r>
    </w:p>
    <w:p w14:paraId="41FA0F3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[10] Y. Wang and S. Rani, "Hybrid CNN-LSTM model for ECG-based arrhythmia detection in internet of medical things," </w:t>
      </w:r>
      <w:r>
        <w:rPr>
          <w:rFonts w:ascii="Times New Roman" w:hAnsi="Times New Roman" w:cs="Times New Roman"/>
          <w:i/>
          <w:sz w:val="24"/>
        </w:rPr>
        <w:t>Discover Internet of Things</w:t>
      </w:r>
      <w:r>
        <w:rPr>
          <w:rFonts w:ascii="Times New Roman" w:hAnsi="Times New Roman" w:cs="Times New Roman"/>
          <w:sz w:val="24"/>
        </w:rPr>
        <w:t>, vol. 6, Art. no. 7, 2026.</w:t>
      </w:r>
    </w:p>
    <w:p w14:paraId="3125FE68"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[11] Sa. I. Ibrahim, "A hybrid deep learning algorithm for ECG-based heart disease classification," </w:t>
      </w:r>
      <w:r>
        <w:rPr>
          <w:rFonts w:ascii="Times New Roman" w:hAnsi="Times New Roman" w:cs="Times New Roman"/>
          <w:i/>
          <w:sz w:val="24"/>
        </w:rPr>
        <w:t>Scientific Reports</w:t>
      </w:r>
      <w:r>
        <w:rPr>
          <w:rFonts w:ascii="Times New Roman" w:hAnsi="Times New Roman" w:cs="Times New Roman"/>
          <w:sz w:val="24"/>
        </w:rPr>
        <w:t>, vol. 16, Art. no. 29911, 2026.</w:t>
      </w:r>
    </w:p>
    <w:p w14:paraId="199D9E5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[12] S. Qin, L. Han, X. Zhang, Y. Zhang, and N. Li, "ECG beat classification based on dilated multi-scale ResNet and BiLSTM," </w:t>
      </w:r>
      <w:r>
        <w:rPr>
          <w:rFonts w:ascii="Times New Roman" w:hAnsi="Times New Roman" w:cs="Times New Roman"/>
          <w:i/>
          <w:sz w:val="24"/>
        </w:rPr>
        <w:t>Measurement Science and Technology</w:t>
      </w:r>
      <w:r>
        <w:rPr>
          <w:rFonts w:ascii="Times New Roman" w:hAnsi="Times New Roman" w:cs="Times New Roman"/>
          <w:sz w:val="24"/>
        </w:rPr>
        <w:t>, vol. 37, Art. no. 285701, 2026.</w:t>
      </w:r>
    </w:p>
    <w:p w14:paraId="4ECF6EA7"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[13] K. K. Reddy C., A. Daduvy, V. S. Kaza, M. Shuaib, M. Mohzary, S. Alam, and A. Sheneamer, "A multi-scale convolutional LSTM-dense network for robust cardiac arrhythmia classification from ECG signals," </w:t>
      </w:r>
      <w:r>
        <w:rPr>
          <w:rFonts w:ascii="Times New Roman" w:hAnsi="Times New Roman" w:cs="Times New Roman"/>
          <w:i/>
          <w:sz w:val="24"/>
        </w:rPr>
        <w:t>Computers in Biology and Medicine</w:t>
      </w:r>
      <w:r>
        <w:rPr>
          <w:rFonts w:ascii="Times New Roman" w:hAnsi="Times New Roman" w:cs="Times New Roman"/>
          <w:sz w:val="24"/>
        </w:rPr>
        <w:t>, vol. 191, Art. no. 110121, 2025.</w:t>
      </w:r>
    </w:p>
    <w:p w14:paraId="06D4E5B9"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[14] H. El-Ghaish and E. Eldele, "ECGTransForm: Empowering adaptive ECG arrhythmia classification framework with bidirectional transformer," </w:t>
      </w:r>
      <w:r>
        <w:rPr>
          <w:rFonts w:ascii="Times New Roman" w:hAnsi="Times New Roman" w:cs="Times New Roman"/>
          <w:i/>
          <w:sz w:val="24"/>
        </w:rPr>
        <w:t>Biomedical Signal Processing and Control</w:t>
      </w:r>
      <w:r>
        <w:rPr>
          <w:rFonts w:ascii="Times New Roman" w:hAnsi="Times New Roman" w:cs="Times New Roman"/>
          <w:sz w:val="24"/>
        </w:rPr>
        <w:t>, vol. 89, Art. no. 105714, 2024.</w:t>
      </w:r>
    </w:p>
    <w:p w14:paraId="307D90A6"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[15] S. Huang, S. Chen, Z. Guo, K. Ji, and M. Zhang, "MSCA-TNet based deep learning method for ECG arrhythmia classification," </w:t>
      </w:r>
      <w:r>
        <w:rPr>
          <w:rFonts w:ascii="Times New Roman" w:hAnsi="Times New Roman" w:cs="Times New Roman"/>
          <w:i/>
          <w:sz w:val="24"/>
        </w:rPr>
        <w:t>Scientific Reports</w:t>
      </w:r>
      <w:r>
        <w:rPr>
          <w:rFonts w:ascii="Times New Roman" w:hAnsi="Times New Roman" w:cs="Times New Roman"/>
          <w:sz w:val="24"/>
        </w:rPr>
        <w:t>, vol. 16, Art. no. 28152, 2026, doi: 10.1038/s41598-026-58850-y.</w:t>
      </w:r>
    </w:p>
    <w:p w14:paraId="5C22EABF"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[16] H. Liu, "A hybrid model combining 1D-CNN and BERT for intelligent ECG arrhythmia classification," </w:t>
      </w:r>
      <w:r>
        <w:rPr>
          <w:rFonts w:ascii="Times New Roman" w:hAnsi="Times New Roman" w:cs="Times New Roman"/>
          <w:i/>
          <w:sz w:val="24"/>
        </w:rPr>
        <w:t>Scientific Reports</w:t>
      </w:r>
      <w:r>
        <w:rPr>
          <w:rFonts w:ascii="Times New Roman" w:hAnsi="Times New Roman" w:cs="Times New Roman"/>
          <w:sz w:val="24"/>
        </w:rPr>
        <w:t>, vol. 15, Art. no. 44456, 2025.</w:t>
      </w:r>
    </w:p>
    <w:p w14:paraId="4294954D"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[17] D. Kim, K. R. Lee, D. S. Lim, K. H. Lee, J. S. Lee, D.-Y. Kim, and C.-B. Sohn, "A novel hybrid CNN-transformer model for arrhythmia detection without R-peak identification using stockwell transform," </w:t>
      </w:r>
      <w:r>
        <w:rPr>
          <w:rFonts w:ascii="Times New Roman" w:hAnsi="Times New Roman" w:cs="Times New Roman"/>
          <w:i/>
          <w:sz w:val="24"/>
        </w:rPr>
        <w:t>Scientific Reports</w:t>
      </w:r>
      <w:r>
        <w:rPr>
          <w:rFonts w:ascii="Times New Roman" w:hAnsi="Times New Roman" w:cs="Times New Roman"/>
          <w:sz w:val="24"/>
        </w:rPr>
        <w:t>, vol. 15, Art. no. 7817, 2025.</w:t>
      </w:r>
    </w:p>
    <w:p w14:paraId="593084B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lastRenderedPageBreak/>
        <w:t xml:space="preserve">[18] Q. Chen, C. Lian, B. Xu, Q. Zhou, Y. Su, and Z. Zeng, "Large language model-assisted multi-scale hierarchical classification of ECG signals," </w:t>
      </w:r>
      <w:r>
        <w:rPr>
          <w:rFonts w:ascii="Times New Roman" w:hAnsi="Times New Roman" w:cs="Times New Roman"/>
          <w:i/>
          <w:sz w:val="24"/>
        </w:rPr>
        <w:t>Knowledge-Based Systems</w:t>
      </w:r>
      <w:r>
        <w:rPr>
          <w:rFonts w:ascii="Times New Roman" w:hAnsi="Times New Roman" w:cs="Times New Roman"/>
          <w:sz w:val="24"/>
        </w:rPr>
        <w:t>, vol. 324, Art. no. 113807, 2025.</w:t>
      </w:r>
    </w:p>
    <w:p w14:paraId="3561115D"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[19] A. Anand, T. Kadian, M. K. Shetty, and A. Gupta, "Explainable AI decision model for ECG data of cardiac disorders," </w:t>
      </w:r>
      <w:r>
        <w:rPr>
          <w:rFonts w:ascii="Times New Roman" w:hAnsi="Times New Roman" w:cs="Times New Roman"/>
          <w:i/>
          <w:sz w:val="24"/>
        </w:rPr>
        <w:t>Biomedical Signal Processing and Control</w:t>
      </w:r>
      <w:r>
        <w:rPr>
          <w:rFonts w:ascii="Times New Roman" w:hAnsi="Times New Roman" w:cs="Times New Roman"/>
          <w:sz w:val="24"/>
        </w:rPr>
        <w:t>, vol. 75, Art. no. 103584, 2022.</w:t>
      </w:r>
    </w:p>
    <w:p w14:paraId="67E3FA4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[20] M. Lee, J. Lim, and J. Kim, "ECG-GraphNet: Advanced arrhythmia classification based on graph convolutional networks," </w:t>
      </w:r>
      <w:r>
        <w:rPr>
          <w:rFonts w:ascii="Times New Roman" w:hAnsi="Times New Roman" w:cs="Times New Roman"/>
          <w:i/>
          <w:sz w:val="24"/>
        </w:rPr>
        <w:t>Heart Rhythm O2</w:t>
      </w:r>
      <w:r>
        <w:rPr>
          <w:rFonts w:ascii="Times New Roman" w:hAnsi="Times New Roman" w:cs="Times New Roman"/>
          <w:sz w:val="24"/>
        </w:rPr>
        <w:t>, vol. 6, no. 8, pp. 1199–1211, 2025.</w:t>
      </w:r>
    </w:p>
    <w:p w14:paraId="30060376"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[21] J. J. Kolliyil and M. C. Brindise, "Automated detection of arrhythmias using a novel interpretable feature set extracted from 12-lead electrocardiogram," </w:t>
      </w:r>
      <w:r>
        <w:rPr>
          <w:rFonts w:ascii="Times New Roman" w:hAnsi="Times New Roman" w:cs="Times New Roman"/>
          <w:i/>
          <w:sz w:val="24"/>
        </w:rPr>
        <w:t>Computers in Biology and Medicine</w:t>
      </w:r>
      <w:r>
        <w:rPr>
          <w:rFonts w:ascii="Times New Roman" w:hAnsi="Times New Roman" w:cs="Times New Roman"/>
          <w:sz w:val="24"/>
        </w:rPr>
        <w:t>, vol. 189, Art. no. 109957, 2025.</w:t>
      </w:r>
    </w:p>
    <w:p w14:paraId="71BF952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[22] M. A. Talukder, A. S. Talaat, N. J. Muna, A. Alazab, M. Kazi, and U. K. Das, "An explainable deep learning framework for trustworthy arrhythmia detection from ECG signals," </w:t>
      </w:r>
      <w:r>
        <w:rPr>
          <w:rFonts w:ascii="Times New Roman" w:hAnsi="Times New Roman" w:cs="Times New Roman"/>
          <w:i/>
          <w:sz w:val="24"/>
        </w:rPr>
        <w:t>Scientific Reports</w:t>
      </w:r>
      <w:r>
        <w:rPr>
          <w:rFonts w:ascii="Times New Roman" w:hAnsi="Times New Roman" w:cs="Times New Roman"/>
          <w:sz w:val="24"/>
        </w:rPr>
        <w:t>, vol. 15, Art. no. 39496, 2025.</w:t>
      </w:r>
    </w:p>
    <w:p w14:paraId="5DC966A9"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[23] V. Asha, P. Kavitha, R. Sri Gokulam, S. Ciyamala Kushbu, M. Jayashree, and N. Gayathri, "ECG arrhythmia classification a lightweight, explainable, and web-deployable deep learning framework using knowledge-distilled GAN features and Flask," </w:t>
      </w:r>
      <w:r>
        <w:rPr>
          <w:rFonts w:ascii="Times New Roman" w:hAnsi="Times New Roman" w:cs="Times New Roman"/>
          <w:i/>
          <w:sz w:val="24"/>
        </w:rPr>
        <w:t>Natural Resources for Human Health</w:t>
      </w:r>
      <w:r>
        <w:rPr>
          <w:rFonts w:ascii="Times New Roman" w:hAnsi="Times New Roman" w:cs="Times New Roman"/>
          <w:sz w:val="24"/>
        </w:rPr>
        <w:t>, vol. 6, no. 14s, pp. 289–296, 2026.</w:t>
      </w:r>
    </w:p>
    <w:p w14:paraId="1274407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[24] P. Kavitha and L. Shakkeera, "An explainable deep learning framework for accurate and automated cardiac arrhythmia classification using electrocardiogram signals," </w:t>
      </w:r>
      <w:r>
        <w:rPr>
          <w:rFonts w:ascii="Times New Roman" w:hAnsi="Times New Roman" w:cs="Times New Roman"/>
          <w:i/>
          <w:sz w:val="24"/>
        </w:rPr>
        <w:t>Biomedical Signal Processing and Control</w:t>
      </w:r>
      <w:r>
        <w:rPr>
          <w:rFonts w:ascii="Times New Roman" w:hAnsi="Times New Roman" w:cs="Times New Roman"/>
          <w:sz w:val="24"/>
        </w:rPr>
        <w:t>, vol. 117, Art. no. 109590, 2026.</w:t>
      </w:r>
    </w:p>
    <w:p w14:paraId="10DA756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[25] D. Tenepalli and T. M. Navamani, "Design of an explainable deep learning framework for ECG-based arrhythmia prediction," </w:t>
      </w:r>
      <w:r>
        <w:rPr>
          <w:rFonts w:ascii="Times New Roman" w:hAnsi="Times New Roman" w:cs="Times New Roman"/>
          <w:i/>
          <w:sz w:val="24"/>
        </w:rPr>
        <w:t>IEEE Access</w:t>
      </w:r>
      <w:r>
        <w:rPr>
          <w:rFonts w:ascii="Times New Roman" w:hAnsi="Times New Roman" w:cs="Times New Roman"/>
          <w:sz w:val="24"/>
        </w:rPr>
        <w:t>, vol. 13, pp. 200754–, 2025, doi: 10.1109/ACCESS.2025.3636481.</w:t>
      </w:r>
    </w:p>
    <w:p w14:paraId="27D74F5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[26] J.-H. Jang, Y.-Y. Jo, S. Kang, J. M. Son, H. S. Lee, J. Kwon, and M. S. Lee, "A novel XAI framework for explainable AI-ECG using generative counterfactual XAI (GCX)," </w:t>
      </w:r>
      <w:r>
        <w:rPr>
          <w:rFonts w:ascii="Times New Roman" w:hAnsi="Times New Roman" w:cs="Times New Roman"/>
          <w:i/>
          <w:sz w:val="24"/>
        </w:rPr>
        <w:t>Scientific Reports</w:t>
      </w:r>
      <w:r>
        <w:rPr>
          <w:rFonts w:ascii="Times New Roman" w:hAnsi="Times New Roman" w:cs="Times New Roman"/>
          <w:sz w:val="24"/>
        </w:rPr>
        <w:t>, vol. 15, Art. no. 23608, 2025.</w:t>
      </w:r>
    </w:p>
    <w:p w14:paraId="0A0B31F8"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[27] S. Smigiel, K. Palczynski, and D. Ledzinski, "ECG signal classification using deep learning techniques based on the PTB-XL dataset," </w:t>
      </w:r>
      <w:r>
        <w:rPr>
          <w:rFonts w:ascii="Times New Roman" w:hAnsi="Times New Roman" w:cs="Times New Roman"/>
          <w:i/>
          <w:sz w:val="24"/>
        </w:rPr>
        <w:t>Entropy</w:t>
      </w:r>
      <w:r>
        <w:rPr>
          <w:rFonts w:ascii="Times New Roman" w:hAnsi="Times New Roman" w:cs="Times New Roman"/>
          <w:sz w:val="24"/>
        </w:rPr>
        <w:t>, vol. 23, Art. no. 1121, 2021.</w:t>
      </w:r>
    </w:p>
    <w:p w14:paraId="6A88B28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[28] N. A. Mehdi and A. A. Drigh, "ECG classification on PTB-XL: A data-centric approach with simplified CNN-VAE," arXiv:2603.07558, 2026.</w:t>
      </w:r>
    </w:p>
    <w:p w14:paraId="19352701"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lastRenderedPageBreak/>
        <w:t xml:space="preserve">[29] Y. Jeong, J. Lee, and M. Shin, "Enhancing inter-patient performance for arrhythmia classification with adversarial learning using beat-score maps," </w:t>
      </w:r>
      <w:r>
        <w:rPr>
          <w:rFonts w:ascii="Times New Roman" w:hAnsi="Times New Roman" w:cs="Times New Roman"/>
          <w:i/>
          <w:sz w:val="24"/>
        </w:rPr>
        <w:t>Applied Sciences</w:t>
      </w:r>
      <w:r>
        <w:rPr>
          <w:rFonts w:ascii="Times New Roman" w:hAnsi="Times New Roman" w:cs="Times New Roman"/>
          <w:sz w:val="24"/>
        </w:rPr>
        <w:t>, vol. 14, Art. no. 7227, 2024.</w:t>
      </w:r>
    </w:p>
    <w:p w14:paraId="27261BE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[30] M. Ashhad, S. Rahmani, M. Fayiz, A. Etemad, and J. Hashemi, "Uncertainty-aware multi-view arrhythmia classification from ECG," arXiv:2506.06342, 2025 (published at IJCNN 2024).</w:t>
      </w:r>
    </w:p>
    <w:p w14:paraId="7C09D5F1"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[31] R. S. Pashikanti, A. A. Shinde, and C. Y. Patil, "Adaptive predictive control-based noise cancellation with deep learning for arrhythmia classification from ECG signals," in </w:t>
      </w:r>
      <w:r>
        <w:rPr>
          <w:rFonts w:ascii="Times New Roman" w:hAnsi="Times New Roman" w:cs="Times New Roman"/>
          <w:i/>
          <w:sz w:val="24"/>
        </w:rPr>
        <w:t>Proc. 2022 Int. Conf. Intelligent Innovations in Engineering and Technology (ICIIET)</w:t>
      </w:r>
      <w:r>
        <w:rPr>
          <w:rFonts w:ascii="Times New Roman" w:hAnsi="Times New Roman" w:cs="Times New Roman"/>
          <w:sz w:val="24"/>
        </w:rPr>
        <w:t>, 2022, doi: 10.1109/ICIIET55458.2022.9967602.</w:t>
      </w:r>
    </w:p>
    <w:p w14:paraId="20617B0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[32] J. P. Maurya, M. Manoria, and S. Joshi, "A proposed deep learning model for multichannel ECG noise reduction," </w:t>
      </w:r>
      <w:r>
        <w:rPr>
          <w:rFonts w:ascii="Times New Roman" w:hAnsi="Times New Roman" w:cs="Times New Roman"/>
          <w:i/>
          <w:sz w:val="24"/>
        </w:rPr>
        <w:t>Discover Artificial Intelligence</w:t>
      </w:r>
      <w:r>
        <w:rPr>
          <w:rFonts w:ascii="Times New Roman" w:hAnsi="Times New Roman" w:cs="Times New Roman"/>
          <w:sz w:val="24"/>
        </w:rPr>
        <w:t>, vol. 5, Art. no. 65, 2025, doi: 10.1007/s44163-025-00292-y.</w:t>
      </w:r>
    </w:p>
    <w:p w14:paraId="56B8CA5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[33] W. Zhang, X. Di, G. Wei, S. Geng, Z. Fu, and S. Hong, "Cardiac arrhythmia classification with rejection of ECG recordings based on uncertainty estimation from deep neural networks," </w:t>
      </w:r>
      <w:r>
        <w:rPr>
          <w:rFonts w:ascii="Times New Roman" w:hAnsi="Times New Roman" w:cs="Times New Roman"/>
          <w:i/>
          <w:sz w:val="24"/>
        </w:rPr>
        <w:t>Neural Computing and Applications</w:t>
      </w:r>
      <w:r>
        <w:rPr>
          <w:rFonts w:ascii="Times New Roman" w:hAnsi="Times New Roman" w:cs="Times New Roman"/>
          <w:sz w:val="24"/>
        </w:rPr>
        <w:t>, vol. 36, pp. 4047–4058, 2024.</w:t>
      </w:r>
    </w:p>
    <w:p w14:paraId="0A36C0C0"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[34] K. Mallikarjunamallu and S. Khasim, "Arrhythmia classification using noise filtering and 1D CNN," </w:t>
      </w:r>
      <w:r>
        <w:rPr>
          <w:rFonts w:ascii="Times New Roman" w:hAnsi="Times New Roman" w:cs="Times New Roman"/>
          <w:i/>
          <w:sz w:val="24"/>
        </w:rPr>
        <w:t>Traitement du Signal</w:t>
      </w:r>
      <w:r>
        <w:rPr>
          <w:rFonts w:ascii="Times New Roman" w:hAnsi="Times New Roman" w:cs="Times New Roman"/>
          <w:sz w:val="24"/>
        </w:rPr>
        <w:t>, vol. 41, no. 4, pp. 1847–1859, Aug. 2024.</w:t>
      </w:r>
    </w:p>
    <w:sectPr w:rsidR="00AD6F9A" w:rsidRPr="000E5F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65611">
    <w:abstractNumId w:val="8"/>
  </w:num>
  <w:num w:numId="2" w16cid:durableId="1548496035">
    <w:abstractNumId w:val="6"/>
  </w:num>
  <w:num w:numId="3" w16cid:durableId="1495728190">
    <w:abstractNumId w:val="5"/>
  </w:num>
  <w:num w:numId="4" w16cid:durableId="1716394367">
    <w:abstractNumId w:val="4"/>
  </w:num>
  <w:num w:numId="5" w16cid:durableId="617948574">
    <w:abstractNumId w:val="7"/>
  </w:num>
  <w:num w:numId="6" w16cid:durableId="780612253">
    <w:abstractNumId w:val="3"/>
  </w:num>
  <w:num w:numId="7" w16cid:durableId="1153137193">
    <w:abstractNumId w:val="2"/>
  </w:num>
  <w:num w:numId="8" w16cid:durableId="746000363">
    <w:abstractNumId w:val="1"/>
  </w:num>
  <w:num w:numId="9" w16cid:durableId="71665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C4"/>
    <w:rsid w:val="0015074B"/>
    <w:rsid w:val="001F4042"/>
    <w:rsid w:val="0029639D"/>
    <w:rsid w:val="00326F90"/>
    <w:rsid w:val="00493241"/>
    <w:rsid w:val="00657E32"/>
    <w:rsid w:val="00AA1D8D"/>
    <w:rsid w:val="00AD6F9A"/>
    <w:rsid w:val="00AF57E0"/>
    <w:rsid w:val="00B362F6"/>
    <w:rsid w:val="00B47730"/>
    <w:rsid w:val="00BC0C1C"/>
    <w:rsid w:val="00CB0664"/>
    <w:rsid w:val="00E06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F07F0F"/>
  <w14:defaultImageDpi w14:val="300"/>
  <w15:docId w15:val="{3F74CDBC-EC75-49B7-A810-C68B38AD8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5A02D-ACB0-43B1-8B65-FD76B5ECC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15</Pages>
  <Words>3217</Words>
  <Characters>18341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Sidhesh Tavare</cp:lastModifiedBy>
  <cp:revision>1</cp:revision>
  <dcterms:created xsi:type="dcterms:W3CDTF">2013-12-23T23:15:00Z</dcterms:created>
  <dcterms:modified xsi:type="dcterms:W3CDTF">2026-10-06T12:58:00Z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53a4b2c0-cd19-4d76-8729-fe7d88b9c591</vt:lpwstr>
  </property>
</Properties>
</file>