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36"/>
        </w:rPr>
        <w:t>Create DI (Depot) – Test Candidates and Results</w:t>
      </w:r>
    </w:p>
    <w:p>
      <w:r>
        <w:rPr>
          <w:b/>
        </w:rPr>
        <w:t>System:</w:t>
      </w:r>
      <w:r>
        <w:t xml:space="preserve"> QS4, client 700   ·   </w:t>
      </w:r>
      <w:r>
        <w:rPr>
          <w:b/>
        </w:rPr>
        <w:t>Service:</w:t>
      </w:r>
      <w:r>
        <w:t xml:space="preserve"> </w:t>
      </w:r>
      <w:r>
        <w:rPr>
          <w:rFonts w:ascii="Consolas" w:hAnsi="Consolas" w:eastAsia="Consolas"/>
          <w:sz w:val="19"/>
        </w:rPr>
        <w:t>API_OUTBOUND_DELIVERY_SRV;v=2</w:t>
      </w:r>
      <w:r>
        <w:t xml:space="preserve">   ·   </w:t>
      </w:r>
      <w:r>
        <w:rPr>
          <w:b/>
        </w:rPr>
        <w:t>Tool:</w:t>
      </w:r>
      <w:r>
        <w:t xml:space="preserve"> SAP Gateway Client   ·   </w:t>
      </w:r>
      <w:r>
        <w:rPr>
          <w:b/>
        </w:rPr>
        <w:t>Date of tests:</w:t>
      </w:r>
      <w:r>
        <w:t xml:space="preserve"> 17 September 2026</w:t>
      </w:r>
    </w:p>
    <w:p>
      <w:r>
        <w:t>Each row is one API call. Every create request used the same five fields as the portal: shipping point, order, order item, quantity (1 TO unless stated) and unit. Negative tests change one condition at a time, so the refusal can only come from the rule under test.</w:t>
      </w:r>
    </w:p>
    <w:p>
      <w:pPr>
        <w:pStyle w:val="Heading1"/>
      </w:pPr>
      <w:r>
        <w:t>1. Test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438"/>
        <w:gridCol w:w="2608"/>
        <w:gridCol w:w="2268"/>
        <w:gridCol w:w="1701"/>
        <w:gridCol w:w="3118"/>
        <w:gridCol w:w="2268"/>
      </w:tblGrid>
      <w:tr>
        <w:trPr>
          <w:cantSplit/>
          <w:tblHeader w:val="true"/>
        </w:trPr>
        <w:tc>
          <w:tcPr>
            <w:tcW w:type="dxa" w:w="737"/>
            <w:shd w:val="clear" w:color="auto" w:fill="D9E2F3"/>
          </w:tcPr>
          <w:p>
            <w:r/>
            <w:r>
              <w:rPr>
                <w:b/>
                <w:sz w:val="19"/>
              </w:rPr>
              <w:t>Test</w:t>
            </w:r>
          </w:p>
        </w:tc>
        <w:tc>
          <w:tcPr>
            <w:tcW w:type="dxa" w:w="2438"/>
            <w:shd w:val="clear" w:color="auto" w:fill="D9E2F3"/>
          </w:tcPr>
          <w:p>
            <w:r/>
            <w:r>
              <w:rPr>
                <w:b/>
                <w:sz w:val="19"/>
              </w:rPr>
              <w:t>Candidate</w:t>
            </w:r>
          </w:p>
        </w:tc>
        <w:tc>
          <w:tcPr>
            <w:tcW w:type="dxa" w:w="2608"/>
            <w:shd w:val="clear" w:color="auto" w:fill="D9E2F3"/>
          </w:tcPr>
          <w:p>
            <w:r/>
            <w:r>
              <w:rPr>
                <w:b/>
                <w:sz w:val="19"/>
              </w:rPr>
              <w:t>Why this candidate</w:t>
            </w:r>
          </w:p>
        </w:tc>
        <w:tc>
          <w:tcPr>
            <w:tcW w:type="dxa" w:w="2268"/>
            <w:shd w:val="clear" w:color="auto" w:fill="D9E2F3"/>
          </w:tcPr>
          <w:p>
            <w:r/>
            <w:r>
              <w:rPr>
                <w:b/>
                <w:sz w:val="19"/>
              </w:rPr>
              <w:t>Business validation</w:t>
            </w:r>
          </w:p>
        </w:tc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19"/>
              </w:rPr>
              <w:t>Expected</w:t>
            </w:r>
          </w:p>
        </w:tc>
        <w:tc>
          <w:tcPr>
            <w:tcW w:type="dxa" w:w="3118"/>
            <w:shd w:val="clear" w:color="auto" w:fill="D9E2F3"/>
          </w:tcPr>
          <w:p>
            <w:r/>
            <w:r>
              <w:rPr>
                <w:b/>
                <w:sz w:val="19"/>
              </w:rPr>
              <w:t>Result</w:t>
            </w:r>
          </w:p>
        </w:tc>
        <w:tc>
          <w:tcPr>
            <w:tcW w:type="dxa" w:w="2268"/>
            <w:shd w:val="clear" w:color="auto" w:fill="D9E2F3"/>
          </w:tcPr>
          <w:p>
            <w:r/>
            <w:r>
              <w:rPr>
                <w:b/>
                <w:sz w:val="19"/>
              </w:rPr>
              <w:t>Status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Sales order </w:t>
            </w:r>
            <w:r>
              <w:rPr>
                <w:rFonts w:ascii="Consolas" w:hAnsi="Consolas" w:eastAsia="Consolas"/>
                <w:sz w:val="19"/>
              </w:rPr>
              <w:t>5284403</w:t>
            </w:r>
            <w:r>
              <w:rPr>
                <w:sz w:val="19"/>
              </w:rPr>
              <w:t xml:space="preserve"> / 10</w:t>
              <w:br/>
            </w:r>
            <w:r>
              <w:rPr>
                <w:rFonts w:ascii="Consolas" w:hAnsi="Consolas" w:eastAsia="Consolas"/>
                <w:sz w:val="19"/>
              </w:rPr>
              <w:t>ZTRD</w:t>
            </w:r>
            <w:r>
              <w:rPr>
                <w:sz w:val="19"/>
              </w:rPr>
              <w:t xml:space="preserve"> Trade, depot 6073 (PB Phagwara TR)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30 TO open, nothing delivered, credit passed, no blocks, complete (SPI </w:t>
            </w:r>
            <w:r>
              <w:rPr>
                <w:rFonts w:ascii="Consolas" w:hAnsi="Consolas" w:eastAsia="Consolas"/>
                <w:sz w:val="19"/>
              </w:rPr>
              <w:t>SP01</w:t>
            </w:r>
            <w:r>
              <w:rPr>
                <w:sz w:val="19"/>
              </w:rPr>
              <w:t>)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Create depot Trade DI (</w:t>
            </w:r>
            <w:r>
              <w:rPr>
                <w:rFonts w:ascii="Consolas" w:hAnsi="Consolas" w:eastAsia="Consolas"/>
                <w:sz w:val="19"/>
              </w:rPr>
              <w:t>ZNP</w:t>
            </w:r>
            <w:r>
              <w:rPr>
                <w:sz w:val="19"/>
              </w:rPr>
              <w:t>)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201, DI created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201</w:t>
            </w:r>
            <w:r>
              <w:rPr>
                <w:sz w:val="19"/>
              </w:rPr>
              <w:t xml:space="preserve"> – DI </w:t>
            </w:r>
            <w:r>
              <w:rPr>
                <w:rFonts w:ascii="Consolas" w:hAnsi="Consolas" w:eastAsia="Consolas"/>
                <w:sz w:val="19"/>
              </w:rPr>
              <w:t>9004953534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 w:eastAsia="Consolas"/>
                <w:sz w:val="19"/>
              </w:rPr>
              <w:t>ZNP</w:t>
            </w:r>
            <w:r>
              <w:rPr>
                <w:sz w:val="19"/>
              </w:rPr>
              <w:t>, 1 TO), read back with items and partners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Proven</w:t>
            </w:r>
            <w:r>
              <w:rPr>
                <w:sz w:val="19"/>
              </w:rPr>
              <w:t xml:space="preserve"> – works on standard API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Same call, under debugger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Shows whether the existing custom delivery checks run on an API call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One material per DI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Custom check runs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Transaction code is blank on API calls; the existing check is limited to VL01N/VL02N and did not run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Not executed on API</w:t>
            </w:r>
            <w:r>
              <w:rPr>
                <w:sz w:val="19"/>
              </w:rPr>
              <w:t xml:space="preserve"> – portal sends one order line per DI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2a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Sales order </w:t>
            </w:r>
            <w:r>
              <w:rPr>
                <w:rFonts w:ascii="Consolas" w:hAnsi="Consolas" w:eastAsia="Consolas"/>
                <w:sz w:val="19"/>
              </w:rPr>
              <w:t>5284403</w:t>
            </w:r>
            <w:r>
              <w:rPr>
                <w:sz w:val="19"/>
              </w:rPr>
              <w:t xml:space="preserve"> / 10 (after Test 1)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Exactly 29 TO left; asking 30 TO breaks only the quantity rule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Quantity must not exceed open order quantity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400, refused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400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 w:eastAsia="Consolas"/>
                <w:sz w:val="19"/>
              </w:rPr>
              <w:t>VL/363</w:t>
            </w:r>
            <w:r>
              <w:rPr>
                <w:sz w:val="19"/>
              </w:rPr>
              <w:t xml:space="preserve"> “Delivery quantity is greater than target quantity 29 TO”; no DI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Proven</w:t>
            </w:r>
            <w:r>
              <w:rPr>
                <w:sz w:val="19"/>
              </w:rPr>
              <w:t xml:space="preserve"> – standard SAP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2b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Sales order </w:t>
            </w:r>
            <w:r>
              <w:rPr>
                <w:rFonts w:ascii="Consolas" w:hAnsi="Consolas" w:eastAsia="Consolas"/>
                <w:sz w:val="19"/>
              </w:rPr>
              <w:t>5284664</w:t>
            </w:r>
            <w:r>
              <w:rPr>
                <w:sz w:val="19"/>
              </w:rPr>
              <w:t xml:space="preserve"> / 10</w:t>
              <w:br/>
            </w:r>
            <w:r>
              <w:rPr>
                <w:rFonts w:ascii="Consolas" w:hAnsi="Consolas" w:eastAsia="Consolas"/>
                <w:sz w:val="19"/>
              </w:rPr>
              <w:t>ZNTR</w:t>
            </w:r>
            <w:r>
              <w:rPr>
                <w:sz w:val="19"/>
              </w:rPr>
              <w:t>, depot 5374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Failed credit check; otherwise complete with no blocks, so credit is the only reason to refuse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Credit-blocked order must not be delivered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400, refused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400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 w:eastAsia="Consolas"/>
                <w:sz w:val="19"/>
              </w:rPr>
              <w:t>VL/060</w:t>
            </w:r>
            <w:r>
              <w:rPr>
                <w:sz w:val="19"/>
              </w:rPr>
              <w:t xml:space="preserve"> “Order blocked for delivery as a result of credit check”; no DI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Proven</w:t>
            </w:r>
            <w:r>
              <w:rPr>
                <w:sz w:val="19"/>
              </w:rPr>
              <w:t xml:space="preserve"> – standard SAP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2c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Sales order </w:t>
            </w:r>
            <w:r>
              <w:rPr>
                <w:rFonts w:ascii="Consolas" w:hAnsi="Consolas" w:eastAsia="Consolas"/>
                <w:sz w:val="19"/>
              </w:rPr>
              <w:t>5284812</w:t>
            </w:r>
            <w:r>
              <w:rPr>
                <w:sz w:val="19"/>
              </w:rPr>
              <w:t xml:space="preserve"> / 10</w:t>
              <w:br/>
            </w:r>
            <w:r>
              <w:rPr>
                <w:rFonts w:ascii="Consolas" w:hAnsi="Consolas" w:eastAsia="Consolas"/>
                <w:sz w:val="19"/>
              </w:rPr>
              <w:t>ZTRD</w:t>
            </w:r>
            <w:r>
              <w:rPr>
                <w:sz w:val="19"/>
              </w:rPr>
              <w:t>, depot 5346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Only missing field on the order is SPI (header); nothing else wrong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Incomplete order must not be delivered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400, refused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400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 w:eastAsia="Consolas"/>
                <w:sz w:val="19"/>
              </w:rPr>
              <w:t>VL/096</w:t>
            </w:r>
            <w:r>
              <w:rPr>
                <w:sz w:val="19"/>
              </w:rPr>
              <w:t xml:space="preserve"> “Order is incomplete – maintain the order”; no DI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Proven</w:t>
            </w:r>
            <w:r>
              <w:rPr>
                <w:sz w:val="19"/>
              </w:rPr>
              <w:t xml:space="preserve"> – standard SAP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3a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DI </w:t>
            </w:r>
            <w:r>
              <w:rPr>
                <w:rFonts w:ascii="Consolas" w:hAnsi="Consolas" w:eastAsia="Consolas"/>
                <w:sz w:val="19"/>
              </w:rPr>
              <w:t>9004953534</w:t>
            </w:r>
            <w:r>
              <w:rPr>
                <w:sz w:val="19"/>
              </w:rPr>
              <w:t xml:space="preserve"> item 10 (from Test 1), change storage location to </w:t>
            </w:r>
            <w:r>
              <w:rPr>
                <w:rFonts w:ascii="Consolas" w:hAnsi="Consolas" w:eastAsia="Consolas"/>
                <w:sz w:val="19"/>
              </w:rPr>
              <w:t>DRD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Order SPI is </w:t>
            </w:r>
            <w:r>
              <w:rPr>
                <w:rFonts w:ascii="Consolas" w:hAnsi="Consolas" w:eastAsia="Consolas"/>
                <w:sz w:val="19"/>
              </w:rPr>
              <w:t>SP01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 w:eastAsia="Consolas"/>
                <w:sz w:val="19"/>
              </w:rPr>
              <w:t>DRD</w:t>
            </w:r>
            <w:r>
              <w:rPr>
                <w:sz w:val="19"/>
              </w:rPr>
              <w:t xml:space="preserve"> is not paired with </w:t>
            </w:r>
            <w:r>
              <w:rPr>
                <w:rFonts w:ascii="Consolas" w:hAnsi="Consolas" w:eastAsia="Consolas"/>
                <w:sz w:val="19"/>
              </w:rPr>
              <w:t>SP01</w:t>
            </w:r>
            <w:r>
              <w:rPr>
                <w:sz w:val="19"/>
              </w:rPr>
              <w:t xml:space="preserve"> in </w:t>
            </w:r>
            <w:r>
              <w:rPr>
                <w:rFonts w:ascii="Consolas" w:hAnsi="Consolas" w:eastAsia="Consolas"/>
                <w:sz w:val="19"/>
              </w:rPr>
              <w:t>ZLETSPIMAP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Storage location must match SPI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400, refused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400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 w:eastAsia="Consolas"/>
                <w:sz w:val="19"/>
              </w:rPr>
              <w:t>ZLE/104</w:t>
            </w:r>
            <w:r>
              <w:rPr>
                <w:sz w:val="19"/>
              </w:rPr>
              <w:t xml:space="preserve"> “Correct the SPI as per the storage location”; custom check hit in debugger; change not saved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Proven</w:t>
            </w:r>
            <w:r>
              <w:rPr>
                <w:sz w:val="19"/>
              </w:rPr>
              <w:t xml:space="preserve"> – existing custom check works on API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3b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Same DI, change storage location to </w:t>
            </w:r>
            <w:r>
              <w:rPr>
                <w:rFonts w:ascii="Consolas" w:hAnsi="Consolas" w:eastAsia="Consolas"/>
                <w:sz w:val="19"/>
              </w:rPr>
              <w:t>GDF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GDF</w:t>
            </w:r>
            <w:r>
              <w:rPr>
                <w:sz w:val="19"/>
              </w:rPr>
              <w:t>/</w:t>
            </w:r>
            <w:r>
              <w:rPr>
                <w:rFonts w:ascii="Consolas" w:hAnsi="Consolas" w:eastAsia="Consolas"/>
                <w:sz w:val="19"/>
              </w:rPr>
              <w:t>SP01</w:t>
            </w:r>
            <w:r>
              <w:rPr>
                <w:sz w:val="19"/>
              </w:rPr>
              <w:t xml:space="preserve"> is a valid pair; stock available in </w:t>
            </w:r>
            <w:r>
              <w:rPr>
                <w:rFonts w:ascii="Consolas" w:hAnsi="Consolas" w:eastAsia="Consolas"/>
                <w:sz w:val="19"/>
              </w:rPr>
              <w:t>GDF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Storage location must match SPI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Saved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204</w:t>
            </w:r>
            <w:r>
              <w:rPr>
                <w:sz w:val="19"/>
              </w:rPr>
              <w:t xml:space="preserve"> – storage location </w:t>
            </w:r>
            <w:r>
              <w:rPr>
                <w:rFonts w:ascii="Consolas" w:hAnsi="Consolas" w:eastAsia="Consolas"/>
                <w:sz w:val="19"/>
              </w:rPr>
              <w:t>GDF</w:t>
            </w:r>
            <w:r>
              <w:rPr>
                <w:sz w:val="19"/>
              </w:rPr>
              <w:t xml:space="preserve"> saved and read back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Proven</w:t>
            </w:r>
            <w:r>
              <w:rPr>
                <w:sz w:val="19"/>
              </w:rPr>
              <w:t xml:space="preserve"> – existing custom check works on API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Sales order </w:t>
            </w:r>
            <w:r>
              <w:rPr>
                <w:rFonts w:ascii="Consolas" w:hAnsi="Consolas" w:eastAsia="Consolas"/>
                <w:sz w:val="19"/>
              </w:rPr>
              <w:t>5284692</w:t>
            </w:r>
            <w:r>
              <w:rPr>
                <w:sz w:val="19"/>
              </w:rPr>
              <w:t xml:space="preserve"> / 10</w:t>
              <w:br/>
            </w:r>
            <w:r>
              <w:rPr>
                <w:rFonts w:ascii="Consolas" w:hAnsi="Consolas" w:eastAsia="Consolas"/>
                <w:sz w:val="19"/>
              </w:rPr>
              <w:t>ZNTR</w:t>
            </w:r>
            <w:r>
              <w:rPr>
                <w:sz w:val="19"/>
              </w:rPr>
              <w:t xml:space="preserve"> Non-trade, depot 4215 (BR Chhapra SC TR)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Open quantity, credit released, no blocks, complete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Create depot Non-trade DI (</w:t>
            </w:r>
            <w:r>
              <w:rPr>
                <w:rFonts w:ascii="Consolas" w:hAnsi="Consolas" w:eastAsia="Consolas"/>
                <w:sz w:val="19"/>
              </w:rPr>
              <w:t>ZLF</w:t>
            </w:r>
            <w:r>
              <w:rPr>
                <w:sz w:val="19"/>
              </w:rPr>
              <w:t>)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201, DI created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201</w:t>
            </w:r>
            <w:r>
              <w:rPr>
                <w:sz w:val="19"/>
              </w:rPr>
              <w:t xml:space="preserve"> – DI </w:t>
            </w:r>
            <w:r>
              <w:rPr>
                <w:rFonts w:ascii="Consolas" w:hAnsi="Consolas" w:eastAsia="Consolas"/>
                <w:sz w:val="19"/>
              </w:rPr>
              <w:t>9004953537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 w:eastAsia="Consolas"/>
                <w:sz w:val="19"/>
              </w:rPr>
              <w:t>ZLF</w:t>
            </w:r>
            <w:r>
              <w:rPr>
                <w:sz w:val="19"/>
              </w:rPr>
              <w:t>, 1 TO), persisted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Proven</w:t>
            </w:r>
            <w:r>
              <w:rPr>
                <w:sz w:val="19"/>
              </w:rPr>
              <w:t xml:space="preserve"> – works on standard API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STO </w:t>
            </w:r>
            <w:r>
              <w:rPr>
                <w:rFonts w:ascii="Consolas" w:hAnsi="Consolas" w:eastAsia="Consolas"/>
                <w:sz w:val="19"/>
              </w:rPr>
              <w:t>5600083801</w:t>
            </w:r>
            <w:r>
              <w:rPr>
                <w:sz w:val="19"/>
              </w:rPr>
              <w:t xml:space="preserve"> / 10</w:t>
              <w:br/>
              <w:t>depot 8265 (UP Mathura RSD) → depot 8264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5,000 TO open, nothing delivered, route maintained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Create depot STO DI (</w:t>
            </w:r>
            <w:r>
              <w:rPr>
                <w:rFonts w:ascii="Consolas" w:hAnsi="Consolas" w:eastAsia="Consolas"/>
                <w:sz w:val="19"/>
              </w:rPr>
              <w:t>ZNL</w:t>
            </w:r>
            <w:r>
              <w:rPr>
                <w:sz w:val="19"/>
              </w:rPr>
              <w:t>)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201, DI created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201</w:t>
            </w:r>
            <w:r>
              <w:rPr>
                <w:sz w:val="19"/>
              </w:rPr>
              <w:t xml:space="preserve"> – DI </w:t>
            </w:r>
            <w:r>
              <w:rPr>
                <w:rFonts w:ascii="Consolas" w:hAnsi="Consolas" w:eastAsia="Consolas"/>
                <w:sz w:val="19"/>
              </w:rPr>
              <w:t>9004953538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 w:eastAsia="Consolas"/>
                <w:sz w:val="19"/>
              </w:rPr>
              <w:t>ZNL</w:t>
            </w:r>
            <w:r>
              <w:rPr>
                <w:sz w:val="19"/>
              </w:rPr>
              <w:t>, 1 TO), persisted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Proven</w:t>
            </w:r>
            <w:r>
              <w:rPr>
                <w:sz w:val="19"/>
              </w:rPr>
              <w:t xml:space="preserve"> – works on standard API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6a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Sales order </w:t>
            </w:r>
            <w:r>
              <w:rPr>
                <w:rFonts w:ascii="Consolas" w:hAnsi="Consolas" w:eastAsia="Consolas"/>
                <w:sz w:val="19"/>
              </w:rPr>
              <w:t>5284465</w:t>
            </w:r>
            <w:r>
              <w:rPr>
                <w:sz w:val="19"/>
              </w:rPr>
              <w:t xml:space="preserve"> / 10</w:t>
              <w:br/>
            </w:r>
            <w:r>
              <w:rPr>
                <w:rFonts w:ascii="Consolas" w:hAnsi="Consolas" w:eastAsia="Consolas"/>
                <w:sz w:val="19"/>
              </w:rPr>
              <w:t>ZTRD</w:t>
            </w:r>
            <w:r>
              <w:rPr>
                <w:sz w:val="19"/>
              </w:rPr>
              <w:t xml:space="preserve">, depot 6812; delivery block </w:t>
            </w:r>
            <w:r>
              <w:rPr>
                <w:rFonts w:ascii="Consolas" w:hAnsi="Consolas" w:eastAsia="Consolas"/>
                <w:sz w:val="19"/>
              </w:rPr>
              <w:t>01</w:t>
            </w:r>
            <w:r>
              <w:rPr>
                <w:sz w:val="19"/>
              </w:rPr>
              <w:t xml:space="preserve"> (Credit limit) set for the test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Credit OK, complete, no other block – delivery block is the only reason to refuse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Delivery-blocked order must not be delivered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400, refused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400</w:t>
            </w:r>
            <w:r>
              <w:rPr>
                <w:sz w:val="19"/>
              </w:rPr>
              <w:t xml:space="preserve"> – message names the delivery block; no DI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Proven</w:t>
            </w:r>
            <w:r>
              <w:rPr>
                <w:sz w:val="19"/>
              </w:rPr>
              <w:t xml:space="preserve"> – standard SAP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6b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Same order; delivery block </w:t>
            </w:r>
            <w:r>
              <w:rPr>
                <w:rFonts w:ascii="Consolas" w:hAnsi="Consolas" w:eastAsia="Consolas"/>
                <w:sz w:val="19"/>
              </w:rPr>
              <w:t>15</w:t>
            </w:r>
            <w:r>
              <w:rPr>
                <w:sz w:val="19"/>
              </w:rPr>
              <w:t xml:space="preserve"> (Depot Blocking)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The C&amp;F-specific block code; configuration suggested it might not stop creation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Delivery-blocked order must not be delivered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400, refused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400</w:t>
            </w:r>
            <w:r>
              <w:rPr>
                <w:sz w:val="19"/>
              </w:rPr>
              <w:t xml:space="preserve"> – message names the depot block; no DI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Proven</w:t>
            </w:r>
            <w:r>
              <w:rPr>
                <w:sz w:val="19"/>
              </w:rPr>
              <w:t xml:space="preserve"> – standard SAP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Sales order </w:t>
            </w:r>
            <w:r>
              <w:rPr>
                <w:rFonts w:ascii="Consolas" w:hAnsi="Consolas" w:eastAsia="Consolas"/>
                <w:sz w:val="19"/>
              </w:rPr>
              <w:t>5284465</w:t>
            </w:r>
            <w:r>
              <w:rPr>
                <w:sz w:val="19"/>
              </w:rPr>
              <w:t xml:space="preserve"> / 10</w:t>
              <w:br/>
              <w:t xml:space="preserve">depot 6812; billing block </w:t>
            </w:r>
            <w:r>
              <w:rPr>
                <w:rFonts w:ascii="Consolas" w:hAnsi="Consolas" w:eastAsia="Consolas"/>
                <w:sz w:val="19"/>
              </w:rPr>
              <w:t>15</w:t>
            </w:r>
            <w:r>
              <w:rPr>
                <w:sz w:val="19"/>
              </w:rPr>
              <w:t xml:space="preserve"> (Depot Blocking) set for the test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Credit OK, no delivery block – billing block is the only condition in play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Billing-blocked order must not be delivered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400, refused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201</w:t>
            </w:r>
            <w:r>
              <w:rPr>
                <w:sz w:val="19"/>
              </w:rPr>
              <w:t xml:space="preserve"> – DI </w:t>
            </w:r>
            <w:r>
              <w:rPr>
                <w:rFonts w:ascii="Consolas" w:hAnsi="Consolas" w:eastAsia="Consolas"/>
                <w:sz w:val="19"/>
              </w:rPr>
              <w:t>9004953540</w:t>
            </w:r>
            <w:r>
              <w:rPr>
                <w:sz w:val="19"/>
              </w:rPr>
              <w:t xml:space="preserve"> created despite the billing block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Gap</w:t>
            </w:r>
            <w:r>
              <w:rPr>
                <w:sz w:val="19"/>
              </w:rPr>
              <w:t xml:space="preserve"> – development needed</w:t>
            </w:r>
          </w:p>
        </w:tc>
      </w:tr>
    </w:tbl>
    <w:p>
      <w:pPr>
        <w:spacing w:after="40"/>
      </w:pPr>
    </w:p>
    <w:p>
      <w:r>
        <w:t>All blocks set for Tests 6 and 7 were removed straight after each run.</w:t>
      </w:r>
    </w:p>
    <w:p>
      <w:pPr>
        <w:pStyle w:val="Heading1"/>
      </w:pPr>
      <w:r>
        <w:t>2. Result by business validation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252"/>
        <w:gridCol w:w="1701"/>
        <w:gridCol w:w="4252"/>
        <w:gridCol w:w="4932"/>
      </w:tblGrid>
      <w:tr>
        <w:trPr>
          <w:cantSplit/>
          <w:tblHeader w:val="true"/>
        </w:trPr>
        <w:tc>
          <w:tcPr>
            <w:tcW w:type="dxa" w:w="4252"/>
            <w:shd w:val="clear" w:color="auto" w:fill="D9E2F3"/>
          </w:tcPr>
          <w:p>
            <w:r/>
            <w:r>
              <w:rPr>
                <w:b/>
                <w:sz w:val="19"/>
              </w:rPr>
              <w:t>Business validation</w:t>
            </w:r>
          </w:p>
        </w:tc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19"/>
              </w:rPr>
              <w:t>Tests</w:t>
            </w:r>
          </w:p>
        </w:tc>
        <w:tc>
          <w:tcPr>
            <w:tcW w:type="dxa" w:w="4252"/>
            <w:shd w:val="clear" w:color="auto" w:fill="D9E2F3"/>
          </w:tcPr>
          <w:p>
            <w:r/>
            <w:r>
              <w:rPr>
                <w:b/>
                <w:sz w:val="19"/>
              </w:rPr>
              <w:t>Enforced on API by</w:t>
            </w:r>
          </w:p>
        </w:tc>
        <w:tc>
          <w:tcPr>
            <w:tcW w:type="dxa" w:w="4932"/>
            <w:shd w:val="clear" w:color="auto" w:fill="D9E2F3"/>
          </w:tcPr>
          <w:p>
            <w:r/>
            <w:r>
              <w:rPr>
                <w:b/>
                <w:sz w:val="19"/>
              </w:rPr>
              <w:t>Development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Create depot Trade / Non-trade / STO DI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1, 4, 5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Standard API</w:t>
            </w:r>
          </w:p>
        </w:tc>
        <w:tc>
          <w:tcPr>
            <w:tcW w:type="dxa" w:w="493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None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Quantity not above open quantity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2a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Standard SAP (</w:t>
            </w:r>
            <w:r>
              <w:rPr>
                <w:rFonts w:ascii="Consolas" w:hAnsi="Consolas" w:eastAsia="Consolas"/>
                <w:sz w:val="19"/>
              </w:rPr>
              <w:t>VL/363</w:t>
            </w:r>
            <w:r>
              <w:rPr>
                <w:sz w:val="19"/>
              </w:rPr>
              <w:t>)</w:t>
            </w:r>
          </w:p>
        </w:tc>
        <w:tc>
          <w:tcPr>
            <w:tcW w:type="dxa" w:w="493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None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Credit-blocked order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2b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Standard SAP (</w:t>
            </w:r>
            <w:r>
              <w:rPr>
                <w:rFonts w:ascii="Consolas" w:hAnsi="Consolas" w:eastAsia="Consolas"/>
                <w:sz w:val="19"/>
              </w:rPr>
              <w:t>VL/060</w:t>
            </w:r>
            <w:r>
              <w:rPr>
                <w:sz w:val="19"/>
              </w:rPr>
              <w:t>)</w:t>
            </w:r>
          </w:p>
        </w:tc>
        <w:tc>
          <w:tcPr>
            <w:tcW w:type="dxa" w:w="493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None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Incomplete order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2c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Standard SAP (</w:t>
            </w:r>
            <w:r>
              <w:rPr>
                <w:rFonts w:ascii="Consolas" w:hAnsi="Consolas" w:eastAsia="Consolas"/>
                <w:sz w:val="19"/>
              </w:rPr>
              <w:t>VL/096</w:t>
            </w:r>
            <w:r>
              <w:rPr>
                <w:sz w:val="19"/>
              </w:rPr>
              <w:t>)</w:t>
            </w:r>
          </w:p>
        </w:tc>
        <w:tc>
          <w:tcPr>
            <w:tcW w:type="dxa" w:w="493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None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Delivery block (</w:t>
            </w:r>
            <w:r>
              <w:rPr>
                <w:rFonts w:ascii="Consolas" w:hAnsi="Consolas" w:eastAsia="Consolas"/>
                <w:sz w:val="19"/>
              </w:rPr>
              <w:t>01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sz w:val="19"/>
              </w:rPr>
              <w:t>15</w:t>
            </w:r>
            <w:r>
              <w:rPr>
                <w:sz w:val="19"/>
              </w:rPr>
              <w:t>)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6a, 6b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Standard SAP</w:t>
            </w:r>
          </w:p>
        </w:tc>
        <w:tc>
          <w:tcPr>
            <w:tcW w:type="dxa" w:w="493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None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Billing block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Not enforced</w:t>
            </w:r>
          </w:p>
        </w:tc>
        <w:tc>
          <w:tcPr>
            <w:tcW w:type="dxa" w:w="493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Check in existing delivery BAdI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One material per DI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1 (debugger)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Portal: one order line per DI</w:t>
            </w:r>
          </w:p>
        </w:tc>
        <w:tc>
          <w:tcPr>
            <w:tcW w:type="dxa" w:w="493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None, if the portal rule is confirmed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Storage location matches SPI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3a, 3b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Existing custom check (</w:t>
            </w:r>
            <w:r>
              <w:rPr>
                <w:rFonts w:ascii="Consolas" w:hAnsi="Consolas" w:eastAsia="Consolas"/>
                <w:sz w:val="19"/>
              </w:rPr>
              <w:t>ZLE/104</w:t>
            </w:r>
            <w:r>
              <w:rPr>
                <w:sz w:val="19"/>
              </w:rPr>
              <w:t>)</w:t>
            </w:r>
          </w:p>
        </w:tc>
        <w:tc>
          <w:tcPr>
            <w:tcW w:type="dxa" w:w="493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None – belongs to the later dispatch step</w:t>
            </w:r>
          </w:p>
        </w:tc>
      </w:tr>
    </w:tbl>
    <w:p>
      <w:pPr>
        <w:spacing w:after="40"/>
      </w:pPr>
    </w:p>
    <w:p>
      <w:pPr>
        <w:pStyle w:val="Heading1"/>
      </w:pPr>
      <w:r>
        <w:t>3. Test documents created in QS4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3402"/>
        <w:gridCol w:w="3969"/>
        <w:gridCol w:w="4932"/>
      </w:tblGrid>
      <w:tr>
        <w:trPr>
          <w:cantSplit/>
          <w:tblHeader w:val="true"/>
        </w:trPr>
        <w:tc>
          <w:tcPr>
            <w:tcW w:type="dxa" w:w="2835"/>
            <w:shd w:val="clear" w:color="auto" w:fill="D9E2F3"/>
          </w:tcPr>
          <w:p>
            <w:r/>
            <w:r>
              <w:rPr>
                <w:b/>
                <w:sz w:val="19"/>
              </w:rPr>
              <w:t>DI</w:t>
            </w:r>
          </w:p>
        </w:tc>
        <w:tc>
          <w:tcPr>
            <w:tcW w:type="dxa" w:w="3402"/>
            <w:shd w:val="clear" w:color="auto" w:fill="D9E2F3"/>
          </w:tcPr>
          <w:p>
            <w:r/>
            <w:r>
              <w:rPr>
                <w:b/>
                <w:sz w:val="19"/>
              </w:rPr>
              <w:t>Test</w:t>
            </w:r>
          </w:p>
        </w:tc>
        <w:tc>
          <w:tcPr>
            <w:tcW w:type="dxa" w:w="3969"/>
            <w:shd w:val="clear" w:color="auto" w:fill="D9E2F3"/>
          </w:tcPr>
          <w:p>
            <w:r/>
            <w:r>
              <w:rPr>
                <w:b/>
                <w:sz w:val="19"/>
              </w:rPr>
              <w:t>Type</w:t>
            </w:r>
          </w:p>
        </w:tc>
        <w:tc>
          <w:tcPr>
            <w:tcW w:type="dxa" w:w="4932"/>
            <w:shd w:val="clear" w:color="auto" w:fill="D9E2F3"/>
          </w:tcPr>
          <w:p>
            <w:r/>
            <w:r>
              <w:rPr>
                <w:b/>
                <w:sz w:val="19"/>
              </w:rPr>
              <w:t>From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9004953534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1 (also changed in 3b)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ZNP</w:t>
            </w:r>
            <w:r>
              <w:rPr>
                <w:sz w:val="19"/>
              </w:rPr>
              <w:t xml:space="preserve"> Trade</w:t>
            </w:r>
          </w:p>
        </w:tc>
        <w:tc>
          <w:tcPr>
            <w:tcW w:type="dxa" w:w="493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5284403</w:t>
            </w:r>
            <w:r>
              <w:rPr>
                <w:sz w:val="19"/>
              </w:rPr>
              <w:t xml:space="preserve"> / 10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9004953537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ZLF</w:t>
            </w:r>
            <w:r>
              <w:rPr>
                <w:sz w:val="19"/>
              </w:rPr>
              <w:t xml:space="preserve"> Non-trade</w:t>
            </w:r>
          </w:p>
        </w:tc>
        <w:tc>
          <w:tcPr>
            <w:tcW w:type="dxa" w:w="493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5284692</w:t>
            </w:r>
            <w:r>
              <w:rPr>
                <w:sz w:val="19"/>
              </w:rPr>
              <w:t xml:space="preserve"> / 10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9004953538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ZNL</w:t>
            </w:r>
            <w:r>
              <w:rPr>
                <w:sz w:val="19"/>
              </w:rPr>
              <w:t xml:space="preserve"> STO</w:t>
            </w:r>
          </w:p>
        </w:tc>
        <w:tc>
          <w:tcPr>
            <w:tcW w:type="dxa" w:w="493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5600083801</w:t>
            </w:r>
            <w:r>
              <w:rPr>
                <w:sz w:val="19"/>
              </w:rPr>
              <w:t xml:space="preserve"> / 10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9004953540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ZNP</w:t>
            </w:r>
            <w:r>
              <w:rPr>
                <w:sz w:val="19"/>
              </w:rPr>
              <w:t xml:space="preserve"> Trade</w:t>
            </w:r>
          </w:p>
        </w:tc>
        <w:tc>
          <w:tcPr>
            <w:tcW w:type="dxa" w:w="493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5284465</w:t>
            </w:r>
            <w:r>
              <w:rPr>
                <w:sz w:val="19"/>
              </w:rPr>
              <w:t xml:space="preserve"> / 10</w:t>
            </w:r>
          </w:p>
        </w:tc>
      </w:tr>
    </w:tbl>
    <w:p>
      <w:pPr>
        <w:spacing w:after="40"/>
      </w:pPr>
    </w:p>
    <w:sectPr w:rsidR="00FC693F" w:rsidRPr="0006063C" w:rsidSect="00034616">
      <w:pgSz w:w="16838" w:h="11906" w:orient="landscape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