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Borders>
              <w:top w:val="single" w:color="000000" w:sz="8"/>
              <w:left w:val="none"/>
              <w:bottom w:val="single" w:color="000000" w:sz="8"/>
              <w:right w:val="none"/>
            </w:tcBorders>
            <w:shd w:fill="FFFFFF" w:val="clear"/>
            <w:tcMar>
              <w:top w:type="dxa" w:w="60"/>
              <w:left w:type="dxa" w:w="0"/>
              <w:bottom w:type="dxa" w:w="60"/>
              <w:right w:type="dxa" w:w="0"/>
            </w:tcMar>
          </w:tcPr>
          <w:p>
            <w:pPr>
              <w:spacing w:after="20" w:before="40"/>
              <w:jc w:val="center"/>
            </w:pPr>
            <w:r>
              <w:rPr>
                <w:rFonts w:ascii="Times New Roman" w:cs="Times New Roman" w:eastAsia="Times New Roman" w:hAnsi="Times New Roman"/>
                <w:b w:val="false"/>
                <w:bCs w:val="false"/>
                <w:sz w:val="20"/>
                <w:szCs w:val="20"/>
              </w:rPr>
              <w:t xml:space="preserve">Pimpri Chinchwad Education Trust's</w:t>
            </w:r>
          </w:p>
          <w:p>
            <w:pPr>
              <w:spacing w:after="20" w:before="0"/>
              <w:jc w:val="center"/>
            </w:pPr>
            <w:r>
              <w:rPr>
                <w:rFonts w:ascii="Times New Roman" w:cs="Times New Roman" w:eastAsia="Times New Roman" w:hAnsi="Times New Roman"/>
                <w:b/>
                <w:bCs/>
                <w:sz w:val="24"/>
                <w:szCs w:val="24"/>
              </w:rPr>
              <w:t xml:space="preserve">PIMPRI CHINCHWAD COLLEGE OF ENGINEERING (PCCOE)</w:t>
            </w:r>
          </w:p>
          <w:p>
            <w:pPr>
              <w:spacing w:after="40" w:before="0"/>
              <w:jc w:val="center"/>
            </w:pPr>
            <w:r>
              <w:rPr>
                <w:rFonts w:ascii="Times New Roman" w:cs="Times New Roman" w:eastAsia="Times New Roman" w:hAnsi="Times New Roman"/>
                <w:b w:val="false"/>
                <w:bCs w:val="false"/>
                <w:sz w:val="20"/>
                <w:szCs w:val="20"/>
              </w:rPr>
              <w:t xml:space="preserve">Department of Information Technology</w:t>
            </w:r>
          </w:p>
        </w:tc>
      </w:tr>
    </w:tbl>
    <w:p>
      <w:pPr>
        <w:spacing w:after="6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Borders>
              <w:top w:val="single" w:color="000000" w:sz="6"/>
              <w:left w:val="single" w:color="000000" w:sz="6"/>
              <w:bottom w:val="single" w:color="000000" w:sz="6"/>
              <w:right w:val="single" w:color="000000" w:sz="6"/>
            </w:tcBorders>
            <w:shd w:fill="F2F2F2" w:val="clear"/>
            <w:tcMar>
              <w:top w:type="dxa" w:w="60"/>
              <w:left w:type="dxa" w:w="160"/>
              <w:bottom w:type="dxa" w:w="60"/>
              <w:right w:type="dxa" w:w="160"/>
            </w:tcMar>
          </w:tcPr>
          <w:p>
            <w:pPr>
              <w:jc w:val="center"/>
            </w:pPr>
            <w:r>
              <w:rPr>
                <w:rFonts w:ascii="Times New Roman" w:cs="Times New Roman" w:eastAsia="Times New Roman" w:hAnsi="Times New Roman"/>
                <w:b/>
                <w:bCs/>
                <w:sz w:val="22"/>
                <w:szCs w:val="22"/>
              </w:rPr>
              <w:t xml:space="preserve">ASSIGNMENT NO. 8</w:t>
            </w:r>
          </w:p>
        </w:tc>
      </w:tr>
    </w:tbl>
    <w:p>
      <w:pPr>
        <w:spacing w:after="6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Borders>
              <w:top w:val="single" w:color="000000" w:sz="6"/>
              <w:left w:val="single" w:color="000000" w:sz="6"/>
              <w:bottom w:val="single" w:color="000000" w:sz="6"/>
              <w:right w:val="single" w:color="000000" w:sz="6"/>
            </w:tcBorders>
            <w:shd w:fill="D6E4F0" w:val="clear"/>
            <w:tcMar>
              <w:top w:type="dxa" w:w="80"/>
              <w:left w:type="dxa" w:w="160"/>
              <w:bottom w:type="dxa" w:w="80"/>
              <w:right w:type="dxa" w:w="160"/>
            </w:tcMar>
          </w:tcPr>
          <w:p>
            <w:pPr>
              <w:spacing w:after="20" w:before="40"/>
              <w:jc w:val="center"/>
            </w:pPr>
            <w:r>
              <w:rPr>
                <w:rFonts w:ascii="Times New Roman" w:cs="Times New Roman" w:eastAsia="Times New Roman" w:hAnsi="Times New Roman"/>
                <w:b/>
                <w:bCs/>
                <w:sz w:val="24"/>
                <w:szCs w:val="24"/>
              </w:rPr>
              <w:t xml:space="preserve">AGGREGATION AND INDEXING IN MONGODB</w:t>
            </w:r>
          </w:p>
          <w:p>
            <w:pPr>
              <w:spacing w:after="40" w:before="0"/>
              <w:jc w:val="center"/>
            </w:pPr>
            <w:r>
              <w:rPr>
                <w:rFonts w:ascii="Times New Roman" w:cs="Times New Roman" w:eastAsia="Times New Roman" w:hAnsi="Times New Roman"/>
                <w:b w:val="false"/>
                <w:bCs w:val="false"/>
                <w:color w:val="555555"/>
                <w:sz w:val="20"/>
                <w:szCs w:val="20"/>
              </w:rPr>
              <w:t xml:space="preserve">Design and Develop Queries using Aggregation and Indexing with Suitable Examples</w:t>
            </w:r>
          </w:p>
        </w:tc>
      </w:tr>
    </w:tbl>
    <w:p>
      <w:pPr>
        <w:spacing w:after="6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800"/>
        <w:gridCol w:w="7090"/>
      </w:tblGrid>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Academic Year</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2025–2026</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Semester</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Semester II — S.Y. B.Tech</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Course</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Database Management System Laboratory</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Course Code</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BIT24PC04</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Student Name</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Sidhant Mattoo</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PRN</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124B1F016</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Division / Batch</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A1</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bCs/>
                <w:sz w:val="20"/>
                <w:szCs w:val="20"/>
              </w:rPr>
              <w:t xml:space="preserve">Department</w:t>
            </w:r>
          </w:p>
        </w:tc>
        <w:tc>
          <w:tcPr>
            <w:tcW w:type="dxa" w:w="709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Information Technology</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FFF9E6"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Design and develop MongoDB aggregation pipeline queries ($match, $group, $sort, $project, $lookup) and implement indexing (single field, compound, unique) on a Library Management System using MongoDB Compass GUI.</w:t>
            </w:r>
          </w:p>
        </w:tc>
      </w:tr>
    </w:tbl>
    <w:p>
      <w:pPr>
        <w:spacing w:after="6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Borders>
              <w:top w:val="single" w:color="000000" w:sz="6"/>
              <w:left w:val="single" w:color="000000" w:sz="6"/>
              <w:bottom w:val="single" w:color="000000" w:sz="6"/>
              <w:right w:val="single" w:color="000000" w:sz="6"/>
            </w:tcBorders>
            <w:shd w:fill="F2F2F2" w:val="clear"/>
            <w:tcMar>
              <w:top w:type="dxa" w:w="60"/>
              <w:left w:type="dxa" w:w="160"/>
              <w:bottom w:type="dxa" w:w="60"/>
              <w:right w:type="dxa" w:w="160"/>
            </w:tcMar>
          </w:tcPr>
          <w:p>
            <w:pPr>
              <w:jc w:val="center"/>
            </w:pPr>
            <w:r>
              <w:rPr>
                <w:rFonts w:ascii="Times New Roman" w:cs="Times New Roman" w:eastAsia="Times New Roman" w:hAnsi="Times New Roman"/>
                <w:b/>
                <w:bCs/>
                <w:sz w:val="22"/>
                <w:szCs w:val="22"/>
              </w:rPr>
              <w:t xml:space="preserve">THEORY</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What is Aggregation?</w:t>
      </w:r>
    </w:p>
    <w:p>
      <w:pPr>
        <w:spacing w:after="80" w:before="80"/>
        <w:jc w:val="both"/>
      </w:pPr>
      <w:r>
        <w:rPr>
          <w:rFonts w:ascii="Times New Roman" w:cs="Times New Roman" w:eastAsia="Times New Roman" w:hAnsi="Times New Roman"/>
          <w:b w:val="false"/>
          <w:bCs w:val="false"/>
          <w:sz w:val="22"/>
          <w:szCs w:val="22"/>
        </w:rPr>
        <w:t xml:space="preserve">Aggregation in MongoDB is a data processing framework that allows multiple transformation and computation operations to be applied to a collection of documents. It operates through a pipeline — a sequence of stages where each stage receives the output of the previous one and transforms it further. This enables complex multi-step analytical queries to be built from simple, composable stages without writing application-side logic.</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What is Indexing?</w:t>
      </w:r>
    </w:p>
    <w:p>
      <w:pPr>
        <w:spacing w:after="80" w:before="80"/>
        <w:jc w:val="both"/>
      </w:pPr>
      <w:r>
        <w:rPr>
          <w:rFonts w:ascii="Times New Roman" w:cs="Times New Roman" w:eastAsia="Times New Roman" w:hAnsi="Times New Roman"/>
          <w:b w:val="false"/>
          <w:bCs w:val="false"/>
          <w:sz w:val="22"/>
          <w:szCs w:val="22"/>
        </w:rPr>
        <w:t xml:space="preserve">Indexing in MongoDB creates a B-tree data structure that stores references to documents sorted by one or more field values. Without an index, MongoDB must perform a full collection scan (COLLSCAN), examining every document to evaluate a query predicate. With an appropriate index, the query engine performs an index scan (IXSCAN), jumping directly to matching entries and retrieving only the relevant documents. MongoDB Compass's Explain Plan view shows which strategy was used and how many documents were examined.</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Aggregation Pipeline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Stage</w:t>
            </w:r>
          </w:p>
        </w:tc>
        <w:tc>
          <w:tcPr>
            <w:tcW w:type="dxa" w:w="74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Description</w:t>
            </w:r>
          </w:p>
        </w:tc>
      </w:tr>
      <w:tr>
        <w:tc>
          <w:tcPr>
            <w:tcW w:type="dxa" w:w="1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$match</w:t>
            </w:r>
          </w:p>
        </w:tc>
        <w:tc>
          <w:tcPr>
            <w:tcW w:type="dxa" w:w="74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both"/>
            </w:pPr>
            <w:r>
              <w:rPr>
                <w:rFonts w:ascii="Times New Roman" w:cs="Times New Roman" w:eastAsia="Times New Roman" w:hAnsi="Times New Roman"/>
                <w:b w:val="false"/>
                <w:bCs w:val="false"/>
                <w:sz w:val="20"/>
                <w:szCs w:val="20"/>
              </w:rPr>
              <w:t xml:space="preserve">Filters documents based on a condition — identical to WHERE in SQL. Should be placed first in the pipeline to minimise documents processed by later stages.</w:t>
            </w:r>
          </w:p>
        </w:tc>
      </w:tr>
      <w:tr>
        <w:tc>
          <w:tcPr>
            <w:tcW w:type="dxa" w:w="1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$group</w:t>
            </w:r>
          </w:p>
        </w:tc>
        <w:tc>
          <w:tcPr>
            <w:tcW w:type="dxa" w:w="74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both"/>
            </w:pPr>
            <w:r>
              <w:rPr>
                <w:rFonts w:ascii="Times New Roman" w:cs="Times New Roman" w:eastAsia="Times New Roman" w:hAnsi="Times New Roman"/>
                <w:b w:val="false"/>
                <w:bCs w:val="false"/>
                <w:sz w:val="20"/>
                <w:szCs w:val="20"/>
              </w:rPr>
              <w:t xml:space="preserve">Groups input documents by a specified key and computes aggregated values such as $sum, $avg, $min, $max for each group — equivalent to GROUP BY in SQL.</w:t>
            </w:r>
          </w:p>
        </w:tc>
      </w:tr>
      <w:tr>
        <w:tc>
          <w:tcPr>
            <w:tcW w:type="dxa" w:w="1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$sort</w:t>
            </w:r>
          </w:p>
        </w:tc>
        <w:tc>
          <w:tcPr>
            <w:tcW w:type="dxa" w:w="74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both"/>
            </w:pPr>
            <w:r>
              <w:rPr>
                <w:rFonts w:ascii="Times New Roman" w:cs="Times New Roman" w:eastAsia="Times New Roman" w:hAnsi="Times New Roman"/>
                <w:b w:val="false"/>
                <w:bCs w:val="false"/>
                <w:sz w:val="20"/>
                <w:szCs w:val="20"/>
              </w:rPr>
              <w:t xml:space="preserve">Orders the output documents by one or more fields. Use 1 for ascending and -1 for descending order — equivalent to ORDER BY in SQL.</w:t>
            </w:r>
          </w:p>
        </w:tc>
      </w:tr>
      <w:tr>
        <w:tc>
          <w:tcPr>
            <w:tcW w:type="dxa" w:w="1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$project</w:t>
            </w:r>
          </w:p>
        </w:tc>
        <w:tc>
          <w:tcPr>
            <w:tcW w:type="dxa" w:w="74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both"/>
            </w:pPr>
            <w:r>
              <w:rPr>
                <w:rFonts w:ascii="Times New Roman" w:cs="Times New Roman" w:eastAsia="Times New Roman" w:hAnsi="Times New Roman"/>
                <w:b w:val="false"/>
                <w:bCs w:val="false"/>
                <w:sz w:val="20"/>
                <w:szCs w:val="20"/>
              </w:rPr>
              <w:t xml:space="preserve">Reshapes each document in the pipeline: include or exclude fields, rename fields, and add computed fields using expressions like $multiply, $cond, and $concat.</w:t>
            </w:r>
          </w:p>
        </w:tc>
      </w:tr>
      <w:tr>
        <w:tc>
          <w:tcPr>
            <w:tcW w:type="dxa" w:w="1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$lookup</w:t>
            </w:r>
          </w:p>
        </w:tc>
        <w:tc>
          <w:tcPr>
            <w:tcW w:type="dxa" w:w="74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both"/>
            </w:pPr>
            <w:r>
              <w:rPr>
                <w:rFonts w:ascii="Times New Roman" w:cs="Times New Roman" w:eastAsia="Times New Roman" w:hAnsi="Times New Roman"/>
                <w:b w:val="false"/>
                <w:bCs w:val="false"/>
                <w:sz w:val="20"/>
                <w:szCs w:val="20"/>
              </w:rPr>
              <w:t xml:space="preserve">Performs a left outer join between the current collection and another collection in the same database, embedding matched documents into an array field.</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Database Used: Library Management System</w:t>
      </w:r>
    </w:p>
    <w:p>
      <w:pPr>
        <w:spacing w:after="80" w:before="80"/>
        <w:jc w:val="left"/>
      </w:pPr>
      <w:r>
        <w:rPr>
          <w:rFonts w:ascii="Times New Roman" w:cs="Times New Roman" w:eastAsia="Times New Roman" w:hAnsi="Times New Roman"/>
          <w:b w:val="false"/>
          <w:bCs w:val="false"/>
          <w:sz w:val="22"/>
          <w:szCs w:val="22"/>
        </w:rPr>
        <w:t xml:space="preserve">The following two collections are used throughout this assignment:</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 ── Collection: books ────────────────────────────────────</w:t>
            </w:r>
          </w:p>
          <w:p>
            <w:pPr>
              <w:spacing w:after="0" w:before="0"/>
            </w:pPr>
            <w:r>
              <w:rPr>
                <w:rFonts w:ascii="Courier New" w:cs="Courier New" w:eastAsia="Courier New" w:hAnsi="Courier New"/>
                <w:color w:val="00FF41"/>
                <w:sz w:val="18"/>
                <w:szCs w:val="18"/>
              </w:rPr>
              <w:t xml:space="preserve">{ book_id: 201, title: "Data Structures",  genre: "CS",   author: "Sahni",        price: 450 }</w:t>
            </w:r>
          </w:p>
          <w:p>
            <w:pPr>
              <w:spacing w:after="0" w:before="0"/>
            </w:pPr>
            <w:r>
              <w:rPr>
                <w:rFonts w:ascii="Courier New" w:cs="Courier New" w:eastAsia="Courier New" w:hAnsi="Courier New"/>
                <w:color w:val="00FF41"/>
                <w:sz w:val="18"/>
                <w:szCs w:val="18"/>
              </w:rPr>
              <w:t xml:space="preserve">{ book_id: 202, title: "Networks",          genre: "CS",   author: "Forouzan",     price: 520 }</w:t>
            </w:r>
          </w:p>
          <w:p>
            <w:pPr>
              <w:spacing w:after="0" w:before="0"/>
            </w:pPr>
            <w:r>
              <w:rPr>
                <w:rFonts w:ascii="Courier New" w:cs="Courier New" w:eastAsia="Courier New" w:hAnsi="Courier New"/>
                <w:color w:val="00FF41"/>
                <w:sz w:val="18"/>
                <w:szCs w:val="18"/>
              </w:rPr>
              <w:t xml:space="preserve">{ book_id: 203, title: "Calculus",          genre: "Math", author: "Stewart",      price: 380 }</w:t>
            </w:r>
          </w:p>
          <w:p>
            <w:pPr>
              <w:spacing w:after="0" w:before="0"/>
            </w:pPr>
            <w:r>
              <w:rPr>
                <w:rFonts w:ascii="Courier New" w:cs="Courier New" w:eastAsia="Courier New" w:hAnsi="Courier New"/>
                <w:color w:val="00FF41"/>
                <w:sz w:val="18"/>
                <w:szCs w:val="18"/>
              </w:rPr>
              <w:t xml:space="preserve">{ book_id: 204, title: "Linear Algebra",    genre: "Math", author: "Strang",       price: 410 }</w:t>
            </w:r>
          </w:p>
          <w:p>
            <w:pPr>
              <w:spacing w:after="0" w:before="0"/>
            </w:pPr>
            <w:r>
              <w:rPr>
                <w:rFonts w:ascii="Courier New" w:cs="Courier New" w:eastAsia="Courier New" w:hAnsi="Courier New"/>
                <w:color w:val="00FF41"/>
                <w:sz w:val="18"/>
                <w:szCs w:val="18"/>
              </w:rPr>
              <w:t xml:space="preserve">{ book_id: 205, title: "OS Concepts",       genre: "CS",   author: "Silberschatz", price: 490 }</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 Collection: genres ───────────────────────────────────</w:t>
            </w:r>
          </w:p>
          <w:p>
            <w:pPr>
              <w:spacing w:after="0" w:before="0"/>
            </w:pPr>
            <w:r>
              <w:rPr>
                <w:rFonts w:ascii="Courier New" w:cs="Courier New" w:eastAsia="Courier New" w:hAnsi="Courier New"/>
                <w:color w:val="00FF41"/>
                <w:sz w:val="18"/>
                <w:szCs w:val="18"/>
              </w:rPr>
              <w:t xml:space="preserve">{ genre: "CS",   coordinator: "Prof. Kulkarni" }</w:t>
            </w:r>
          </w:p>
          <w:p>
            <w:pPr>
              <w:spacing w:after="0" w:before="0"/>
            </w:pPr>
            <w:r>
              <w:rPr>
                <w:rFonts w:ascii="Courier New" w:cs="Courier New" w:eastAsia="Courier New" w:hAnsi="Courier New"/>
                <w:color w:val="00FF41"/>
                <w:sz w:val="18"/>
                <w:szCs w:val="18"/>
              </w:rPr>
              <w:t xml:space="preserve">{ genre: "Math", coordinator: "Prof. Desai"    }</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2000"/>
        <w:gridCol w:w="1526"/>
      </w:tblGrid>
      <w:tr>
        <w:tc>
          <w:tcPr>
            <w:tcW w:type="dxa" w:w="9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book_id</w:t>
            </w:r>
          </w:p>
        </w:tc>
        <w:tc>
          <w:tcPr>
            <w:tcW w:type="dxa" w:w="24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title</w:t>
            </w:r>
          </w:p>
        </w:tc>
        <w:tc>
          <w:tcPr>
            <w:tcW w:type="dxa" w:w="12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genre</w:t>
            </w:r>
          </w:p>
        </w:tc>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author</w:t>
            </w:r>
          </w:p>
        </w:tc>
        <w:tc>
          <w:tcPr>
            <w:tcW w:type="dxa" w:w="15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price</w:t>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201</w:t>
            </w:r>
          </w:p>
        </w:tc>
        <w:tc>
          <w:tcPr>
            <w:tcW w:type="dxa" w:w="2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Data Structures</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Sahni</w:t>
            </w:r>
          </w:p>
        </w:tc>
        <w:tc>
          <w:tcPr>
            <w:tcW w:type="dxa" w:w="15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450</w:t>
            </w:r>
          </w:p>
        </w:tc>
      </w:tr>
      <w:tr>
        <w:tc>
          <w:tcPr>
            <w:tcW w:type="dxa" w:w="9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202</w:t>
            </w:r>
          </w:p>
        </w:tc>
        <w:tc>
          <w:tcPr>
            <w:tcW w:type="dxa" w:w="24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Networks</w:t>
            </w:r>
          </w:p>
        </w:tc>
        <w:tc>
          <w:tcPr>
            <w:tcW w:type="dxa" w:w="1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20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Forouzan</w:t>
            </w:r>
          </w:p>
        </w:tc>
        <w:tc>
          <w:tcPr>
            <w:tcW w:type="dxa" w:w="15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520</w:t>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203</w:t>
            </w:r>
          </w:p>
        </w:tc>
        <w:tc>
          <w:tcPr>
            <w:tcW w:type="dxa" w:w="2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Calculus</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Math</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Stewart</w:t>
            </w:r>
          </w:p>
        </w:tc>
        <w:tc>
          <w:tcPr>
            <w:tcW w:type="dxa" w:w="15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380</w:t>
            </w:r>
          </w:p>
        </w:tc>
      </w:tr>
      <w:tr>
        <w:tc>
          <w:tcPr>
            <w:tcW w:type="dxa" w:w="9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204</w:t>
            </w:r>
          </w:p>
        </w:tc>
        <w:tc>
          <w:tcPr>
            <w:tcW w:type="dxa" w:w="24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Linear Algebra</w:t>
            </w:r>
          </w:p>
        </w:tc>
        <w:tc>
          <w:tcPr>
            <w:tcW w:type="dxa" w:w="1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Math</w:t>
            </w:r>
          </w:p>
        </w:tc>
        <w:tc>
          <w:tcPr>
            <w:tcW w:type="dxa" w:w="20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Strang</w:t>
            </w:r>
          </w:p>
        </w:tc>
        <w:tc>
          <w:tcPr>
            <w:tcW w:type="dxa" w:w="15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410</w:t>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205</w:t>
            </w:r>
          </w:p>
        </w:tc>
        <w:tc>
          <w:tcPr>
            <w:tcW w:type="dxa" w:w="2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OS Concepts</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Silberschatz</w:t>
            </w:r>
          </w:p>
        </w:tc>
        <w:tc>
          <w:tcPr>
            <w:tcW w:type="dxa" w:w="15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490</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FFFFFF"/>
                <w:sz w:val="24"/>
                <w:szCs w:val="24"/>
              </w:rPr>
              <w:t xml:space="preserve">◆</w:t>
            </w:r>
          </w:p>
        </w:tc>
        <w:tc>
          <w:tcPr>
            <w:tcW w:type="dxa" w:w="8626"/>
            <w:tcBorders>
              <w:top w:val="single" w:color="1F4E79" w:sz="6"/>
              <w:left w:val="none"/>
              <w:bottom w:val="single" w:color="1F4E79" w:sz="6"/>
              <w:right w:val="single" w:color="1F4E79" w:sz="6"/>
            </w:tcBorders>
            <w:shd w:fill="1F4E79" w:val="clear"/>
            <w:tcMar>
              <w:top w:type="dxa" w:w="80"/>
              <w:left w:type="dxa" w:w="160"/>
              <w:bottom w:type="dxa" w:w="80"/>
              <w:right w:type="dxa" w:w="120"/>
            </w:tcMar>
          </w:tcPr>
          <w:p>
            <w:r>
              <w:rPr>
                <w:rFonts w:ascii="Times New Roman" w:cs="Times New Roman" w:eastAsia="Times New Roman" w:hAnsi="Times New Roman"/>
                <w:b/>
                <w:bCs/>
                <w:color w:val="FFFFFF"/>
                <w:sz w:val="20"/>
                <w:szCs w:val="20"/>
              </w:rPr>
              <w:t xml:space="preserve">SECTION 2</w:t>
            </w:r>
          </w:p>
          <w:p>
            <w:r>
              <w:rPr>
                <w:rFonts w:ascii="Times New Roman" w:cs="Times New Roman" w:eastAsia="Times New Roman" w:hAnsi="Times New Roman"/>
                <w:b/>
                <w:bCs/>
                <w:color w:val="FFFFFF"/>
                <w:sz w:val="24"/>
                <w:szCs w:val="24"/>
              </w:rPr>
              <w:t xml:space="preserve">AGGREGATION IN MONGODB</w:t>
            </w:r>
          </w:p>
          <w:p>
            <w:r>
              <w:rPr>
                <w:rFonts w:ascii="Times New Roman" w:cs="Times New Roman" w:eastAsia="Times New Roman" w:hAnsi="Times New Roman"/>
                <w:b w:val="false"/>
                <w:bCs w:val="false"/>
                <w:color w:val="DDDDDD"/>
                <w:sz w:val="18"/>
                <w:szCs w:val="18"/>
              </w:rPr>
              <w:t xml:space="preserve">Process data records and return computed results using pipeline stages</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MongoDB's aggregation framework processes documents through a pipeline of stages. Each stage performs a specific transformation. The five examples below demonstrate all major aggregation stages using the books collection.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Example 1: Total Books and Average Price per Genre  ($group + $avg + $sum)</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Group all book documents by the genre field and compute both the total number of books and the average price per genre using the $sum: 1 and $avg accumulators. No filtering is applied — all books are included. This is equivalent to GROUP BY with COUNT(*) and AVG() in SQL.</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db.books.aggregate([</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$group: {</w:t>
            </w:r>
          </w:p>
          <w:p>
            <w:pPr>
              <w:spacing w:after="0" w:before="0"/>
            </w:pPr>
            <w:r>
              <w:rPr>
                <w:rFonts w:ascii="Courier New" w:cs="Courier New" w:eastAsia="Courier New" w:hAnsi="Courier New"/>
                <w:color w:val="00FF41"/>
                <w:sz w:val="18"/>
                <w:szCs w:val="18"/>
              </w:rPr>
              <w:t xml:space="preserve">      _id:        "$genre",</w:t>
            </w:r>
          </w:p>
          <w:p>
            <w:pPr>
              <w:spacing w:after="0" w:before="0"/>
            </w:pPr>
            <w:r>
              <w:rPr>
                <w:rFonts w:ascii="Courier New" w:cs="Courier New" w:eastAsia="Courier New" w:hAnsi="Courier New"/>
                <w:color w:val="00FF41"/>
                <w:sz w:val="18"/>
                <w:szCs w:val="18"/>
              </w:rPr>
              <w:t xml:space="preserve">      totalBooks: { $sum: 1 },</w:t>
            </w:r>
          </w:p>
          <w:p>
            <w:pPr>
              <w:spacing w:after="0" w:before="0"/>
            </w:pPr>
            <w:r>
              <w:rPr>
                <w:rFonts w:ascii="Courier New" w:cs="Courier New" w:eastAsia="Courier New" w:hAnsi="Courier New"/>
                <w:color w:val="00FF41"/>
                <w:sz w:val="18"/>
                <w:szCs w:val="18"/>
              </w:rPr>
              <w:t xml:space="preserve">      avgPrice:   { $avg: "$price"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_id (genre)</w:t>
            </w:r>
          </w:p>
        </w:tc>
        <w:tc>
          <w:tcPr>
            <w:tcW w:type="dxa" w:w="3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totalBooks</w:t>
            </w:r>
          </w:p>
        </w:tc>
        <w:tc>
          <w:tcPr>
            <w:tcW w:type="dxa" w:w="30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avgPrice</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w:t>
            </w:r>
          </w:p>
        </w:tc>
        <w:tc>
          <w:tcPr>
            <w:tcW w:type="dxa" w:w="30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486.67</w:t>
            </w:r>
          </w:p>
        </w:tc>
      </w:tr>
      <w:tr>
        <w:tc>
          <w:tcPr>
            <w:tcW w:type="dxa" w:w="30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Math</w:t>
            </w:r>
          </w:p>
        </w:tc>
        <w:tc>
          <w:tcPr>
            <w:tcW w:type="dxa" w:w="30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w:t>
            </w:r>
          </w:p>
        </w:tc>
        <w:tc>
          <w:tcPr>
            <w:tcW w:type="dxa" w:w="30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395.00</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2 documents returned — one per genre with both count and average price computed in a single $group stage.</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The _id field in $group specifies the grouping key. '$genre' groups by the genre field value. Multiple accumulators can be computed in a single $group stage.</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Example 2: Filter + Count — Books Priced Above Rs.430  ($match + $group)</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Use $match before $group to first narrow the document set. Only books with price &gt; 430 are passed to the $group stage, which then counts them per genre using $sum: 1. Placing $match first reduces the number of documents processed by all subsequent stages.</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db.books.aggregate([</w:t>
            </w:r>
          </w:p>
          <w:p>
            <w:pPr>
              <w:spacing w:after="0" w:before="0"/>
            </w:pPr>
            <w:r>
              <w:rPr>
                <w:rFonts w:ascii="Courier New" w:cs="Courier New" w:eastAsia="Courier New" w:hAnsi="Courier New"/>
                <w:color w:val="00FF41"/>
                <w:sz w:val="18"/>
                <w:szCs w:val="18"/>
              </w:rPr>
              <w:t xml:space="preserve">  { $match: { price: { $gt: 430 } }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$group: {</w:t>
            </w:r>
          </w:p>
          <w:p>
            <w:pPr>
              <w:spacing w:after="0" w:before="0"/>
            </w:pPr>
            <w:r>
              <w:rPr>
                <w:rFonts w:ascii="Courier New" w:cs="Courier New" w:eastAsia="Courier New" w:hAnsi="Courier New"/>
                <w:color w:val="00FF41"/>
                <w:sz w:val="18"/>
                <w:szCs w:val="18"/>
              </w:rPr>
              <w:t xml:space="preserve">      _id:          "$genre",</w:t>
            </w:r>
          </w:p>
          <w:p>
            <w:pPr>
              <w:spacing w:after="0" w:before="0"/>
            </w:pPr>
            <w:r>
              <w:rPr>
                <w:rFonts w:ascii="Courier New" w:cs="Courier New" w:eastAsia="Courier New" w:hAnsi="Courier New"/>
                <w:color w:val="00FF41"/>
                <w:sz w:val="18"/>
                <w:szCs w:val="18"/>
              </w:rPr>
              <w:t xml:space="preserve">      booksAbove430: { $sum: 1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_id (genre)</w:t>
            </w:r>
          </w:p>
        </w:tc>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booksAbove430</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w:t>
            </w:r>
          </w:p>
        </w:tc>
      </w:tr>
      <w:tr>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Math</w:t>
            </w:r>
          </w:p>
        </w:tc>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$match reduced pipeline to 4 documents (Networks 520, Data Structures 450, OS Concepts 490, Linear Algebra 410), then $group counted them per genre.</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Always place $match as early as possible in the pipeline. If an index exists on the filtered field, $match will use it — avoiding a costly collection scan.</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Example 3: Sort Genres by Average Price Descending  ($group + $sort)</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Chain a $sort stage after $group to rank genres by their computed average price in descending order (-1). This pipeline is useful for identifying which genre has the highest average book cost.</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db.books.aggregate([</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$group: {</w:t>
            </w:r>
          </w:p>
          <w:p>
            <w:pPr>
              <w:spacing w:after="0" w:before="0"/>
            </w:pPr>
            <w:r>
              <w:rPr>
                <w:rFonts w:ascii="Courier New" w:cs="Courier New" w:eastAsia="Courier New" w:hAnsi="Courier New"/>
                <w:color w:val="00FF41"/>
                <w:sz w:val="18"/>
                <w:szCs w:val="18"/>
              </w:rPr>
              <w:t xml:space="preserve">      _id:      "$genre",</w:t>
            </w:r>
          </w:p>
          <w:p>
            <w:pPr>
              <w:spacing w:after="0" w:before="0"/>
            </w:pPr>
            <w:r>
              <w:rPr>
                <w:rFonts w:ascii="Courier New" w:cs="Courier New" w:eastAsia="Courier New" w:hAnsi="Courier New"/>
                <w:color w:val="00FF41"/>
                <w:sz w:val="18"/>
                <w:szCs w:val="18"/>
              </w:rPr>
              <w:t xml:space="preserve">      avgPrice: { $avg: "$price"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 $sort: { avgPrice: -1 } }</w:t>
            </w:r>
          </w:p>
          <w:p>
            <w:pPr>
              <w:spacing w:after="0" w:before="0"/>
            </w:pPr>
            <w:r>
              <w:rPr>
                <w:rFonts w:ascii="Courier New" w:cs="Courier New" w:eastAsia="Courier New" w:hAnsi="Courier New"/>
                <w:color w:val="00FF41"/>
                <w:sz w:val="18"/>
                <w:szCs w:val="18"/>
              </w:rPr>
              <w:t xml:space="preserve">])</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_id (genre)</w:t>
            </w:r>
          </w:p>
        </w:tc>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avgPrice (sorted DESC)</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486.67</w:t>
            </w:r>
          </w:p>
        </w:tc>
      </w:tr>
      <w:tr>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Math</w:t>
            </w:r>
          </w:p>
        </w:tc>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395.00</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CS has the higher average price (486.67) and appears first. $sort -1 = descending order.</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$sort after $group orders the final grouped results. $sort before $group would order individual documents instead.</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Example 4: Project Computed Discount Price  ($match + $project + $cond)</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Use $project to reshape documents: keep only title, price, and a new computed field discountedPrice. Books priced above Rs.460 receive a 10% discount; others are sold at full price. The $cond operator implements conditional logic inside the projection.</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db.books.aggregate([</w:t>
            </w:r>
          </w:p>
          <w:p>
            <w:pPr>
              <w:spacing w:after="0" w:before="0"/>
            </w:pPr>
            <w:r>
              <w:rPr>
                <w:rFonts w:ascii="Courier New" w:cs="Courier New" w:eastAsia="Courier New" w:hAnsi="Courier New"/>
                <w:color w:val="00FF41"/>
                <w:sz w:val="18"/>
                <w:szCs w:val="18"/>
              </w:rPr>
              <w:t xml:space="preserve">  { $match: { genre: "CS" }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$project: {</w:t>
            </w:r>
          </w:p>
          <w:p>
            <w:pPr>
              <w:spacing w:after="0" w:before="0"/>
            </w:pPr>
            <w:r>
              <w:rPr>
                <w:rFonts w:ascii="Courier New" w:cs="Courier New" w:eastAsia="Courier New" w:hAnsi="Courier New"/>
                <w:color w:val="00FF41"/>
                <w:sz w:val="18"/>
                <w:szCs w:val="18"/>
              </w:rPr>
              <w:t xml:space="preserve">      _id: 0,  title: 1,  price: 1,</w:t>
            </w:r>
          </w:p>
          <w:p>
            <w:pPr>
              <w:spacing w:after="0" w:before="0"/>
            </w:pPr>
            <w:r>
              <w:rPr>
                <w:rFonts w:ascii="Courier New" w:cs="Courier New" w:eastAsia="Courier New" w:hAnsi="Courier New"/>
                <w:color w:val="00FF41"/>
                <w:sz w:val="18"/>
                <w:szCs w:val="18"/>
              </w:rPr>
              <w:t xml:space="preserve">      discountedPrice: {</w:t>
            </w:r>
          </w:p>
          <w:p>
            <w:pPr>
              <w:spacing w:after="0" w:before="0"/>
            </w:pPr>
            <w:r>
              <w:rPr>
                <w:rFonts w:ascii="Courier New" w:cs="Courier New" w:eastAsia="Courier New" w:hAnsi="Courier New"/>
                <w:color w:val="00FF41"/>
                <w:sz w:val="18"/>
                <w:szCs w:val="18"/>
              </w:rPr>
              <w:t xml:space="preserve">        $cond: {</w:t>
            </w:r>
          </w:p>
          <w:p>
            <w:pPr>
              <w:spacing w:after="0" w:before="0"/>
            </w:pPr>
            <w:r>
              <w:rPr>
                <w:rFonts w:ascii="Courier New" w:cs="Courier New" w:eastAsia="Courier New" w:hAnsi="Courier New"/>
                <w:color w:val="00FF41"/>
                <w:sz w:val="18"/>
                <w:szCs w:val="18"/>
              </w:rPr>
              <w:t xml:space="preserve">          if:   { $gt: [ "$price", 460 ] },</w:t>
            </w:r>
          </w:p>
          <w:p>
            <w:pPr>
              <w:spacing w:after="0" w:before="0"/>
            </w:pPr>
            <w:r>
              <w:rPr>
                <w:rFonts w:ascii="Courier New" w:cs="Courier New" w:eastAsia="Courier New" w:hAnsi="Courier New"/>
                <w:color w:val="00FF41"/>
                <w:sz w:val="18"/>
                <w:szCs w:val="18"/>
              </w:rPr>
              <w:t xml:space="preserve">          then: { $multiply: [ "$price", 0.90 ] },</w:t>
            </w:r>
          </w:p>
          <w:p>
            <w:pPr>
              <w:spacing w:after="0" w:before="0"/>
            </w:pPr>
            <w:r>
              <w:rPr>
                <w:rFonts w:ascii="Courier New" w:cs="Courier New" w:eastAsia="Courier New" w:hAnsi="Courier New"/>
                <w:color w:val="00FF41"/>
                <w:sz w:val="18"/>
                <w:szCs w:val="18"/>
              </w:rPr>
              <w:t xml:space="preserve">          else: "$price"</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title</w:t>
            </w:r>
          </w:p>
        </w:tc>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price</w:t>
            </w:r>
          </w:p>
        </w:tc>
        <w:tc>
          <w:tcPr>
            <w:tcW w:type="dxa" w:w="40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discountedPrice</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Data Structures</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450</w:t>
            </w:r>
          </w:p>
        </w:tc>
        <w:tc>
          <w:tcPr>
            <w:tcW w:type="dxa" w:w="40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450.00 (no discount)</w:t>
            </w:r>
          </w:p>
        </w:tc>
      </w:tr>
      <w:tr>
        <w:tc>
          <w:tcPr>
            <w:tcW w:type="dxa" w:w="30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Networks</w:t>
            </w:r>
          </w:p>
        </w:tc>
        <w:tc>
          <w:tcPr>
            <w:tcW w:type="dxa" w:w="20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520</w:t>
            </w:r>
          </w:p>
        </w:tc>
        <w:tc>
          <w:tcPr>
            <w:tcW w:type="dxa" w:w="40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468.00 (10% off)</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OS Concepts</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490</w:t>
            </w:r>
          </w:p>
        </w:tc>
        <w:tc>
          <w:tcPr>
            <w:tcW w:type="dxa" w:w="40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441.00 (10% off)</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$project reshaped each document — _id suppressed, original price retained, and discountedPrice added as a computed field using $cond + $multiply.</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$cond takes three arguments: if (condition), then (value if true), else (value if false). Field names inside expressions must be prefixed with '$'.</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Example 5: Join Books with Genre Coordinator  ($lookup)</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Use $lookup to perform a left outer join between the books collection and the genres collection. For each book document, the matching genre coordinator document is embedded as an array field called genreInfo.</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db.books.aggregate([</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$lookup: {</w:t>
            </w:r>
          </w:p>
          <w:p>
            <w:pPr>
              <w:spacing w:after="0" w:before="0"/>
            </w:pPr>
            <w:r>
              <w:rPr>
                <w:rFonts w:ascii="Courier New" w:cs="Courier New" w:eastAsia="Courier New" w:hAnsi="Courier New"/>
                <w:color w:val="00FF41"/>
                <w:sz w:val="18"/>
                <w:szCs w:val="18"/>
              </w:rPr>
              <w:t xml:space="preserve">      from:         "genres",</w:t>
            </w:r>
          </w:p>
          <w:p>
            <w:pPr>
              <w:spacing w:after="0" w:before="0"/>
            </w:pPr>
            <w:r>
              <w:rPr>
                <w:rFonts w:ascii="Courier New" w:cs="Courier New" w:eastAsia="Courier New" w:hAnsi="Courier New"/>
                <w:color w:val="00FF41"/>
                <w:sz w:val="18"/>
                <w:szCs w:val="18"/>
              </w:rPr>
              <w:t xml:space="preserve">      localField:   "genre",</w:t>
            </w:r>
          </w:p>
          <w:p>
            <w:pPr>
              <w:spacing w:after="0" w:before="0"/>
            </w:pPr>
            <w:r>
              <w:rPr>
                <w:rFonts w:ascii="Courier New" w:cs="Courier New" w:eastAsia="Courier New" w:hAnsi="Courier New"/>
                <w:color w:val="00FF41"/>
                <w:sz w:val="18"/>
                <w:szCs w:val="18"/>
              </w:rPr>
              <w:t xml:space="preserve">      foreignField: "genre",</w:t>
            </w:r>
          </w:p>
          <w:p>
            <w:pPr>
              <w:spacing w:after="0" w:before="0"/>
            </w:pPr>
            <w:r>
              <w:rPr>
                <w:rFonts w:ascii="Courier New" w:cs="Courier New" w:eastAsia="Courier New" w:hAnsi="Courier New"/>
                <w:color w:val="00FF41"/>
                <w:sz w:val="18"/>
                <w:szCs w:val="18"/>
              </w:rPr>
              <w:t xml:space="preserve">      as:           "genreInfo"</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$project: {</w:t>
            </w:r>
          </w:p>
          <w:p>
            <w:pPr>
              <w:spacing w:after="0" w:before="0"/>
            </w:pPr>
            <w:r>
              <w:rPr>
                <w:rFonts w:ascii="Courier New" w:cs="Courier New" w:eastAsia="Courier New" w:hAnsi="Courier New"/>
                <w:color w:val="00FF41"/>
                <w:sz w:val="18"/>
                <w:szCs w:val="18"/>
              </w:rPr>
              <w:t xml:space="preserve">      _id: 0, title: 1, genre: 1,</w:t>
            </w:r>
          </w:p>
          <w:p>
            <w:pPr>
              <w:spacing w:after="0" w:before="0"/>
            </w:pPr>
            <w:r>
              <w:rPr>
                <w:rFonts w:ascii="Courier New" w:cs="Courier New" w:eastAsia="Courier New" w:hAnsi="Courier New"/>
                <w:color w:val="00FF41"/>
                <w:sz w:val="18"/>
                <w:szCs w:val="18"/>
              </w:rPr>
              <w:t xml:space="preserve">      coordinator: { $arrayElemAt: [ "$genreInfo.coordinator", 0 ]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title</w:t>
            </w:r>
          </w:p>
        </w:tc>
        <w:tc>
          <w:tcPr>
            <w:tcW w:type="dxa" w:w="1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genre</w:t>
            </w:r>
          </w:p>
        </w:tc>
        <w:tc>
          <w:tcPr>
            <w:tcW w:type="dxa" w:w="50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coordinator</w:t>
            </w:r>
          </w:p>
        </w:tc>
      </w:tr>
      <w:tr>
        <w:tc>
          <w:tcPr>
            <w:tcW w:type="dxa" w:w="2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Data Structures</w:t>
            </w:r>
          </w:p>
        </w:tc>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50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Prof. Kulkarni</w:t>
            </w:r>
          </w:p>
        </w:tc>
      </w:tr>
      <w:tr>
        <w:tc>
          <w:tcPr>
            <w:tcW w:type="dxa" w:w="24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Networks</w:t>
            </w:r>
          </w:p>
        </w:tc>
        <w:tc>
          <w:tcPr>
            <w:tcW w:type="dxa" w:w="1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50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Prof. Kulkarni</w:t>
            </w:r>
          </w:p>
        </w:tc>
      </w:tr>
      <w:tr>
        <w:tc>
          <w:tcPr>
            <w:tcW w:type="dxa" w:w="2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Calculus</w:t>
            </w:r>
          </w:p>
        </w:tc>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Math</w:t>
            </w:r>
          </w:p>
        </w:tc>
        <w:tc>
          <w:tcPr>
            <w:tcW w:type="dxa" w:w="50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Prof. Desai</w:t>
            </w:r>
          </w:p>
        </w:tc>
      </w:tr>
      <w:tr>
        <w:tc>
          <w:tcPr>
            <w:tcW w:type="dxa" w:w="24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Linear Algebra</w:t>
            </w:r>
          </w:p>
        </w:tc>
        <w:tc>
          <w:tcPr>
            <w:tcW w:type="dxa" w:w="1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Math</w:t>
            </w:r>
          </w:p>
        </w:tc>
        <w:tc>
          <w:tcPr>
            <w:tcW w:type="dxa" w:w="50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Prof. Desai</w:t>
            </w:r>
          </w:p>
        </w:tc>
      </w:tr>
      <w:tr>
        <w:tc>
          <w:tcPr>
            <w:tcW w:type="dxa" w:w="2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OS Concepts</w:t>
            </w:r>
          </w:p>
        </w:tc>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50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Prof. Kulkarni</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$lookup joined books → genres on the genre field. $arrayElemAt extracted the coordinator string from the embedded genreInfo array.</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$lookup always produces an array. Use $arrayElemAt: ["$field", 0] or $unwind to extract the first matched element as a plain value.</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FFFFFF"/>
                <w:sz w:val="24"/>
                <w:szCs w:val="24"/>
              </w:rPr>
              <w:t xml:space="preserve">◆</w:t>
            </w:r>
          </w:p>
        </w:tc>
        <w:tc>
          <w:tcPr>
            <w:tcW w:type="dxa" w:w="8626"/>
            <w:tcBorders>
              <w:top w:val="single" w:color="1F4E79" w:sz="6"/>
              <w:left w:val="none"/>
              <w:bottom w:val="single" w:color="1F4E79" w:sz="6"/>
              <w:right w:val="single" w:color="1F4E79" w:sz="6"/>
            </w:tcBorders>
            <w:shd w:fill="1F4E79" w:val="clear"/>
            <w:tcMar>
              <w:top w:type="dxa" w:w="80"/>
              <w:left w:type="dxa" w:w="160"/>
              <w:bottom w:type="dxa" w:w="80"/>
              <w:right w:type="dxa" w:w="120"/>
            </w:tcMar>
          </w:tcPr>
          <w:p>
            <w:r>
              <w:rPr>
                <w:rFonts w:ascii="Times New Roman" w:cs="Times New Roman" w:eastAsia="Times New Roman" w:hAnsi="Times New Roman"/>
                <w:b/>
                <w:bCs/>
                <w:color w:val="FFFFFF"/>
                <w:sz w:val="20"/>
                <w:szCs w:val="20"/>
              </w:rPr>
              <w:t xml:space="preserve">SECTION 3</w:t>
            </w:r>
          </w:p>
          <w:p>
            <w:r>
              <w:rPr>
                <w:rFonts w:ascii="Times New Roman" w:cs="Times New Roman" w:eastAsia="Times New Roman" w:hAnsi="Times New Roman"/>
                <w:b/>
                <w:bCs/>
                <w:color w:val="FFFFFF"/>
                <w:sz w:val="24"/>
                <w:szCs w:val="24"/>
              </w:rPr>
              <w:t xml:space="preserve">INDEXING IN MONGODB</w:t>
            </w:r>
          </w:p>
          <w:p>
            <w:r>
              <w:rPr>
                <w:rFonts w:ascii="Times New Roman" w:cs="Times New Roman" w:eastAsia="Times New Roman" w:hAnsi="Times New Roman"/>
                <w:b w:val="false"/>
                <w:bCs w:val="false"/>
                <w:color w:val="DDDDDD"/>
                <w:sz w:val="18"/>
                <w:szCs w:val="18"/>
              </w:rPr>
              <w:t xml:space="preserve">Create and manage indexes to optimise query performance</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MongoDB supports several index types, all stored as B-trees. When a query's filter matches an indexed field, the engine performs an IXSCAN instead of a COLLSCAN, dramatically reducing documents examined.</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Index 1: Single-Field Index on book_id  (createIndex)</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Create a single ascending index on book_id to accelerate exact lookups by book identifier.</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db.books.createIndex({ book_id: 1 })</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Result Field</w:t>
            </w:r>
          </w:p>
        </w:tc>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numIndexesBefore</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r>
      <w:tr>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numIndexesAfter</w:t>
            </w:r>
          </w:p>
        </w:tc>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createdCollectionAutomatically</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false</w:t>
            </w:r>
          </w:p>
        </w:tc>
      </w:tr>
      <w:tr>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ok</w:t>
            </w:r>
          </w:p>
        </w:tc>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Index 'book_id_1' created. numIndexesAfter: 2 confirms the new index was added alongside the default _id index.</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Single-field indexes support equality queries (=), range queries ($gt, $lt), and sort operations on that field.</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Index 2: Compound Index on genre (ASC) + price (DESC)</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Create a compound index on genre (ascending) followed by price (descending) to support queries that filter by genre and sort by price simultaneously.</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db.books.createIndex({ genre: 1, price: -1 })</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Result Field</w:t>
            </w:r>
          </w:p>
        </w:tc>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numIndexesBefore</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w:t>
            </w:r>
          </w:p>
        </w:tc>
      </w:tr>
      <w:tr>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numIndexesAfter</w:t>
            </w:r>
          </w:p>
        </w:tc>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ok</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Compound index 'genre_1_price_-1' created. Supports queries on genre alone or genre + price together.</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The order of fields in a compound index matters. A query on { genre, price } can use this index. A query on price alone cannot.</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Index 3: Unique Index on book_id  (unique: true)</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Create a unique index on book_id to enforce that no two books can share the same identifier.</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 Drop previous non-unique book_id index first</w:t>
            </w:r>
          </w:p>
          <w:p>
            <w:pPr>
              <w:spacing w:after="0" w:before="0"/>
            </w:pPr>
            <w:r>
              <w:rPr>
                <w:rFonts w:ascii="Courier New" w:cs="Courier New" w:eastAsia="Courier New" w:hAnsi="Courier New"/>
                <w:color w:val="00FF41"/>
                <w:sz w:val="18"/>
                <w:szCs w:val="18"/>
              </w:rPr>
              <w:t xml:space="preserve">db.books.dropIndex({ book_id: 1 })</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Recreate as unique</w:t>
            </w:r>
          </w:p>
          <w:p>
            <w:pPr>
              <w:spacing w:after="0" w:before="0"/>
            </w:pPr>
            <w:r>
              <w:rPr>
                <w:rFonts w:ascii="Courier New" w:cs="Courier New" w:eastAsia="Courier New" w:hAnsi="Courier New"/>
                <w:color w:val="00FF41"/>
                <w:sz w:val="18"/>
                <w:szCs w:val="18"/>
              </w:rPr>
              <w:t xml:space="preserve">db.books.createIndex({ book_id: 1 }, { unique: true })</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Result Field</w:t>
            </w:r>
          </w:p>
        </w:tc>
        <w:tc>
          <w:tcPr>
            <w:tcW w:type="dxa" w:w="45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numIndexesBefore</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w:t>
            </w:r>
          </w:p>
        </w:tc>
      </w:tr>
      <w:tr>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numIndexesAfter</w:t>
            </w:r>
          </w:p>
        </w:tc>
        <w:tc>
          <w:tcPr>
            <w:tcW w:type="dxa" w:w="45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w:t>
            </w:r>
          </w:p>
        </w:tc>
      </w:tr>
      <w:tr>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ok</w:t>
            </w:r>
          </w:p>
        </w:tc>
        <w:tc>
          <w:tcPr>
            <w:tcW w:type="dxa" w:w="45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Unique index on book_id created. Inserting a document with book_id: 202 again would raise a duplicate key error (E11000).</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Unique indexes are enforced at write time. Attempting to insert a duplicate raises E11000 duplicate key error.</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Index 4: List All Indexes  (getIndexes)</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Use getIndexes() to retrieve all indexes currently defined on the books collection.</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db.books.getIndexes()</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2826"/>
      </w:tblGrid>
      <w:tr>
        <w:tc>
          <w:tcPr>
            <w:tcW w:type="dxa" w:w="22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Index Name</w:t>
            </w:r>
          </w:p>
        </w:tc>
        <w:tc>
          <w:tcPr>
            <w:tcW w:type="dxa" w:w="2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Key Pattern</w:t>
            </w:r>
          </w:p>
        </w:tc>
        <w:tc>
          <w:tcPr>
            <w:tcW w:type="dxa" w:w="14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Unique</w:t>
            </w:r>
          </w:p>
        </w:tc>
        <w:tc>
          <w:tcPr>
            <w:tcW w:type="dxa" w:w="28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Type</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_id_</w:t>
            </w:r>
          </w:p>
        </w:tc>
        <w:tc>
          <w:tcPr>
            <w:tcW w:type="dxa" w:w="2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 _id: 1 }</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true</w:t>
            </w:r>
          </w:p>
        </w:tc>
        <w:tc>
          <w:tcPr>
            <w:tcW w:type="dxa" w:w="28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Default</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book_id_1</w:t>
            </w:r>
          </w:p>
        </w:tc>
        <w:tc>
          <w:tcPr>
            <w:tcW w:type="dxa" w:w="2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 book_id: 1 }</w:t>
            </w:r>
          </w:p>
        </w:tc>
        <w:tc>
          <w:tcPr>
            <w:tcW w:type="dxa" w:w="14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true</w:t>
            </w:r>
          </w:p>
        </w:tc>
        <w:tc>
          <w:tcPr>
            <w:tcW w:type="dxa" w:w="28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Single Field</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genre_1_price_-1</w:t>
            </w:r>
          </w:p>
        </w:tc>
        <w:tc>
          <w:tcPr>
            <w:tcW w:type="dxa" w:w="2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 genre: 1, price: -1 }</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false</w:t>
            </w:r>
          </w:p>
        </w:tc>
        <w:tc>
          <w:tcPr>
            <w:tcW w:type="dxa" w:w="28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Compound</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3 indexes listed — including the default _id index created automatically by MongoDB.</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The default _id index is always present and cannot be dropped. All other indexes are user-defined.</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Index 5: Drop an Index  (dropIndex)</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Indexes consume storage and add write overhead. Drop indexes that are no longer needed.</w:t>
      </w:r>
    </w:p>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 Drop the compound index on genre + price</w:t>
            </w:r>
          </w:p>
          <w:p>
            <w:pPr>
              <w:spacing w:after="0" w:before="0"/>
            </w:pPr>
            <w:r>
              <w:rPr>
                <w:rFonts w:ascii="Courier New" w:cs="Courier New" w:eastAsia="Courier New" w:hAnsi="Courier New"/>
                <w:color w:val="00FF41"/>
                <w:sz w:val="18"/>
                <w:szCs w:val="18"/>
              </w:rPr>
              <w:t xml:space="preserve">db.books.dropIndex({ genre: 1, price: -1 })</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Verify removal</w:t>
            </w:r>
          </w:p>
          <w:p>
            <w:pPr>
              <w:spacing w:after="0" w:before="0"/>
            </w:pPr>
            <w:r>
              <w:rPr>
                <w:rFonts w:ascii="Courier New" w:cs="Courier New" w:eastAsia="Courier New" w:hAnsi="Courier New"/>
                <w:color w:val="00FF41"/>
                <w:sz w:val="18"/>
                <w:szCs w:val="18"/>
              </w:rPr>
              <w:t xml:space="preserve">db.books.getIndexes()</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Acknowledged</w:t>
            </w:r>
          </w:p>
        </w:tc>
        <w:tc>
          <w:tcPr>
            <w:tcW w:type="dxa" w:w="3009"/>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nIndexesWas</w:t>
            </w:r>
          </w:p>
        </w:tc>
        <w:tc>
          <w:tcPr>
            <w:tcW w:type="dxa" w:w="3008"/>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ok</w:t>
            </w:r>
          </w:p>
        </w:tc>
      </w:tr>
      <w:tr>
        <w:tc>
          <w:tcPr>
            <w:tcW w:type="dxa" w:w="300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true</w:t>
            </w:r>
          </w:p>
        </w:tc>
        <w:tc>
          <w:tcPr>
            <w:tcW w:type="dxa" w:w="300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w:t>
            </w:r>
          </w:p>
        </w:tc>
        <w:tc>
          <w:tcPr>
            <w:tcW w:type="dxa" w:w="3008"/>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Index 'genre_1_price_-1' dropped. nIndexesWas: 3 confirms the collection had 3 indexes before the drop.</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You cannot drop the default _id index. Only user-defined indexes can be removed with dropIndex(). Pass the exact key pattern used in createIndex().</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FFFFFF"/>
                <w:sz w:val="24"/>
                <w:szCs w:val="24"/>
              </w:rPr>
              <w:t xml:space="preserve">◆</w:t>
            </w:r>
          </w:p>
        </w:tc>
        <w:tc>
          <w:tcPr>
            <w:tcW w:type="dxa" w:w="8626"/>
            <w:tcBorders>
              <w:top w:val="single" w:color="1F4E79" w:sz="6"/>
              <w:left w:val="none"/>
              <w:bottom w:val="single" w:color="1F4E79" w:sz="6"/>
              <w:right w:val="single" w:color="1F4E79" w:sz="6"/>
            </w:tcBorders>
            <w:shd w:fill="1F4E79" w:val="clear"/>
            <w:tcMar>
              <w:top w:type="dxa" w:w="80"/>
              <w:left w:type="dxa" w:w="160"/>
              <w:bottom w:type="dxa" w:w="80"/>
              <w:right w:type="dxa" w:w="120"/>
            </w:tcMar>
          </w:tcPr>
          <w:p>
            <w:r>
              <w:rPr>
                <w:rFonts w:ascii="Times New Roman" w:cs="Times New Roman" w:eastAsia="Times New Roman" w:hAnsi="Times New Roman"/>
                <w:b/>
                <w:bCs/>
                <w:color w:val="FFFFFF"/>
                <w:sz w:val="20"/>
                <w:szCs w:val="20"/>
              </w:rPr>
              <w:t xml:space="preserve">SECTION 4</w:t>
            </w:r>
          </w:p>
          <w:p>
            <w:r>
              <w:rPr>
                <w:rFonts w:ascii="Times New Roman" w:cs="Times New Roman" w:eastAsia="Times New Roman" w:hAnsi="Times New Roman"/>
                <w:b/>
                <w:bCs/>
                <w:color w:val="FFFFFF"/>
                <w:sz w:val="24"/>
                <w:szCs w:val="24"/>
              </w:rPr>
              <w:t xml:space="preserve">PERFORMANCE COMPARISON</w:t>
            </w:r>
          </w:p>
          <w:p>
            <w:r>
              <w:rPr>
                <w:rFonts w:ascii="Times New Roman" w:cs="Times New Roman" w:eastAsia="Times New Roman" w:hAnsi="Times New Roman"/>
                <w:b w:val="false"/>
                <w:bCs w:val="false"/>
                <w:color w:val="DDDDDD"/>
                <w:sz w:val="18"/>
                <w:szCs w:val="18"/>
              </w:rPr>
              <w:t xml:space="preserve">With vs Without Index — Explain Plan Analysis in MongoDB Compass</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MongoDB Compass's Explain Plan feature reveals how a query was executed. The key indicator is the winning stage: COLLSCAN (full collection scan — slow) vs IXSCAN (index scan — fast).</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Without Index — Collection Scan (COLLSCAN)</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 No index on price — MongoDB scans entire collection</w:t>
            </w:r>
          </w:p>
          <w:p>
            <w:pPr>
              <w:spacing w:after="0" w:before="0"/>
            </w:pPr>
            <w:r>
              <w:rPr>
                <w:rFonts w:ascii="Courier New" w:cs="Courier New" w:eastAsia="Courier New" w:hAnsi="Courier New"/>
                <w:color w:val="00FF41"/>
                <w:sz w:val="18"/>
                <w:szCs w:val="18"/>
              </w:rPr>
              <w:t xml:space="preserve">db.books.find({ price: { $gt: 450 } }).explain("executionStats")</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Output excerpt:</w:t>
            </w:r>
          </w:p>
          <w:p>
            <w:pPr>
              <w:spacing w:after="0" w:before="0"/>
            </w:pPr>
            <w:r>
              <w:rPr>
                <w:rFonts w:ascii="Courier New" w:cs="Courier New" w:eastAsia="Courier New" w:hAnsi="Courier New"/>
                <w:color w:val="00FF41"/>
                <w:sz w:val="18"/>
                <w:szCs w:val="18"/>
              </w:rPr>
              <w:t xml:space="preserve">// "stage": "COLLSCAN"</w:t>
            </w:r>
          </w:p>
          <w:p>
            <w:pPr>
              <w:spacing w:after="0" w:before="0"/>
            </w:pPr>
            <w:r>
              <w:rPr>
                <w:rFonts w:ascii="Courier New" w:cs="Courier New" w:eastAsia="Courier New" w:hAnsi="Courier New"/>
                <w:color w:val="00FF41"/>
                <w:sz w:val="18"/>
                <w:szCs w:val="18"/>
              </w:rPr>
              <w:t xml:space="preserve">// "docsExamined": 5   (all documents read)</w:t>
            </w:r>
          </w:p>
          <w:p>
            <w:pPr>
              <w:spacing w:after="0" w:before="0"/>
            </w:pPr>
            <w:r>
              <w:rPr>
                <w:rFonts w:ascii="Courier New" w:cs="Courier New" w:eastAsia="Courier New" w:hAnsi="Courier New"/>
                <w:color w:val="00FF41"/>
                <w:sz w:val="18"/>
                <w:szCs w:val="18"/>
              </w:rPr>
              <w:t xml:space="preserve">// "executionTimeMillis": 9</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With Index — Index Scan (IXSCAN)</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 Create index on price</w:t>
            </w:r>
          </w:p>
          <w:p>
            <w:pPr>
              <w:spacing w:after="0" w:before="0"/>
            </w:pPr>
            <w:r>
              <w:rPr>
                <w:rFonts w:ascii="Courier New" w:cs="Courier New" w:eastAsia="Courier New" w:hAnsi="Courier New"/>
                <w:color w:val="00FF41"/>
                <w:sz w:val="18"/>
                <w:szCs w:val="18"/>
              </w:rPr>
              <w:t xml:space="preserve">db.books.createIndex({ price: 1 })</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Same query now uses IXSCAN</w:t>
            </w:r>
          </w:p>
          <w:p>
            <w:pPr>
              <w:spacing w:after="0" w:before="0"/>
            </w:pPr>
            <w:r>
              <w:rPr>
                <w:rFonts w:ascii="Courier New" w:cs="Courier New" w:eastAsia="Courier New" w:hAnsi="Courier New"/>
                <w:color w:val="00FF41"/>
                <w:sz w:val="18"/>
                <w:szCs w:val="18"/>
              </w:rPr>
              <w:t xml:space="preserve">db.books.find({ price: { $gt: 450 } }).explain("executionStats")</w:t>
            </w:r>
          </w:p>
          <w:p>
            <w:pPr>
              <w:spacing w:after="0" w:before="0"/>
            </w:pPr>
            <w:r>
              <w:rPr>
                <w:rFonts w:ascii="Courier New" w:cs="Courier New" w:eastAsia="Courier New" w:hAnsi="Courier New"/>
                <w:color w:val="00FF41"/>
                <w:sz w:val="18"/>
                <w:szCs w:val="18"/>
              </w:rPr>
              <w:t xml:space="preserve"/>
            </w:r>
          </w:p>
          <w:p>
            <w:pPr>
              <w:spacing w:after="0" w:before="0"/>
            </w:pPr>
            <w:r>
              <w:rPr>
                <w:rFonts w:ascii="Courier New" w:cs="Courier New" w:eastAsia="Courier New" w:hAnsi="Courier New"/>
                <w:color w:val="00FF41"/>
                <w:sz w:val="18"/>
                <w:szCs w:val="18"/>
              </w:rPr>
              <w:t xml:space="preserve">// Output excerpt:</w:t>
            </w:r>
          </w:p>
          <w:p>
            <w:pPr>
              <w:spacing w:after="0" w:before="0"/>
            </w:pPr>
            <w:r>
              <w:rPr>
                <w:rFonts w:ascii="Courier New" w:cs="Courier New" w:eastAsia="Courier New" w:hAnsi="Courier New"/>
                <w:color w:val="00FF41"/>
                <w:sz w:val="18"/>
                <w:szCs w:val="18"/>
              </w:rPr>
              <w:t xml:space="preserve">// "stage": "IXSCAN"</w:t>
            </w:r>
          </w:p>
          <w:p>
            <w:pPr>
              <w:spacing w:after="0" w:before="0"/>
            </w:pPr>
            <w:r>
              <w:rPr>
                <w:rFonts w:ascii="Courier New" w:cs="Courier New" w:eastAsia="Courier New" w:hAnsi="Courier New"/>
                <w:color w:val="00FF41"/>
                <w:sz w:val="18"/>
                <w:szCs w:val="18"/>
              </w:rPr>
              <w:t xml:space="preserve">// "docsExamined": 3   (only matching documents read)</w:t>
            </w:r>
          </w:p>
          <w:p>
            <w:pPr>
              <w:spacing w:after="0" w:before="0"/>
            </w:pPr>
            <w:r>
              <w:rPr>
                <w:rFonts w:ascii="Courier New" w:cs="Courier New" w:eastAsia="Courier New" w:hAnsi="Courier New"/>
                <w:color w:val="00FF41"/>
                <w:sz w:val="18"/>
                <w:szCs w:val="18"/>
              </w:rPr>
              <w:t xml:space="preserve">// "executionTimeMillis": 1</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Aspect</w:t>
            </w:r>
          </w:p>
        </w:tc>
        <w:tc>
          <w:tcPr>
            <w:tcW w:type="dxa" w:w="34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Without Index</w:t>
            </w:r>
          </w:p>
        </w:tc>
        <w:tc>
          <w:tcPr>
            <w:tcW w:type="dxa" w:w="3413"/>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With Index</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Query Method</w:t>
            </w:r>
          </w:p>
        </w:tc>
        <w:tc>
          <w:tcPr>
            <w:tcW w:type="dxa" w:w="34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Collection Scan (COLLSCAN)</w:t>
            </w:r>
          </w:p>
        </w:tc>
        <w:tc>
          <w:tcPr>
            <w:tcW w:type="dxa" w:w="34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Index Scan (IXSCAN)</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Speed</w:t>
            </w:r>
          </w:p>
        </w:tc>
        <w:tc>
          <w:tcPr>
            <w:tcW w:type="dxa" w:w="34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Slow — reads every document</w:t>
            </w:r>
          </w:p>
        </w:tc>
        <w:tc>
          <w:tcPr>
            <w:tcW w:type="dxa" w:w="34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Fast — direct lookup</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Docs Examined</w:t>
            </w:r>
          </w:p>
        </w:tc>
        <w:tc>
          <w:tcPr>
            <w:tcW w:type="dxa" w:w="34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All (e.g. 100,000)</w:t>
            </w:r>
          </w:p>
        </w:tc>
        <w:tc>
          <w:tcPr>
            <w:tcW w:type="dxa" w:w="34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Only matching (e.g. 3)</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Compass Explain</w:t>
            </w:r>
          </w:p>
        </w:tc>
        <w:tc>
          <w:tcPr>
            <w:tcW w:type="dxa" w:w="34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'stage': 'COLLSCAN'</w:t>
            </w:r>
          </w:p>
        </w:tc>
        <w:tc>
          <w:tcPr>
            <w:tcW w:type="dxa" w:w="3413"/>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'stage': 'IXSCAN'</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Best For</w:t>
            </w:r>
          </w:p>
        </w:tc>
        <w:tc>
          <w:tcPr>
            <w:tcW w:type="dxa" w:w="34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Small / test datasets</w:t>
            </w:r>
          </w:p>
        </w:tc>
        <w:tc>
          <w:tcPr>
            <w:tcW w:type="dxa" w:w="3413"/>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Large production collections</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With index: executionTimeMillis dropped from 9ms to 1ms and docsExamined reduced from 5 to 3.</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On a collection with millions of documents, this difference becomes critical. Index scans can be thousands of times faster than collection scans.</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FFFFFF"/>
                <w:sz w:val="24"/>
                <w:szCs w:val="24"/>
              </w:rPr>
              <w:t xml:space="preserve">◆</w:t>
            </w:r>
          </w:p>
        </w:tc>
        <w:tc>
          <w:tcPr>
            <w:tcW w:type="dxa" w:w="8626"/>
            <w:tcBorders>
              <w:top w:val="single" w:color="1F4E79" w:sz="6"/>
              <w:left w:val="none"/>
              <w:bottom w:val="single" w:color="1F4E79" w:sz="6"/>
              <w:right w:val="single" w:color="1F4E79" w:sz="6"/>
            </w:tcBorders>
            <w:shd w:fill="1F4E79" w:val="clear"/>
            <w:tcMar>
              <w:top w:type="dxa" w:w="80"/>
              <w:left w:type="dxa" w:w="160"/>
              <w:bottom w:type="dxa" w:w="80"/>
              <w:right w:type="dxa" w:w="120"/>
            </w:tcMar>
          </w:tcPr>
          <w:p>
            <w:r>
              <w:rPr>
                <w:rFonts w:ascii="Times New Roman" w:cs="Times New Roman" w:eastAsia="Times New Roman" w:hAnsi="Times New Roman"/>
                <w:b/>
                <w:bCs/>
                <w:color w:val="FFFFFF"/>
                <w:sz w:val="20"/>
                <w:szCs w:val="20"/>
              </w:rPr>
              <w:t xml:space="preserve">SECTION 5</w:t>
            </w:r>
          </w:p>
          <w:p>
            <w:r>
              <w:rPr>
                <w:rFonts w:ascii="Times New Roman" w:cs="Times New Roman" w:eastAsia="Times New Roman" w:hAnsi="Times New Roman"/>
                <w:b/>
                <w:bCs/>
                <w:color w:val="FFFFFF"/>
                <w:sz w:val="24"/>
                <w:szCs w:val="24"/>
              </w:rPr>
              <w:t xml:space="preserve">COMBINED USE</w:t>
            </w:r>
          </w:p>
          <w:p>
            <w:r>
              <w:rPr>
                <w:rFonts w:ascii="Times New Roman" w:cs="Times New Roman" w:eastAsia="Times New Roman" w:hAnsi="Times New Roman"/>
                <w:b w:val="false"/>
                <w:bCs w:val="false"/>
                <w:color w:val="DDDDDD"/>
                <w:sz w:val="18"/>
                <w:szCs w:val="18"/>
              </w:rPr>
              <w:t xml:space="preserve">Aggregation Pipeline Optimised with Indexing</w:t>
            </w:r>
          </w:p>
        </w:tc>
      </w:tr>
    </w:tbl>
    <w:p>
      <w:pPr>
        <w:spacing w:after="60" w:before="0"/>
      </w:pPr>
      <w:r>
        <w:t xml:space="preserve"/>
      </w:r>
    </w:p>
    <w:p>
      <w:pPr>
        <w:spacing w:after="80" w:before="80"/>
        <w:jc w:val="both"/>
      </w:pPr>
      <w:r>
        <w:rPr>
          <w:rFonts w:ascii="Times New Roman" w:cs="Times New Roman" w:eastAsia="Times New Roman" w:hAnsi="Times New Roman"/>
          <w:b w:val="false"/>
          <w:bCs w:val="false"/>
          <w:sz w:val="22"/>
          <w:szCs w:val="22"/>
        </w:rPr>
        <w:t xml:space="preserve">When a $match stage is placed at the start of an aggregation pipeline and an index exists on the matched field, MongoDB uses the index to filter documents before they enter the pipeline — reducing documents processed by all subsequent stages.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Step 1 — Create Index on genre</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db.books.createIndex({ genre: 1 })</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55555" w:sz="4"/>
              <w:left w:val="single" w:color="555555" w:sz="4"/>
              <w:bottom w:val="single" w:color="555555" w:sz="4"/>
              <w:right w:val="single" w:color="555555" w:sz="4"/>
            </w:tcBorders>
            <w:shd w:fill="EAF2FB" w:val="clear"/>
            <w:tcMar>
              <w:top w:type="dxa" w:w="60"/>
              <w:left w:type="dxa" w:w="160"/>
              <w:bottom w:type="dxa" w:w="60"/>
              <w:right w:type="dxa" w:w="160"/>
            </w:tcMar>
          </w:tcPr>
          <w:p>
            <w:r>
              <w:rPr>
                <w:rFonts w:ascii="Times New Roman" w:cs="Times New Roman" w:eastAsia="Times New Roman" w:hAnsi="Times New Roman"/>
                <w:b/>
                <w:bCs/>
                <w:sz w:val="21"/>
                <w:szCs w:val="21"/>
              </w:rPr>
              <w:t xml:space="preserve">Step 2 — Run Aggregation with $match (now index-backed)</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Query /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1C1C1C" w:val="clear"/>
            <w:tcMar>
              <w:top w:type="dxa" w:w="80"/>
              <w:left w:type="dxa" w:w="160"/>
              <w:bottom w:type="dxa" w:w="80"/>
              <w:right w:type="dxa" w:w="160"/>
            </w:tcMar>
          </w:tcPr>
          <w:p>
            <w:pPr>
              <w:spacing w:after="0" w:before="0"/>
            </w:pPr>
            <w:r>
              <w:rPr>
                <w:rFonts w:ascii="Courier New" w:cs="Courier New" w:eastAsia="Courier New" w:hAnsi="Courier New"/>
                <w:color w:val="00FF41"/>
                <w:sz w:val="18"/>
                <w:szCs w:val="18"/>
              </w:rPr>
              <w:t xml:space="preserve">db.books.aggregate([</w:t>
            </w:r>
          </w:p>
          <w:p>
            <w:pPr>
              <w:spacing w:after="0" w:before="0"/>
            </w:pPr>
            <w:r>
              <w:rPr>
                <w:rFonts w:ascii="Courier New" w:cs="Courier New" w:eastAsia="Courier New" w:hAnsi="Courier New"/>
                <w:color w:val="00FF41"/>
                <w:sz w:val="18"/>
                <w:szCs w:val="18"/>
              </w:rPr>
              <w:t xml:space="preserve">  { $match: { genre: "CS" } },  // Uses IXSCAN on genre_1</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$group: {</w:t>
            </w:r>
          </w:p>
          <w:p>
            <w:pPr>
              <w:spacing w:after="0" w:before="0"/>
            </w:pPr>
            <w:r>
              <w:rPr>
                <w:rFonts w:ascii="Courier New" w:cs="Courier New" w:eastAsia="Courier New" w:hAnsi="Courier New"/>
                <w:color w:val="00FF41"/>
                <w:sz w:val="18"/>
                <w:szCs w:val="18"/>
              </w:rPr>
              <w:t xml:space="preserve">      _id:        "$genre",</w:t>
            </w:r>
          </w:p>
          <w:p>
            <w:pPr>
              <w:spacing w:after="0" w:before="0"/>
            </w:pPr>
            <w:r>
              <w:rPr>
                <w:rFonts w:ascii="Courier New" w:cs="Courier New" w:eastAsia="Courier New" w:hAnsi="Courier New"/>
                <w:color w:val="00FF41"/>
                <w:sz w:val="18"/>
                <w:szCs w:val="18"/>
              </w:rPr>
              <w:t xml:space="preserve">      totalBooks: { $sum: 1 },</w:t>
            </w:r>
          </w:p>
          <w:p>
            <w:pPr>
              <w:spacing w:after="0" w:before="0"/>
            </w:pPr>
            <w:r>
              <w:rPr>
                <w:rFonts w:ascii="Courier New" w:cs="Courier New" w:eastAsia="Courier New" w:hAnsi="Courier New"/>
                <w:color w:val="00FF41"/>
                <w:sz w:val="18"/>
                <w:szCs w:val="18"/>
              </w:rPr>
              <w:t xml:space="preserve">      maxPrice:   { $max: "$price"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  }</w:t>
            </w:r>
          </w:p>
          <w:p>
            <w:pPr>
              <w:spacing w:after="0" w:before="0"/>
            </w:pPr>
            <w:r>
              <w:rPr>
                <w:rFonts w:ascii="Courier New" w:cs="Courier New" w:eastAsia="Courier New" w:hAnsi="Courier New"/>
                <w:color w:val="00FF41"/>
                <w:sz w:val="18"/>
                <w:szCs w:val="18"/>
              </w:rPr>
              <w:t xml:space="preserve">])</w:t>
            </w:r>
          </w:p>
        </w:tc>
      </w:tr>
    </w:tbl>
    <w:p>
      <w:pPr>
        <w:spacing w:after="60" w:before="0"/>
      </w:pPr>
      <w:r>
        <w:t xml:space="preserve"/>
      </w:r>
    </w:p>
    <w:p>
      <w:pPr>
        <w:spacing w:after="80" w:before="80"/>
        <w:jc w:val="left"/>
      </w:pPr>
      <w:r>
        <w:rPr>
          <w:rFonts w:ascii="Times New Roman" w:cs="Times New Roman" w:eastAsia="Times New Roman" w:hAnsi="Times New Roman"/>
          <w:b/>
          <w:bCs/>
          <w:sz w:val="22"/>
          <w:szCs w:val="22"/>
        </w:rPr>
        <w:t xml:space="preserve">📊 Compass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c>
          <w:tcPr>
            <w:tcW w:type="dxa" w:w="18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_id (genre)</w:t>
            </w:r>
          </w:p>
        </w:tc>
        <w:tc>
          <w:tcPr>
            <w:tcW w:type="dxa" w:w="18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totalBooks</w:t>
            </w:r>
          </w:p>
        </w:tc>
        <w:tc>
          <w:tcPr>
            <w:tcW w:type="dxa" w:w="18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maxPrice</w:t>
            </w:r>
          </w:p>
        </w:tc>
        <w:tc>
          <w:tcPr>
            <w:tcW w:type="dxa" w:w="36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docsExamined (with index)</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CS</w:t>
            </w:r>
          </w:p>
        </w:tc>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w:t>
            </w:r>
          </w:p>
        </w:tc>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520</w:t>
            </w:r>
          </w:p>
        </w:tc>
        <w:tc>
          <w:tcPr>
            <w:tcW w:type="dxa" w:w="36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 (only CS books)</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4"/>
              <w:left w:val="single" w:color="888888" w:sz="4"/>
              <w:bottom w:val="single" w:color="888888" w:sz="4"/>
              <w:right w:val="single" w:color="888888" w:sz="4"/>
            </w:tcBorders>
            <w:shd w:fill="E8F5E9" w:val="clear"/>
            <w:tcMar>
              <w:top w:type="dxa" w:w="60"/>
              <w:left w:type="dxa" w:w="160"/>
              <w:bottom w:type="dxa" w:w="60"/>
              <w:right w:type="dxa" w:w="160"/>
            </w:tcMar>
          </w:tcPr>
          <w:p>
            <w:r>
              <w:rPr>
                <w:rFonts w:ascii="Times New Roman" w:cs="Times New Roman" w:eastAsia="Times New Roman" w:hAnsi="Times New Roman"/>
                <w:b w:val="false"/>
                <w:bCs w:val="false"/>
                <w:sz w:val="20"/>
                <w:szCs w:val="20"/>
              </w:rPr>
              <w:t xml:space="preserve">✓  $match used the genre index — only 3 documents (CS books) entered the pipeline instead of all 5.</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Without the genre index, $match would perform a COLLSCAN examining all 5 documents. With the index, only the 3 CS books are passed to $group.</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6"/>
              <w:left w:val="thick" w:color="1F4E79" w:sz="20"/>
              <w:bottom w:val="single" w:color="000000" w:sz="6"/>
              <w:right w:val="single" w:color="000000" w:sz="6"/>
            </w:tcBorders>
            <w:shd w:fill="EBF5FB" w:val="clear"/>
            <w:tcMar>
              <w:top w:type="dxa" w:w="80"/>
              <w:left w:type="dxa" w:w="200"/>
              <w:bottom w:type="dxa" w:w="80"/>
              <w:right w:type="dxa" w:w="160"/>
            </w:tcMar>
          </w:tcPr>
          <w:p>
            <w:r>
              <w:rPr>
                <w:rFonts w:ascii="Times New Roman" w:cs="Times New Roman" w:eastAsia="Times New Roman" w:hAnsi="Times New Roman"/>
                <w:b/>
                <w:bCs/>
                <w:sz w:val="22"/>
                <w:szCs w:val="22"/>
              </w:rPr>
              <w:t xml:space="preserve">Key Rule</w:t>
            </w:r>
          </w:p>
          <w:p>
            <w:pPr>
              <w:spacing w:after="60" w:before="0"/>
            </w:pPr>
            <w:r>
              <w:t xml:space="preserve"/>
            </w:r>
          </w:p>
          <w:p>
            <w:pPr>
              <w:jc w:val="both"/>
            </w:pPr>
            <w:r>
              <w:rPr>
                <w:rFonts w:ascii="Times New Roman" w:cs="Times New Roman" w:eastAsia="Times New Roman" w:hAnsi="Times New Roman"/>
                <w:b w:val="false"/>
                <w:bCs w:val="false"/>
                <w:sz w:val="22"/>
                <w:szCs w:val="22"/>
              </w:rPr>
              <w:t xml:space="preserve">For an index to benefit an aggregation pipeline, the $match stage must be the </w:t>
            </w:r>
            <w:r>
              <w:rPr>
                <w:rFonts w:ascii="Times New Roman" w:cs="Times New Roman" w:eastAsia="Times New Roman" w:hAnsi="Times New Roman"/>
                <w:b/>
                <w:bCs/>
                <w:sz w:val="22"/>
                <w:szCs w:val="22"/>
              </w:rPr>
              <w:t xml:space="preserve">first stage</w:t>
            </w:r>
            <w:r>
              <w:rPr>
                <w:rFonts w:ascii="Times New Roman" w:cs="Times New Roman" w:eastAsia="Times New Roman" w:hAnsi="Times New Roman"/>
                <w:b w:val="false"/>
                <w:bCs w:val="false"/>
                <w:sz w:val="22"/>
                <w:szCs w:val="22"/>
              </w:rPr>
              <w:t xml:space="preserve"> and must filter on the indexed field. Moving $match later in the pipeline means MongoDB has already processed all documents without the index benefit.</w:t>
            </w:r>
          </w:p>
        </w:tc>
      </w:tr>
    </w:tbl>
    <w:p>
      <w:pPr>
        <w:spacing w:after="6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Borders>
              <w:top w:val="single" w:color="000000" w:sz="6"/>
              <w:left w:val="single" w:color="000000" w:sz="6"/>
              <w:bottom w:val="single" w:color="000000" w:sz="6"/>
              <w:right w:val="single" w:color="000000" w:sz="6"/>
            </w:tcBorders>
            <w:shd w:fill="F2F2F2" w:val="clear"/>
            <w:tcMar>
              <w:top w:type="dxa" w:w="60"/>
              <w:left w:type="dxa" w:w="160"/>
              <w:bottom w:type="dxa" w:w="60"/>
              <w:right w:type="dxa" w:w="160"/>
            </w:tcMar>
          </w:tcPr>
          <w:p>
            <w:pPr>
              <w:jc w:val="center"/>
            </w:pPr>
            <w:r>
              <w:rPr>
                <w:rFonts w:ascii="Times New Roman" w:cs="Times New Roman" w:eastAsia="Times New Roman" w:hAnsi="Times New Roman"/>
                <w:b/>
                <w:bCs/>
                <w:sz w:val="22"/>
                <w:szCs w:val="22"/>
              </w:rPr>
              <w:t xml:space="preserve">SUMMARY</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Concept</w:t>
            </w:r>
          </w:p>
        </w:tc>
        <w:tc>
          <w:tcPr>
            <w:tcW w:type="dxa" w:w="3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Description</w:t>
            </w:r>
          </w:p>
        </w:tc>
        <w:tc>
          <w:tcPr>
            <w:tcW w:type="dxa" w:w="3226"/>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Syntax / Detail</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Aggregation</w:t>
            </w:r>
          </w:p>
        </w:tc>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Data processing via pipeline stages</w:t>
            </w:r>
          </w:p>
        </w:tc>
        <w:tc>
          <w:tcPr>
            <w:tcW w:type="dxa" w:w="32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$match, $group, $sort, $project, $lookup</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$match</w:t>
            </w:r>
          </w:p>
        </w:tc>
        <w:tc>
          <w:tcPr>
            <w:tcW w:type="dxa" w:w="3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Filter documents (like SQL WHERE)</w:t>
            </w:r>
          </w:p>
        </w:tc>
        <w:tc>
          <w:tcPr>
            <w:tcW w:type="dxa" w:w="32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 price: { $gt: 430 } }</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$group</w:t>
            </w:r>
          </w:p>
        </w:tc>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Group &amp; compute aggregates</w:t>
            </w:r>
          </w:p>
        </w:tc>
        <w:tc>
          <w:tcPr>
            <w:tcW w:type="dxa" w:w="32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$avg, $sum, $min, $max</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$sort</w:t>
            </w:r>
          </w:p>
        </w:tc>
        <w:tc>
          <w:tcPr>
            <w:tcW w:type="dxa" w:w="3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Sort pipeline results</w:t>
            </w:r>
          </w:p>
        </w:tc>
        <w:tc>
          <w:tcPr>
            <w:tcW w:type="dxa" w:w="32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 = ASC, -1 = DESC</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$project</w:t>
            </w:r>
          </w:p>
        </w:tc>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Select / transform fields</w:t>
            </w:r>
          </w:p>
        </w:tc>
        <w:tc>
          <w:tcPr>
            <w:tcW w:type="dxa" w:w="32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Add computed fields with $cond</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$lookup</w:t>
            </w:r>
          </w:p>
        </w:tc>
        <w:tc>
          <w:tcPr>
            <w:tcW w:type="dxa" w:w="3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Left outer join across collections</w:t>
            </w:r>
          </w:p>
        </w:tc>
        <w:tc>
          <w:tcPr>
            <w:tcW w:type="dxa" w:w="32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from, localField, foreignField, as</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Indexing</w:t>
            </w:r>
          </w:p>
        </w:tc>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Improves read query performance</w:t>
            </w:r>
          </w:p>
        </w:tc>
        <w:tc>
          <w:tcPr>
            <w:tcW w:type="dxa" w:w="32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Reduces documents examined</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createIndex</w:t>
            </w:r>
          </w:p>
        </w:tc>
        <w:tc>
          <w:tcPr>
            <w:tcW w:type="dxa" w:w="3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Create a single or compound index</w:t>
            </w:r>
          </w:p>
        </w:tc>
        <w:tc>
          <w:tcPr>
            <w:tcW w:type="dxa" w:w="32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 field: 1 } or { f1:1, f2:-1 }</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Unique Index</w:t>
            </w:r>
          </w:p>
        </w:tc>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Prevent duplicate field values</w:t>
            </w:r>
          </w:p>
        </w:tc>
        <w:tc>
          <w:tcPr>
            <w:tcW w:type="dxa" w:w="32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 unique: true } option</w:t>
            </w:r>
          </w:p>
        </w:tc>
      </w:tr>
      <w:tr>
        <w:tc>
          <w:tcPr>
            <w:tcW w:type="dxa" w:w="22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getIndexes</w:t>
            </w:r>
          </w:p>
        </w:tc>
        <w:tc>
          <w:tcPr>
            <w:tcW w:type="dxa" w:w="360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List all indexes on collection</w:t>
            </w:r>
          </w:p>
        </w:tc>
        <w:tc>
          <w:tcPr>
            <w:tcW w:type="dxa" w:w="3226"/>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Returns array of index descriptors</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dropIndex</w:t>
            </w:r>
          </w:p>
        </w:tc>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Remove an existing index</w:t>
            </w:r>
          </w:p>
        </w:tc>
        <w:tc>
          <w:tcPr>
            <w:tcW w:type="dxa" w:w="3226"/>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Pass exact key pattern to drop</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4"/>
              <w:left w:val="single" w:color="999999" w:sz="4"/>
              <w:bottom w:val="single" w:color="999999" w:sz="4"/>
              <w:right w:val="single" w:color="999999" w:sz="4"/>
            </w:tcBorders>
            <w:shd w:fill="FFF9E6" w:val="clear"/>
            <w:tcMar>
              <w:top w:type="dxa" w:w="60"/>
              <w:left w:type="dxa" w:w="160"/>
              <w:bottom w:type="dxa" w:w="60"/>
              <w:right w:type="dxa" w:w="160"/>
            </w:tcMar>
          </w:tcPr>
          <w:p>
            <w:r>
              <w:rPr>
                <w:rFonts w:ascii="Times New Roman" w:cs="Times New Roman" w:eastAsia="Times New Roman" w:hAnsi="Times New Roman"/>
                <w:b/>
                <w:bCs/>
                <w:sz w:val="20"/>
                <w:szCs w:val="20"/>
              </w:rPr>
              <w:t xml:space="preserve">📌  Note: </w:t>
            </w:r>
            <w:r>
              <w:rPr>
                <w:rFonts w:ascii="Times New Roman" w:cs="Times New Roman" w:eastAsia="Times New Roman" w:hAnsi="Times New Roman"/>
                <w:b w:val="false"/>
                <w:bCs w:val="false"/>
                <w:sz w:val="20"/>
                <w:szCs w:val="20"/>
              </w:rPr>
              <w:t xml:space="preserve">All operations were demonstrated using MongoDB Compass GUI on the libraryDB database. The Explain Plan feature was used to verify index usage (IXSCAN vs COLLSCAN).</w:t>
            </w:r>
          </w:p>
        </w:tc>
      </w:tr>
    </w:tbl>
    <w:p>
      <w:pPr>
        <w:spacing w:after="6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Borders>
              <w:top w:val="single" w:color="000000" w:sz="6"/>
              <w:left w:val="thick" w:color="1F4E79" w:sz="20"/>
              <w:bottom w:val="single" w:color="000000" w:sz="6"/>
              <w:right w:val="single" w:color="000000" w:sz="6"/>
            </w:tcBorders>
            <w:shd w:fill="EBF5FB" w:val="clear"/>
            <w:tcMar>
              <w:top w:type="dxa" w:w="80"/>
              <w:left w:type="dxa" w:w="200"/>
              <w:bottom w:type="dxa" w:w="80"/>
              <w:right w:type="dxa" w:w="160"/>
            </w:tcMar>
          </w:tcPr>
          <w:p>
            <w:r>
              <w:rPr>
                <w:rFonts w:ascii="Times New Roman" w:cs="Times New Roman" w:eastAsia="Times New Roman" w:hAnsi="Times New Roman"/>
                <w:b/>
                <w:bCs/>
                <w:sz w:val="22"/>
                <w:szCs w:val="22"/>
              </w:rPr>
              <w:t xml:space="preserve">Conclusion</w:t>
            </w:r>
          </w:p>
          <w:p>
            <w:pPr>
              <w:spacing w:after="60" w:before="0"/>
            </w:pPr>
            <w:r>
              <w:t xml:space="preserve"/>
            </w:r>
          </w:p>
          <w:p>
            <w:pPr>
              <w:jc w:val="both"/>
            </w:pPr>
            <w:r>
              <w:rPr>
                <w:rFonts w:ascii="Times New Roman" w:cs="Times New Roman" w:eastAsia="Times New Roman" w:hAnsi="Times New Roman"/>
                <w:b w:val="false"/>
                <w:bCs w:val="false"/>
                <w:sz w:val="22"/>
                <w:szCs w:val="22"/>
              </w:rPr>
              <w:t xml:space="preserve">This assignment demonstrated MongoDB's aggregation pipeline through five practical examples covering all major stages: $group for aggregation with multiple accumulators, $match for filtering with pipeline optimisation, $sort for ordered output, $project for field transformation with computed discount prices using $cond, and $lookup for cross-collection joins with the genres collection. Indexing was implemented using single-field, compound, and unique indexes on the books collection of the libraryDB database. The Explain Plan comparison confirmed that indexed queries use IXSCAN and examine significantly fewer documents than unindexed COLLSCAN queries. The combined use of $match with an index on genre demonstrated how pipeline optimisation and indexing work together to improve performance in MongoDB Compass.</w:t>
            </w:r>
          </w:p>
        </w:tc>
      </w:tr>
    </w:tbl>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2026-04-19T19:51:37.780Z</dcterms:created>
  <dcterms:modified xsi:type="dcterms:W3CDTF">2026-04-19T19:51:37.781Z</dcterms:modified>
</cp:coreProperties>
</file>

<file path=docProps/custom.xml><?xml version="1.0" encoding="utf-8"?>
<Properties xmlns="http://schemas.openxmlformats.org/officeDocument/2006/custom-properties" xmlns:vt="http://schemas.openxmlformats.org/officeDocument/2006/docPropsVTypes"/>
</file>