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2.png" ContentType="image/png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02.png" ContentType="image/png"/>
  <Override PartName="/word/media/rId106.png" ContentType="image/png"/>
  <Override PartName="/word/media/rId111.png" ContentType="image/png"/>
  <Override PartName="/word/media/rId151.png" ContentType="image/png"/>
  <Override PartName="/word/media/rId155.png" ContentType="image/png"/>
  <Override PartName="/word/media/rId160.png" ContentType="image/png"/>
  <Override PartName="/word/media/rId164.png" ContentType="image/png"/>
  <Override PartName="/word/media/rId170.png" ContentType="image/png"/>
  <Override PartName="/word/media/rId175.png" ContentType="image/png"/>
  <Override PartName="/word/media/rId180.png" ContentType="image/png"/>
  <Override PartName="/word/media/rId185.png" ContentType="image/png"/>
  <Override PartName="/word/media/rId191.png" ContentType="image/png"/>
  <Override PartName="/word/media/rId195.png" ContentType="image/png"/>
  <Override PartName="/word/media/rId200.png" ContentType="image/png"/>
  <Override PartName="/word/media/rId205.png" ContentType="image/png"/>
  <Override PartName="/word/media/rId210.png" ContentType="image/png"/>
  <Override PartName="/word/media/rId215.png" ContentType="image/png"/>
  <Override PartName="/word/media/rId220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47.svg" ContentType="image/svg+xml"/>
  <Override PartName="/word/media/rId51.svg" ContentType="image/svg+xml"/>
  <Override PartName="/word/media/rId56.svg" ContentType="image/svg+xml"/>
  <Override PartName="/word/media/rId60.svg" ContentType="image/svg+xml"/>
  <Override PartName="/word/media/rId66.svg" ContentType="image/svg+xml"/>
  <Override PartName="/word/media/rId71.svg" ContentType="image/svg+xml"/>
  <Override PartName="/word/media/rId75.svg" ContentType="image/svg+xml"/>
  <Override PartName="/word/media/rId81.svg" ContentType="image/svg+xml"/>
  <Override PartName="/word/media/rId86.svg" ContentType="image/svg+xml"/>
  <Override PartName="/word/media/rId90.svg" ContentType="image/svg+xml"/>
  <Override PartName="/word/media/rId94.svg" ContentType="image/svg+xml"/>
  <Override PartName="/word/media/rId99.svg" ContentType="image/svg+xml"/>
  <Override PartName="/word/media/rId103.svg" ContentType="image/svg+xml"/>
  <Override PartName="/word/media/rId108.svg" ContentType="image/svg+xml"/>
  <Override PartName="/word/media/rId148.svg" ContentType="image/svg+xml"/>
  <Override PartName="/word/media/rId152.svg" ContentType="image/svg+xml"/>
  <Override PartName="/word/media/rId157.svg" ContentType="image/svg+xml"/>
  <Override PartName="/word/media/rId161.svg" ContentType="image/svg+xml"/>
  <Override PartName="/word/media/rId167.svg" ContentType="image/svg+xml"/>
  <Override PartName="/word/media/rId172.svg" ContentType="image/svg+xml"/>
  <Override PartName="/word/media/rId177.svg" ContentType="image/svg+xml"/>
  <Override PartName="/word/media/rId182.svg" ContentType="image/svg+xml"/>
  <Override PartName="/word/media/rId188.svg" ContentType="image/svg+xml"/>
  <Override PartName="/word/media/rId192.svg" ContentType="image/svg+xml"/>
  <Override PartName="/word/media/rId197.svg" ContentType="image/svg+xml"/>
  <Override PartName="/word/media/rId202.svg" ContentType="image/svg+xml"/>
  <Override PartName="/word/media/rId207.svg" ContentType="image/svg+xml"/>
  <Override PartName="/word/media/rId212.svg" ContentType="image/svg+xml"/>
  <Override PartName="/word/media/rId2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математические модели, реализуемые в виде систем обыкновенных дифференциальных уравнений, и освоить их численное моделирование средствами Julia. Исследовать динамику модели SIR и модели Лотки–Вольтерры, выполнить анализ полученных результатов и их визуализацию</w:t>
      </w:r>
    </w:p>
    <w:bookmarkEnd w:id="9"/>
    <w:bookmarkStart w:id="3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8" w:name="подготовка-рабочего-окружения"/>
    <w:p>
      <w:pPr>
        <w:pStyle w:val="Heading2"/>
      </w:pPr>
      <w:r>
        <w:t xml:space="preserve">2.1 Подготовка рабочего окружения</w:t>
      </w:r>
    </w:p>
    <w:p>
      <w:pPr>
        <w:pStyle w:val="FirstParagraph"/>
      </w:pPr>
      <w:r>
        <w:t xml:space="preserve">Для выполнения лабораторной работы был подготовлен отдельный проект</w:t>
      </w:r>
      <w:r>
        <w:t xml:space="preserve"> </w:t>
      </w:r>
      <w:r>
        <w:rPr>
          <w:rStyle w:val="VerbatimChar"/>
        </w:rPr>
        <w:t xml:space="preserve">lab02/project</w:t>
      </w:r>
      <w:r>
        <w:t xml:space="preserve">. Сценарий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использован для создания структуры проекта и активации рабочего окружения Julia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477171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7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и инициализация рабочего проекта лабораторной работы</w:t>
            </w:r>
          </w:p>
          <w:bookmarkEnd w:id="13"/>
        </w:tc>
      </w:tr>
    </w:tbl>
    <w:p>
      <w:pPr>
        <w:pStyle w:val="BodyText"/>
      </w:pPr>
      <w:r>
        <w:t xml:space="preserve">После создания проекта были установлены необходимые зависимости. Проверка окружения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показала наличие пакетов, используемых для моделирования, обработки данных, построения графиков и подготовки литературного кода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202304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3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рабочего окружения Julia</w:t>
            </w:r>
          </w:p>
          <w:bookmarkEnd w:id="17"/>
        </w:tc>
      </w:tr>
    </w:tbl>
    <w:bookmarkEnd w:id="18"/>
    <w:bookmarkStart w:id="23" w:name="выполнение-модели-sir"/>
    <w:p>
      <w:pPr>
        <w:pStyle w:val="Heading2"/>
      </w:pPr>
      <w:r>
        <w:t xml:space="preserve">2.2 Выполнение модели SIR</w:t>
      </w:r>
    </w:p>
    <w:p>
      <w:pPr>
        <w:pStyle w:val="FirstParagraph"/>
      </w:pPr>
      <w:r>
        <w:t xml:space="preserve">Исходный программный код модели SIR был выполнен командой</w:t>
      </w:r>
      <w:r>
        <w:t xml:space="preserve"> </w:t>
      </w:r>
      <w:r>
        <w:rPr>
          <w:rStyle w:val="VerbatimChar"/>
        </w:rPr>
        <w:t xml:space="preserve">julia --project=. scripts/sir_ode.jl</w:t>
      </w:r>
      <w:r>
        <w:t xml:space="preserve">. Для расчёта использовались параметры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10.0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, при которых базовое репродуктивное число составляет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. В результате моделирования максимальное число заражённых составило 154.8 человека и было достигнуто примерно на 19.1-й день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"/>
          <w:p>
            <w:pPr>
              <w:pStyle w:val="Compact"/>
              <w:jc w:val="center"/>
            </w:pPr>
            <w:r>
              <w:drawing>
                <wp:inline>
                  <wp:extent cx="3733800" cy="112118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1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Результаты выполнения программной модели SIR</w:t>
            </w:r>
          </w:p>
          <w:bookmarkEnd w:id="22"/>
        </w:tc>
      </w:tr>
    </w:tbl>
    <w:bookmarkEnd w:id="23"/>
    <w:bookmarkStart w:id="28" w:name="X943c1577e86f650a16857a7cc0eaafc8ee614dc"/>
    <w:p>
      <w:pPr>
        <w:pStyle w:val="Heading2"/>
      </w:pPr>
      <w:r>
        <w:t xml:space="preserve">2.3 Преобразование модели SIR в литературный стиль</w:t>
      </w:r>
    </w:p>
    <w:p>
      <w:pPr>
        <w:pStyle w:val="FirstParagraph"/>
      </w:pPr>
      <w:r>
        <w:t xml:space="preserve">Программный код модели был преобразован в литературный формат</w:t>
      </w:r>
      <w:r>
        <w:t xml:space="preserve"> </w:t>
      </w:r>
      <w:r>
        <w:rPr>
          <w:rStyle w:val="VerbatimChar"/>
        </w:rPr>
        <w:t xml:space="preserve">sir_ode_literary.jl</w:t>
      </w:r>
      <w:r>
        <w:t xml:space="preserve">. В литературном представлении приведены описание модели, группы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используемые параметры и система дифференциальных уравнений. Выполнение литературного сценария подтвердило получение результатов модели SIR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4"/>
          <w:p>
            <w:pPr>
              <w:pStyle w:val="Compact"/>
              <w:jc w:val="center"/>
            </w:pPr>
            <w:r>
              <w:drawing>
                <wp:inline>
                  <wp:extent cx="3733800" cy="158712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7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и структура литературного кода модели SIR</w:t>
            </w:r>
          </w:p>
          <w:bookmarkEnd w:id="27"/>
        </w:tc>
      </w:tr>
    </w:tbl>
    <w:bookmarkEnd w:id="28"/>
    <w:bookmarkStart w:id="33" w:name="генерация-файлов-из-литературного-кода"/>
    <w:p>
      <w:pPr>
        <w:pStyle w:val="Heading2"/>
      </w:pPr>
      <w:r>
        <w:t xml:space="preserve">2.4 Генерация файлов из литературного кода</w:t>
      </w:r>
    </w:p>
    <w:p>
      <w:pPr>
        <w:pStyle w:val="FirstParagraph"/>
      </w:pPr>
      <w:r>
        <w:t xml:space="preserve">С помощью сценария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sir_ode_literary.jl</w:t>
      </w:r>
      <w:r>
        <w:t xml:space="preserve"> </w:t>
      </w:r>
      <w:r>
        <w:t xml:space="preserve">были автоматически сформированы чистый программный код, документация Quarto и Jupyter Notebook. Сгенерированные файлы размещены в соответствующих каталогах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проекта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5"/>
          <w:p>
            <w:pPr>
              <w:pStyle w:val="Compact"/>
              <w:jc w:val="center"/>
            </w:pPr>
            <w:r>
              <w:drawing>
                <wp:inline>
                  <wp:extent cx="3733800" cy="64247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2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чистого кода, Quarto-документации и Jupyter Notebook</w:t>
            </w:r>
          </w:p>
          <w:bookmarkEnd w:id="32"/>
        </w:tc>
      </w:tr>
    </w:tbl>
    <w:bookmarkEnd w:id="33"/>
    <w:bookmarkStart w:id="38" w:name="выполнение-jupyter-notebook"/>
    <w:p>
      <w:pPr>
        <w:pStyle w:val="Heading2"/>
      </w:pPr>
      <w:r>
        <w:t xml:space="preserve">2.5 Выполнение Jupyter Notebook</w:t>
      </w:r>
    </w:p>
    <w:p>
      <w:pPr>
        <w:pStyle w:val="FirstParagraph"/>
      </w:pPr>
      <w:r>
        <w:t xml:space="preserve">Сгенерированный Jupyter Notebook</w:t>
      </w:r>
      <w:r>
        <w:t xml:space="preserve"> </w:t>
      </w:r>
      <w:r>
        <w:rPr>
          <w:rStyle w:val="VerbatimChar"/>
        </w:rPr>
        <w:t xml:space="preserve">sir_ode_literary.ipynb</w:t>
      </w:r>
      <w:r>
        <w:t xml:space="preserve"> </w:t>
      </w:r>
      <w:r>
        <w:t xml:space="preserve">был выполнен в среде Julia. В ходе выполнения построен график изменения эффективного репродуктивного числа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 показан порог эпидемии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6"/>
          <w:p>
            <w:pPr>
              <w:pStyle w:val="Compact"/>
              <w:jc w:val="center"/>
            </w:pPr>
            <w:r>
              <w:drawing>
                <wp:inline>
                  <wp:extent cx="3733800" cy="155933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9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Анализ динамики эффективного репродуктивного числа в Jupyter Notebook</w:t>
            </w:r>
          </w:p>
          <w:bookmarkEnd w:id="37"/>
        </w:tc>
      </w:tr>
    </w:tbl>
    <w:bookmarkEnd w:id="38"/>
    <w:bookmarkEnd w:id="39"/>
    <w:bookmarkStart w:id="137" w:name="модель-sir"/>
    <w:p>
      <w:pPr>
        <w:pStyle w:val="Heading1"/>
      </w:pPr>
      <w:r>
        <w:t xml:space="preserve">3. Модель SIR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динамику распространения инфекционного заболевания</w:t>
      </w:r>
      <w:r>
        <w:t xml:space="preserve"> </w:t>
      </w:r>
      <w:r>
        <w:t xml:space="preserve">с помощью трёхпараметрической модели SIR.</w:t>
      </w:r>
    </w:p>
    <w:p>
      <w:pPr>
        <w:pStyle w:val="BodyText"/>
      </w:pPr>
      <w:r>
        <w:t xml:space="preserve">В модели население разделяется на три группы: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S(t)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I(t)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R(t)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В трёхпараметрической форме используются параметры: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среднее число контактов;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скорость выздоровления.</w:t>
      </w:r>
    </w:p>
    <w:p>
      <w:pPr>
        <w:pStyle w:val="FirstParagraph"/>
      </w:pPr>
      <w:r>
        <w:t xml:space="preserve">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.</m:t>
          </m:r>
        </m:oMath>
      </m:oMathPara>
    </w:p>
    <w:bookmarkStart w:id="40" w:name="инициализация-проекта-и-загрузка-пакетов"/>
    <w:p>
      <w:pPr>
        <w:pStyle w:val="Heading2"/>
      </w:pPr>
      <w:r>
        <w:t xml:space="preserve">3.1 Инициализация проекта и загрузка пакетов</w:t>
      </w:r>
    </w:p>
    <w:p>
      <w:pPr>
        <w:pStyle w:val="FirstParagraph"/>
      </w:pPr>
      <w:r>
        <w:t xml:space="preserve">Активируем окружение DrWatson и подключаем библиотеки,</w:t>
      </w:r>
      <w:r>
        <w:t xml:space="preserve"> </w:t>
      </w:r>
      <w:r>
        <w:t xml:space="preserve">необходимые для решения системы ОДУ, обработки данных,</w:t>
      </w:r>
      <w:r>
        <w:t xml:space="preserve"> </w:t>
      </w:r>
      <w:r>
        <w:t xml:space="preserve">визуализации и оценки производительности.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`~/work/study/2026-1/2026-1==study--simulation-modeling/2026-1--study--simulation-modeling/labs/lab02/project`</w:t>
      </w:r>
    </w:p>
    <w:p>
      <w:pPr>
        <w:pStyle w:val="FirstParagraph"/>
      </w:pPr>
      <w:r>
        <w:t xml:space="preserve">Имя текущего скрипта используется для создания отдельных каталогов</w:t>
      </w:r>
      <w:r>
        <w:t xml:space="preserve"> </w:t>
      </w:r>
      <w:r>
        <w:t xml:space="preserve">с графиками и результатами вычислений.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"/home/sidiali/work/study/2026-1/2026-1==study--simulation-modeling/2026-1--study--simulation-modeling/labs/lab02/project/data/"</w:t>
      </w:r>
    </w:p>
    <w:bookmarkEnd w:id="40"/>
    <w:bookmarkStart w:id="41" w:name="определение-модели"/>
    <w:p>
      <w:pPr>
        <w:pStyle w:val="Heading2"/>
      </w:pPr>
      <w:r>
        <w:t xml:space="preserve">3.2 Определение модели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sir_ode!</w:t>
      </w:r>
      <w:r>
        <w:t xml:space="preserve"> </w:t>
      </w:r>
      <w:r>
        <w:t xml:space="preserve">задаёт правую часть системы дифференциальных</w:t>
      </w:r>
      <w:r>
        <w:t xml:space="preserve"> </w:t>
      </w:r>
      <w:r>
        <w:t xml:space="preserve">уравнений SIR.</w:t>
      </w:r>
    </w:p>
    <w:p>
      <w:pPr>
        <w:pStyle w:val="BodyText"/>
      </w:pPr>
      <w:r>
        <w:t xml:space="preserve">Вектор состояния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вектор параметров: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41"/>
    <w:bookmarkStart w:id="42" w:name="параметры-модели"/>
    <w:p>
      <w:pPr>
        <w:pStyle w:val="Heading2"/>
      </w:pPr>
      <w:r>
        <w:t xml:space="preserve">3.3 Параметры модели</w:t>
      </w:r>
    </w:p>
    <w:p>
      <w:pPr>
        <w:pStyle w:val="FirstParagraph"/>
      </w:pPr>
      <w:r>
        <w:t xml:space="preserve">Зададим шаг интегрирования, продолжительность моделирования,</w:t>
      </w:r>
      <w:r>
        <w:t xml:space="preserve"> </w:t>
      </w:r>
      <w:r>
        <w:t xml:space="preserve">начальное состояние популяции и параметры распространения инфекции.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</w:p>
    <w:p>
      <w:pPr>
        <w:pStyle w:val="SourceCode"/>
      </w:pPr>
      <w:r>
        <w:rPr>
          <w:rStyle w:val="VerbatimChar"/>
        </w:rPr>
        <w:t xml:space="preserve">(0.0, 40.0)</w:t>
      </w:r>
    </w:p>
    <w:p>
      <w:pPr>
        <w:pStyle w:val="FirstParagraph"/>
      </w:pPr>
      <w:r>
        <w:t xml:space="preserve">Начальные условия:</w:t>
      </w:r>
    </w:p>
    <w:p>
      <w:pPr>
        <w:pStyle w:val="Compact"/>
        <w:numPr>
          <w:ilvl w:val="0"/>
          <w:numId w:val="1003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03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990.0</w:t>
      </w:r>
      <w:r>
        <w:br/>
      </w:r>
      <w:r>
        <w:rPr>
          <w:rStyle w:val="VerbatimChar"/>
        </w:rPr>
        <w:t xml:space="preserve">  10.0</w:t>
      </w:r>
      <w:r>
        <w:br/>
      </w:r>
      <w:r>
        <w:rPr>
          <w:rStyle w:val="VerbatimChar"/>
        </w:rPr>
        <w:t xml:space="preserve">   0.0</w:t>
      </w:r>
    </w:p>
    <w:p>
      <w:pPr>
        <w:pStyle w:val="FirstParagraph"/>
      </w:pPr>
      <w:r>
        <w:t xml:space="preserve">Параметры модели:</w:t>
      </w:r>
    </w:p>
    <w:p>
      <w:pPr>
        <w:pStyle w:val="Compact"/>
        <w:numPr>
          <w:ilvl w:val="0"/>
          <w:numId w:val="1004"/>
        </w:numPr>
      </w:pPr>
      <w:r>
        <w:t xml:space="preserve">β = 0.05;</w:t>
      </w:r>
    </w:p>
    <w:p>
      <w:pPr>
        <w:pStyle w:val="Compact"/>
        <w:numPr>
          <w:ilvl w:val="0"/>
          <w:numId w:val="1004"/>
        </w:numPr>
      </w:pPr>
      <w:r>
        <w:t xml:space="preserve">c = 10;</w:t>
      </w:r>
    </w:p>
    <w:p>
      <w:pPr>
        <w:pStyle w:val="Compact"/>
        <w:numPr>
          <w:ilvl w:val="0"/>
          <w:numId w:val="1004"/>
        </w:numPr>
      </w:pPr>
      <w:r>
        <w:t xml:space="preserve">γ = 0.25.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End w:id="42"/>
    <w:bookmarkStart w:id="43" w:name="базовое-репродуктивное-число"/>
    <w:p>
      <w:pPr>
        <w:pStyle w:val="Heading2"/>
      </w:pPr>
      <w:r>
        <w:t xml:space="preserve">3.4 Базовое репродуктивное число</w:t>
      </w:r>
    </w:p>
    <w:p>
      <w:pPr>
        <w:pStyle w:val="FirstParagraph"/>
      </w:pPr>
      <w:r>
        <w:t xml:space="preserve">Для трёхпараметрической модели SIR базовое репродуктивное число</w:t>
      </w:r>
      <w:r>
        <w:t xml:space="preserve"> </w:t>
      </w:r>
      <w:r>
        <w:t xml:space="preserve">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R₀ &gt; 1</w:t>
      </w:r>
      <w:r>
        <w:t xml:space="preserve">, число инфицированных на начальном этапе может расти.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R₀ &lt; 1</w:t>
      </w:r>
      <w:r>
        <w:t xml:space="preserve">, эпидемический процесс затухает.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2.0</w:t>
      </w:r>
    </w:p>
    <w:bookmarkEnd w:id="43"/>
    <w:bookmarkStart w:id="44" w:name="X15cdfc5d7f17c40b55f7a309fbe15f34191e99a"/>
    <w:p>
      <w:pPr>
        <w:pStyle w:val="Heading2"/>
      </w:pPr>
      <w:r>
        <w:t xml:space="preserve">3.5 Решение системы дифференциальных уравнений</w:t>
      </w:r>
    </w:p>
    <w:p>
      <w:pPr>
        <w:pStyle w:val="FirstParagraph"/>
      </w:pPr>
      <w:r>
        <w:t xml:space="preserve">Создаём объект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после чего численно решаем систему</w:t>
      </w:r>
      <w:r>
        <w:t xml:space="preserve"> </w:t>
      </w:r>
      <w:r>
        <w:t xml:space="preserve">на заданном временном интервале.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28.429493730986167</w:t>
      </w:r>
      <w:r>
        <w:br/>
      </w:r>
      <w:r>
        <w:rPr>
          <w:rStyle w:val="VerbatimChar"/>
        </w:rPr>
        <w:t xml:space="preserve"> 33.29877917363959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0.25308660763853125]</w:t>
      </w:r>
      <w:r>
        <w:br/>
      </w:r>
      <w:r>
        <w:rPr>
          <w:rStyle w:val="VerbatimChar"/>
        </w:rPr>
        <w:t xml:space="preserve"> [987.1852964117763, 11.391111426852982, 1.423592161370628]</w:t>
      </w:r>
      <w:r>
        <w:br/>
      </w:r>
      <w:r>
        <w:rPr>
          <w:rStyle w:val="VerbatimChar"/>
        </w:rPr>
        <w:t xml:space="preserve"> [981.8312125227972, 14.026022042698541, 4.142765434504279]</w:t>
      </w:r>
      <w:r>
        <w:br/>
      </w:r>
      <w:r>
        <w:rPr>
          <w:rStyle w:val="VerbatimChar"/>
        </w:rPr>
        <w:t xml:space="preserve"> [972.1392310589528, 18.75781556165418, 9.10295337939301]</w:t>
      </w:r>
      <w:r>
        <w:br/>
      </w:r>
      <w:r>
        <w:rPr>
          <w:rStyle w:val="VerbatimChar"/>
        </w:rPr>
        <w:t xml:space="preserve"> [954.9905500491583, 27.007702518267603, 18.00174743257403]</w:t>
      </w:r>
      <w:r>
        <w:br/>
      </w:r>
      <w:r>
        <w:rPr>
          <w:rStyle w:val="VerbatimChar"/>
        </w:rPr>
        <w:t xml:space="preserve"> [923.0706717929863, 41.92976779832725, 34.9995604086864]</w:t>
      </w:r>
      <w:r>
        <w:br/>
      </w:r>
      <w:r>
        <w:rPr>
          <w:rStyle w:val="VerbatimChar"/>
        </w:rPr>
        <w:t xml:space="preserve"> [862.6705810342163, 68.49345419063431, 68.83596477514939]</w:t>
      </w:r>
      <w:r>
        <w:br/>
      </w:r>
      <w:r>
        <w:rPr>
          <w:rStyle w:val="VerbatimChar"/>
        </w:rPr>
        <w:t xml:space="preserve"> [754.3022993851439, 109.741861854093, 135.95583876076313]</w:t>
      </w:r>
      <w:r>
        <w:br/>
      </w:r>
      <w:r>
        <w:rPr>
          <w:rStyle w:val="VerbatimChar"/>
        </w:rPr>
        <w:t xml:space="preserve"> [595.1014268847732, 150.41363264480688, 254.4849404704199]</w:t>
      </w:r>
      <w:r>
        <w:br/>
      </w:r>
      <w:r>
        <w:rPr>
          <w:rStyle w:val="VerbatimChar"/>
        </w:rPr>
        <w:t xml:space="preserve"> [442.0141179101298, 154.80694988491848, 403.17893220495165]</w:t>
      </w:r>
      <w:r>
        <w:br/>
      </w:r>
      <w:r>
        <w:rPr>
          <w:rStyle w:val="VerbatimChar"/>
        </w:rPr>
        <w:t xml:space="preserve"> [326.8951167493958, 119.06860394684853, 554.0362793037556]</w:t>
      </w:r>
      <w:r>
        <w:br/>
      </w:r>
      <w:r>
        <w:rPr>
          <w:rStyle w:val="VerbatimChar"/>
        </w:rPr>
        <w:t xml:space="preserve"> [258.50852421889664, 70.11052194753057, 671.3809538335727]</w:t>
      </w:r>
      <w:r>
        <w:br/>
      </w:r>
      <w:r>
        <w:rPr>
          <w:rStyle w:val="VerbatimChar"/>
        </w:rPr>
        <w:t xml:space="preserve"> [227.58338337085735, 37.32857063157991, 735.0880459975626]</w:t>
      </w:r>
      <w:r>
        <w:br/>
      </w:r>
      <w:r>
        <w:rPr>
          <w:rStyle w:val="VerbatimChar"/>
        </w:rPr>
        <w:t xml:space="preserve"> [209.8412140201437, 14.473644966455723, 775.6851410134004]</w:t>
      </w:r>
    </w:p>
    <w:bookmarkEnd w:id="44"/>
    <w:bookmarkStart w:id="45" w:name="подготовка-результатов"/>
    <w:p>
      <w:pPr>
        <w:pStyle w:val="Heading2"/>
      </w:pPr>
      <w:r>
        <w:t xml:space="preserve">3.6 Подготовка результатов</w:t>
      </w:r>
    </w:p>
    <w:p>
      <w:pPr>
        <w:pStyle w:val="FirstParagraph"/>
      </w:pPr>
      <w:r>
        <w:t xml:space="preserve">Результат решения преобразуем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Добавим время и общую численность популяции.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</w:p>
    <w:bookmarkEnd w:id="45"/>
    <w:bookmarkStart w:id="46" w:name="вывод-параметров-модели"/>
    <w:p>
      <w:pPr>
        <w:pStyle w:val="Heading2"/>
      </w:pPr>
      <w:r>
        <w:t xml:space="preserve">3.7 Вывод параметров модели</w:t>
      </w:r>
    </w:p>
    <w:p>
      <w:pPr>
        <w:pStyle w:val="FirstParagraph"/>
      </w:pPr>
      <w:r>
        <w:t xml:space="preserve">Выведем используемые параметры, значение базового репродуктивного</w:t>
      </w:r>
      <w:r>
        <w:t xml:space="preserve"> </w:t>
      </w:r>
      <w:r>
        <w:t xml:space="preserve">числа и начальные условия.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R0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R0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 0.0</w:t>
      </w:r>
    </w:p>
    <w:bookmarkEnd w:id="46"/>
    <w:bookmarkStart w:id="55" w:name="динамика-основных-групп-населения"/>
    <w:p>
      <w:pPr>
        <w:pStyle w:val="Heading2"/>
      </w:pPr>
      <w:r>
        <w:t xml:space="preserve">3.8 Динамика основных групп населения</w:t>
      </w:r>
    </w:p>
    <w:p>
      <w:pPr>
        <w:pStyle w:val="FirstParagraph"/>
      </w:pPr>
      <w:r>
        <w:t xml:space="preserve">Построим основной график модели, содержащий одновременно</w:t>
      </w:r>
      <w:r>
        <w:t xml:space="preserve"> </w:t>
      </w:r>
      <w:r>
        <w:t xml:space="preserve">траектории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R(t)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2-output-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график добавим основные параметры модели.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3-output-1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5" w:name="динамика-инфицированных"/>
    <w:p>
      <w:pPr>
        <w:pStyle w:val="Heading2"/>
      </w:pPr>
      <w:r>
        <w:t xml:space="preserve">3.9 Динамика инфицированных</w:t>
      </w:r>
    </w:p>
    <w:p>
      <w:pPr>
        <w:pStyle w:val="FirstParagraph"/>
      </w:pPr>
      <w:r>
        <w:t xml:space="preserve">Отдельно рассмотрим изменение числа инфицированных</w:t>
      </w:r>
      <w:r>
        <w:t xml:space="preserve"> </w:t>
      </w:r>
      <w:r>
        <w:rPr>
          <w:rStyle w:val="VerbatimChar"/>
        </w:rPr>
        <w:t xml:space="preserve">I(t)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4-output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пик-эпидемии"/>
    <w:p>
      <w:pPr>
        <w:pStyle w:val="Heading3"/>
      </w:pPr>
      <w:r>
        <w:t xml:space="preserve">3.9.1 Пик эпидемии</w:t>
      </w:r>
    </w:p>
    <w:p>
      <w:pPr>
        <w:pStyle w:val="FirstParagraph"/>
      </w:pPr>
      <w:r>
        <w:t xml:space="preserve">Найдём максимальное число инфицированных и момент времени,</w:t>
      </w:r>
      <w:r>
        <w:t xml:space="preserve"> </w:t>
      </w:r>
      <w:r>
        <w:t xml:space="preserve">когда достигается этот максимум.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[peak_time],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peak_time,</w:t>
      </w:r>
      <w:r>
        <w:br/>
      </w:r>
      <w:r>
        <w:rPr>
          <w:rStyle w:val="NormalTok"/>
        </w:rPr>
        <w:t xml:space="preserve">   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5-output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Start w:id="70" w:name="логарифмический-масштаб"/>
    <w:p>
      <w:pPr>
        <w:pStyle w:val="Heading2"/>
      </w:pPr>
      <w:r>
        <w:t xml:space="preserve">3.10 Логарифмический масштаб</w:t>
      </w:r>
    </w:p>
    <w:p>
      <w:pPr>
        <w:pStyle w:val="FirstParagraph"/>
      </w:pPr>
      <w:r>
        <w:t xml:space="preserve">Логарифмическая шкала позволяет лучше исследовать начальный</w:t>
      </w:r>
      <w:r>
        <w:t xml:space="preserve"> </w:t>
      </w:r>
      <w:r>
        <w:t xml:space="preserve">экспоненциальный рост числа инфицированных.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6-output-1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80" w:name="доли-групп-населения"/>
    <w:p>
      <w:pPr>
        <w:pStyle w:val="Heading2"/>
      </w:pPr>
      <w:r>
        <w:t xml:space="preserve">3.11 Доли групп населения</w:t>
      </w:r>
    </w:p>
    <w:p>
      <w:pPr>
        <w:pStyle w:val="FirstParagraph"/>
      </w:pPr>
      <w:r>
        <w:t xml:space="preserve">Представим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не в абсолютных значениях,</w:t>
      </w:r>
      <w:r>
        <w:t xml:space="preserve"> </w:t>
      </w:r>
      <w:r>
        <w:t xml:space="preserve">а в процентах от общей численности населения.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7-output-1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порог-коллективного-иммунитета"/>
    <w:p>
      <w:pPr>
        <w:pStyle w:val="Heading3"/>
      </w:pPr>
      <w:r>
        <w:t xml:space="preserve">3.11.1 Порог коллективного иммунитета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R₀ &gt; 1</w:t>
      </w:r>
      <w:r>
        <w:t xml:space="preserve"> </w:t>
      </w:r>
      <w:r>
        <w:t xml:space="preserve">теоретический порог коллективного иммунитета: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plt4,</w:t>
      </w:r>
      <w:r>
        <w:br/>
      </w:r>
      <w:r>
        <w:rPr>
          <w:rStyle w:val="NormalTok"/>
        </w:rPr>
        <w:t xml:space="preserve">        [herd_immunity_threshold],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8-output-1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85" w:name="фазовый-портрет"/>
    <w:p>
      <w:pPr>
        <w:pStyle w:val="Heading2"/>
      </w:pPr>
      <w:r>
        <w:t xml:space="preserve">3.12 Фазовый портрет</w:t>
      </w:r>
    </w:p>
    <w:p>
      <w:pPr>
        <w:pStyle w:val="FirstParagraph"/>
      </w:pPr>
      <w:r>
        <w:t xml:space="preserve">Фазовый портрет показывает взаимосвязь между числом</w:t>
      </w:r>
      <w:r>
        <w:t xml:space="preserve"> </w:t>
      </w:r>
      <w:r>
        <w:t xml:space="preserve">восприимчивых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 числом инфицированных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9-output-1.sv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стрелки, показывающие направление движения системы</w:t>
      </w:r>
      <w:r>
        <w:t xml:space="preserve"> </w:t>
      </w:r>
      <w:r>
        <w:t xml:space="preserve">по фазовой траектории.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plt5,</w:t>
      </w:r>
      <w:r>
        <w:br/>
      </w:r>
      <w:r>
        <w:rPr>
          <w:rStyle w:val="NormalTok"/>
        </w:rPr>
        <w:t xml:space="preserve">       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closed,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85"/>
    <w:bookmarkStart w:id="98" w:name="эффективное-репродуктивное-число"/>
    <w:p>
      <w:pPr>
        <w:pStyle w:val="Heading2"/>
      </w:pPr>
      <w:r>
        <w:t xml:space="preserve">3.13 Эффективное репродуктивное число</w:t>
      </w:r>
    </w:p>
    <w:p>
      <w:pPr>
        <w:pStyle w:val="FirstParagraph"/>
      </w:pPr>
      <w:r>
        <w:t xml:space="preserve">В процессе эпидемии число восприимчивых уменьшается.</w:t>
      </w:r>
      <w:r>
        <w:t xml:space="preserve"> </w:t>
      </w:r>
      <w:r>
        <w:t xml:space="preserve">Поэтому используется эффективное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1-output-1.sv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Rₑ = 1</w:t>
      </w:r>
      <w:r>
        <w:t xml:space="preserve"> </w:t>
      </w:r>
      <w:r>
        <w:t xml:space="preserve">является пороговым.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2-output-1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Найдём момент, когда эффективное репродуктивное число</w:t>
      </w:r>
      <w:r>
        <w:t xml:space="preserve"> </w:t>
      </w:r>
      <w:r>
        <w:t xml:space="preserve">впервые становится меньше единицы.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plt6,</w:t>
      </w:r>
      <w:r>
        <w:br/>
      </w:r>
      <w:r>
        <w:rPr>
          <w:rStyle w:val="NormalTok"/>
        </w:rPr>
        <w:t xml:space="preserve">        [cross_time],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plt6,</w:t>
      </w:r>
      <w:r>
        <w:br/>
      </w:r>
      <w:r>
        <w:rPr>
          <w:rStyle w:val="NormalTok"/>
        </w:rPr>
        <w:t xml:space="preserve">        cross_time,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3-output-1.sv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13" w:name="сводная-панель-результатов"/>
    <w:p>
      <w:pPr>
        <w:pStyle w:val="Heading2"/>
      </w:pPr>
      <w:r>
        <w:t xml:space="preserve">3.14 Сводная панель результатов</w:t>
      </w:r>
    </w:p>
    <w:p>
      <w:pPr>
        <w:pStyle w:val="FirstParagraph"/>
      </w:pPr>
      <w:r>
        <w:t xml:space="preserve">Для удобного сравнения основных характеристик модели</w:t>
      </w:r>
      <w:r>
        <w:t xml:space="preserve"> </w:t>
      </w:r>
      <w:r>
        <w:t xml:space="preserve">разместим несколько графиков на одной панели.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4-output-1.sv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7" w:name="верхний-ряд"/>
    <w:p>
      <w:pPr>
        <w:pStyle w:val="Heading3"/>
      </w:pPr>
      <w:r>
        <w:t xml:space="preserve">3.14.1 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5-output-1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2" w:name="нижний-ряд"/>
    <w:p>
      <w:pPr>
        <w:pStyle w:val="Heading3"/>
      </w:pPr>
      <w:r>
        <w:t xml:space="preserve">3.14.2 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df_ode.Re,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6-output-1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End w:id="113"/>
    <w:bookmarkStart w:id="114" w:name="сохранение-графиков"/>
    <w:p>
      <w:pPr>
        <w:pStyle w:val="Heading2"/>
      </w:pPr>
      <w:r>
        <w:t xml:space="preserve">3.15 Сохранение графиков</w:t>
      </w:r>
    </w:p>
    <w:p>
      <w:pPr>
        <w:pStyle w:val="FirstParagraph"/>
      </w:pPr>
      <w:r>
        <w:t xml:space="preserve">Сохраним все построенные графики в каталог</w:t>
      </w:r>
      <w:r>
        <w:t xml:space="preserve"> </w:t>
      </w:r>
      <w:r>
        <w:rPr>
          <w:rStyle w:val="VerbatimChar"/>
        </w:rPr>
        <w:t xml:space="preserve">plots/sir_ode/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"/home/sidiali/work/study/2026-1/2026-1==study--simulation-modeling/2026-1--study--simulation-modeling/labs/lab02/project/plots/sir_panel.png"</w:t>
      </w:r>
    </w:p>
    <w:bookmarkEnd w:id="114"/>
    <w:bookmarkStart w:id="115" w:name="оценка-производительности"/>
    <w:p>
      <w:pPr>
        <w:pStyle w:val="Heading2"/>
      </w:pPr>
      <w:r>
        <w:t xml:space="preserve">3.16 Оценка производительности</w:t>
      </w:r>
    </w:p>
    <w:p>
      <w:pPr>
        <w:pStyle w:val="FirstParagraph"/>
      </w:pPr>
      <w:r>
        <w:t xml:space="preserve">Используем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для измерения производительности</w:t>
      </w:r>
      <w:r>
        <w:t xml:space="preserve"> </w:t>
      </w:r>
      <w:r>
        <w:t xml:space="preserve">численного решения системы.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1 evaluation per sample.</w:t>
      </w:r>
      <w:r>
        <w:br/>
      </w:r>
      <w:r>
        <w:rPr>
          <w:rStyle w:val="VerbatimChar"/>
        </w:rPr>
        <w:t xml:space="preserve"> Range (min … max):   9.579 μs …  13.118 ms  ┊ GC (min … max):  0.00% … 99.41%</w:t>
      </w:r>
      <w:r>
        <w:br/>
      </w:r>
      <w:r>
        <w:rPr>
          <w:rStyle w:val="VerbatimChar"/>
        </w:rPr>
        <w:t xml:space="preserve"> Time  (median):     10.774 μs               ┊ GC (median):     0.00%</w:t>
      </w:r>
      <w:r>
        <w:br/>
      </w:r>
      <w:r>
        <w:rPr>
          <w:rStyle w:val="VerbatimChar"/>
        </w:rPr>
        <w:t xml:space="preserve"> Time  (mean ± σ):   14.276 μs ± 154.116 μs  ┊ GC (mean ± σ):  14.72% ±  1.40%</w:t>
      </w:r>
      <w:r>
        <w:br/>
      </w:r>
      <w:r>
        <w:br/>
      </w:r>
      <w:r>
        <w:rPr>
          <w:rStyle w:val="VerbatimChar"/>
        </w:rPr>
        <w:t xml:space="preserve">  ▅██▇▅▃▂▂▁▁                                                   ▂</w:t>
      </w:r>
      <w:r>
        <w:br/>
      </w:r>
      <w:r>
        <w:rPr>
          <w:rStyle w:val="VerbatimChar"/>
        </w:rPr>
        <w:t xml:space="preserve">  ███████████▇█▇▇▆▆▅▆▅▅▄▅▄▄▄▄▃▄▇▇▇▇▆▅▆▅▅▄▅▅▇▇▆▅▆▅▅▆▆▄▅▅▆▃▃▄▄▄▄ █</w:t>
      </w:r>
      <w:r>
        <w:br/>
      </w:r>
      <w:r>
        <w:rPr>
          <w:rStyle w:val="VerbatimChar"/>
        </w:rPr>
        <w:t xml:space="preserve">  9.58 μs       Histogram: log(frequency) by time      39.4 μs &lt;</w:t>
      </w:r>
      <w:r>
        <w:br/>
      </w:r>
      <w:r>
        <w:br/>
      </w:r>
      <w:r>
        <w:rPr>
          <w:rStyle w:val="VerbatimChar"/>
        </w:rPr>
        <w:t xml:space="preserve"> Memory estimate: 21.85 KiB, allocs estimate: 368.</w:t>
      </w:r>
    </w:p>
    <w:bookmarkEnd w:id="115"/>
    <w:bookmarkStart w:id="116" w:name="анализ-результатов"/>
    <w:p>
      <w:pPr>
        <w:pStyle w:val="Heading2"/>
      </w:pPr>
      <w:r>
        <w:t xml:space="preserve">3.17 Анализ результатов</w:t>
      </w:r>
    </w:p>
    <w:p>
      <w:pPr>
        <w:pStyle w:val="FirstParagraph"/>
      </w:pPr>
      <w:r>
        <w:t xml:space="preserve">Выведем основные количественные характеристики эпидемического процесса.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R₀ &gt; 1</w:t>
      </w:r>
      <w:r>
        <w:t xml:space="preserve"> </w:t>
      </w:r>
      <w:r>
        <w:t xml:space="preserve">дополнительно выведем теоретические характеристики модели.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- Порог коллективного иммунитета: 50.0%</w:t>
      </w:r>
      <w:r>
        <w:br/>
      </w:r>
      <w:r>
        <w:rPr>
          <w:rStyle w:val="VerbatimChar"/>
        </w:rPr>
        <w:t xml:space="preserve"> - Теоретический пик при S/N = 1/R0 = 0.5</w:t>
      </w:r>
    </w:p>
    <w:bookmarkEnd w:id="116"/>
    <w:bookmarkStart w:id="121" w:name="выполнение-модели-лоткивольтерры"/>
    <w:p>
      <w:pPr>
        <w:pStyle w:val="Heading2"/>
      </w:pPr>
      <w:r>
        <w:t xml:space="preserve">3.18 Выполнение модели Лотки–Вольтерры</w:t>
      </w:r>
    </w:p>
    <w:p>
      <w:pPr>
        <w:pStyle w:val="FirstParagraph"/>
      </w:pPr>
      <w:r>
        <w:t xml:space="preserve">Модель Лотки–Вольтерры была выполнена командой</w:t>
      </w:r>
      <w:r>
        <w:t xml:space="preserve"> </w:t>
      </w:r>
      <w:r>
        <w:rPr>
          <w:rStyle w:val="VerbatimChar"/>
        </w:rPr>
        <w:t xml:space="preserve">julia --project=. scripts/lv_ode.jl</w:t>
      </w:r>
      <w:r>
        <w:t xml:space="preserve">. Использовались параметры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при начальных условиях: 40 жертв и 9 хищников. Расчёт показал стационарную точку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и периодический характер изменения популяций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7"/>
          <w:p>
            <w:pPr>
              <w:pStyle w:val="Compact"/>
              <w:jc w:val="center"/>
            </w:pPr>
            <w:r>
              <w:drawing>
                <wp:inline>
                  <wp:extent cx="3733800" cy="147633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Результаты выполнения модели Лотки–Вольтерры</w:t>
            </w:r>
          </w:p>
          <w:bookmarkEnd w:id="120"/>
        </w:tc>
      </w:tr>
    </w:tbl>
    <w:bookmarkEnd w:id="121"/>
    <w:bookmarkStart w:id="126" w:name="выполнение-литературной-версии-модели"/>
    <w:p>
      <w:pPr>
        <w:pStyle w:val="Heading2"/>
      </w:pPr>
      <w:r>
        <w:t xml:space="preserve">3.19 Выполнение литературной версии модели</w:t>
      </w:r>
    </w:p>
    <w:p>
      <w:pPr>
        <w:pStyle w:val="FirstParagraph"/>
      </w:pPr>
      <w:r>
        <w:t xml:space="preserve">Литературная версия</w:t>
      </w:r>
      <w:r>
        <w:t xml:space="preserve"> </w:t>
      </w:r>
      <w:r>
        <w:rPr>
          <w:rStyle w:val="VerbatimChar"/>
        </w:rPr>
        <w:t xml:space="preserve">lv_ode_literary.jl</w:t>
      </w:r>
      <w:r>
        <w:t xml:space="preserve"> </w:t>
      </w:r>
      <w:r>
        <w:t xml:space="preserve">была выполнена в активном окружении проекта. Получены параметры модели, стационарные точки и основные статистические характеристики популяций. Для жертв значения изменялись от 17.75 до 46.89, а для хищников — от 1.9 до 10.41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8"/>
          <w:p>
            <w:pPr>
              <w:pStyle w:val="Compact"/>
              <w:jc w:val="center"/>
            </w:pPr>
            <w:r>
              <w:drawing>
                <wp:inline>
                  <wp:extent cx="3733800" cy="147633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выполнения литературной версии модели Лотки–Вольтерры</w:t>
            </w:r>
          </w:p>
          <w:bookmarkEnd w:id="125"/>
        </w:tc>
      </w:tr>
    </w:tbl>
    <w:bookmarkEnd w:id="126"/>
    <w:bookmarkStart w:id="131" w:name="генерация-файлов-литературной-программы"/>
    <w:p>
      <w:pPr>
        <w:pStyle w:val="Heading2"/>
      </w:pPr>
      <w:r>
        <w:t xml:space="preserve">3.20 Генерация файлов литературной программы</w:t>
      </w:r>
    </w:p>
    <w:p>
      <w:pPr>
        <w:pStyle w:val="FirstParagraph"/>
      </w:pPr>
      <w:r>
        <w:t xml:space="preserve">С помощью сценария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lv_ode_literary.jl</w:t>
      </w:r>
      <w:r>
        <w:t xml:space="preserve"> </w:t>
      </w:r>
      <w:r>
        <w:t xml:space="preserve">были сформированы чистый программный файл, документ Quarto и Jupyter Notebook. Результаты сохранены в соответствующих каталогах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9"/>
          <w:p>
            <w:pPr>
              <w:pStyle w:val="Compact"/>
              <w:jc w:val="center"/>
            </w:pPr>
            <w:r>
              <w:drawing>
                <wp:inline>
                  <wp:extent cx="3733800" cy="610257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Генерация файлов из литературной программы модели Лотки–Вольтерры</w:t>
            </w:r>
          </w:p>
          <w:bookmarkEnd w:id="130"/>
        </w:tc>
      </w:tr>
    </w:tbl>
    <w:bookmarkEnd w:id="131"/>
    <w:bookmarkStart w:id="136" w:name="выполнение-jupyter-notebook-1"/>
    <w:p>
      <w:pPr>
        <w:pStyle w:val="Heading2"/>
      </w:pPr>
      <w:r>
        <w:t xml:space="preserve">3.21 Выполнение Jupyter Notebook</w:t>
      </w:r>
    </w:p>
    <w:p>
      <w:pPr>
        <w:pStyle w:val="FirstParagraph"/>
      </w:pPr>
      <w:r>
        <w:t xml:space="preserve">Сгенерированный Jupyter Notebook</w:t>
      </w:r>
      <w:r>
        <w:t xml:space="preserve"> </w:t>
      </w:r>
      <w:r>
        <w:rPr>
          <w:rStyle w:val="VerbatimChar"/>
        </w:rPr>
        <w:t xml:space="preserve">lv_ode_literary.ipynb</w:t>
      </w:r>
      <w:r>
        <w:t xml:space="preserve"> </w:t>
      </w:r>
      <w:r>
        <w:t xml:space="preserve">был выполнен для визуального анализа модели. Получены графики динамики популяций жертв и хищников, фазовый портрет и скорости изменения популяций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10"/>
          <w:p>
            <w:pPr>
              <w:pStyle w:val="Compact"/>
              <w:jc w:val="center"/>
            </w:pPr>
            <w:r>
              <w:drawing>
                <wp:inline>
                  <wp:extent cx="3733800" cy="2554705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4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Визуализация динамики модели Лотки–Вольтерры в Jupyter Notebook</w:t>
            </w:r>
          </w:p>
          <w:bookmarkEnd w:id="135"/>
        </w:tc>
      </w:tr>
    </w:tbl>
    <w:bookmarkEnd w:id="136"/>
    <w:bookmarkEnd w:id="137"/>
    <w:bookmarkStart w:id="225" w:name="модель-лоткивольтерры"/>
    <w:p>
      <w:pPr>
        <w:pStyle w:val="Heading1"/>
      </w:pPr>
      <w:r>
        <w:t xml:space="preserve">4. Модель Лотки–Вольтерры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взаимодействие двух популяций —</w:t>
      </w:r>
      <w:r>
        <w:t xml:space="preserve"> </w:t>
      </w:r>
      <w:r>
        <w:t xml:space="preserve">жертв и хищников — с помощью классической модели</w:t>
      </w:r>
      <w:r>
        <w:t xml:space="preserve"> </w:t>
      </w:r>
      <w:r>
        <w:t xml:space="preserve">Лотки–Вольтерры.</w:t>
      </w:r>
    </w:p>
    <w:p>
      <w:pPr>
        <w:pStyle w:val="BodyText"/>
      </w:pPr>
      <w:r>
        <w:t xml:space="preserve">В модели используются две переменные состояния: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x(t)</w:t>
      </w:r>
      <w:r>
        <w:t xml:space="preserve"> </w:t>
      </w:r>
      <w:r>
        <w:t xml:space="preserve">— популяция жертв;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y(t)</w:t>
      </w:r>
      <w:r>
        <w:t xml:space="preserve"> </w:t>
      </w:r>
      <w:r>
        <w:t xml:space="preserve">— популяция хищников.</w:t>
      </w:r>
    </w:p>
    <w:p>
      <w:pPr>
        <w:pStyle w:val="FirstParagraph"/>
      </w:pPr>
      <w:r>
        <w:t xml:space="preserve">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α</w:t>
      </w:r>
      <w:r>
        <w:t xml:space="preserve"> </w:t>
      </w:r>
      <w:r>
        <w:t xml:space="preserve">— естественный прирост жертв;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интенсивность поедания жертв хищниками;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δ</w:t>
      </w:r>
      <w:r>
        <w:t xml:space="preserve"> </w:t>
      </w:r>
      <w:r>
        <w:t xml:space="preserve">— коэффициент прироста хищников за счёт питания;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естественная смертность хищников.</w:t>
      </w:r>
    </w:p>
    <w:bookmarkStart w:id="138" w:name="инициализация-проекта"/>
    <w:p>
      <w:pPr>
        <w:pStyle w:val="Heading2"/>
      </w:pPr>
      <w:r>
        <w:t xml:space="preserve">4.1 Инициализация проекта</w:t>
      </w:r>
    </w:p>
    <w:p>
      <w:pPr>
        <w:pStyle w:val="FirstParagraph"/>
      </w:pPr>
      <w:r>
        <w:t xml:space="preserve">Активируем окружение DrWatson и подключаем библиотеки,</w:t>
      </w:r>
      <w:r>
        <w:t xml:space="preserve"> </w:t>
      </w:r>
      <w:r>
        <w:t xml:space="preserve">необходимые для численного решения, анализа данных,</w:t>
      </w:r>
      <w:r>
        <w:t xml:space="preserve"> </w:t>
      </w:r>
      <w:r>
        <w:t xml:space="preserve">визуализации, статистики и спектрального анализа.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`~/work/study/2026-1/2026-1==study--simulation-modeling/2026-1--study--simulation-modeling/labs/lab02/project`</w:t>
      </w:r>
    </w:p>
    <w:p>
      <w:pPr>
        <w:pStyle w:val="FirstParagraph"/>
      </w:pPr>
      <w:r>
        <w:t xml:space="preserve">Имя текущего скрипта используется для создания отдельных</w:t>
      </w:r>
      <w:r>
        <w:t xml:space="preserve"> </w:t>
      </w:r>
      <w:r>
        <w:t xml:space="preserve">каталогов с результатами и графиками.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"/home/sidiali/work/study/2026-1/2026-1==study--simulation-modeling/2026-1--study--simulation-modeling/labs/lab02/project/data/"</w:t>
      </w:r>
    </w:p>
    <w:bookmarkEnd w:id="138"/>
    <w:bookmarkStart w:id="139" w:name="определение-модели-1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lotka_volterra!</w:t>
      </w:r>
      <w:r>
        <w:t xml:space="preserve"> </w:t>
      </w:r>
      <w:r>
        <w:t xml:space="preserve">задаёт правую часть системы</w:t>
      </w:r>
      <w:r>
        <w:t xml:space="preserve"> </w:t>
      </w:r>
      <w:r>
        <w:t xml:space="preserve">дифференциальных уравнений.</w:t>
      </w:r>
    </w:p>
    <w:p>
      <w:pPr>
        <w:pStyle w:val="BodyText"/>
      </w:pPr>
      <w:r>
        <w:t xml:space="preserve">Вектор состояния: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вектор параметров: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39"/>
    <w:bookmarkStart w:id="140" w:name="параметры-модели-1"/>
    <w:p>
      <w:pPr>
        <w:pStyle w:val="Heading2"/>
      </w:pPr>
      <w:r>
        <w:t xml:space="preserve">4.3 Параметры модели</w:t>
      </w:r>
    </w:p>
    <w:p>
      <w:pPr>
        <w:pStyle w:val="FirstParagraph"/>
      </w:pPr>
      <w:r>
        <w:t xml:space="preserve">Используем классический набор параметров для системы</w:t>
      </w:r>
      <w:r>
        <w:t xml:space="preserve"> </w:t>
      </w:r>
      <w:r>
        <w:t xml:space="preserve">«хищник–жертва».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δ: коэффициент конверсии пищи в хищников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γ: смертность хищников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bookmarkEnd w:id="140"/>
    <w:bookmarkStart w:id="141" w:name="начальные-условия"/>
    <w:p>
      <w:pPr>
        <w:pStyle w:val="Heading2"/>
      </w:pPr>
      <w:r>
        <w:t xml:space="preserve">4.4 Начальные условия</w:t>
      </w:r>
    </w:p>
    <w:p>
      <w:pPr>
        <w:pStyle w:val="FirstParagraph"/>
      </w:pPr>
      <w:r>
        <w:t xml:space="preserve">В начале моделирования имеется 40 жертв и 9 хищников.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bookmarkEnd w:id="141"/>
    <w:bookmarkStart w:id="142" w:name="временной-интервал"/>
    <w:p>
      <w:pPr>
        <w:pStyle w:val="Heading2"/>
      </w:pPr>
      <w:r>
        <w:t xml:space="preserve">4.5 Временной интервал</w:t>
      </w:r>
    </w:p>
    <w:p>
      <w:pPr>
        <w:pStyle w:val="FirstParagraph"/>
      </w:pPr>
      <w:r>
        <w:t xml:space="preserve">Моделирование проводится на интервале от 0 до 200</w:t>
      </w:r>
      <w:r>
        <w:t xml:space="preserve"> </w:t>
      </w:r>
      <w:r>
        <w:t xml:space="preserve">единиц модельного времени.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</w:p>
    <w:p>
      <w:pPr>
        <w:pStyle w:val="SourceCode"/>
      </w:pPr>
      <w:r>
        <w:rPr>
          <w:rStyle w:val="VerbatimChar"/>
        </w:rPr>
        <w:t xml:space="preserve">0.01</w:t>
      </w:r>
    </w:p>
    <w:bookmarkEnd w:id="142"/>
    <w:bookmarkStart w:id="143" w:name="решение-системы"/>
    <w:p>
      <w:pPr>
        <w:pStyle w:val="Heading2"/>
      </w:pPr>
      <w:r>
        <w:t xml:space="preserve">4.6 Решение системы</w:t>
      </w:r>
    </w:p>
    <w:p>
      <w:pPr>
        <w:pStyle w:val="FirstParagraph"/>
      </w:pPr>
      <w:r>
        <w:t xml:space="preserve">Создадим задачу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 </w:t>
      </w:r>
      <w:r>
        <w:t xml:space="preserve">и решим её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</w:t>
      </w:r>
      <w:r>
        <w:t xml:space="preserve"> </w:t>
      </w:r>
      <w:r>
        <w:t xml:space="preserve">Для повышения точности зададим относительную и абсолютную</w:t>
      </w:r>
      <w:r>
        <w:t xml:space="preserve"> </w:t>
      </w:r>
      <w:r>
        <w:t xml:space="preserve">погрешности.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lotka_volterra!,</w:t>
      </w:r>
      <w:r>
        <w:br/>
      </w:r>
      <w:r>
        <w:rPr>
          <w:rStyle w:val="NormalTok"/>
        </w:rPr>
        <w:t xml:space="preserve">    u0_lv,</w:t>
      </w:r>
      <w:r>
        <w:br/>
      </w:r>
      <w:r>
        <w:rPr>
          <w:rStyle w:val="NormalTok"/>
        </w:rPr>
        <w:t xml:space="preserve">    tspan_lv,</w:t>
      </w:r>
      <w:r>
        <w:br/>
      </w:r>
      <w:r>
        <w:rPr>
          <w:rStyle w:val="NormalTok"/>
        </w:rPr>
        <w:t xml:space="preserve">    p_lv,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prob_lv,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reltol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~/.julia/packages/OrdinaryDiffEqCore/niPe0/src/solve.jl:410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9.260562174341327]</w:t>
      </w:r>
      <w:r>
        <w:br/>
      </w:r>
      <w:r>
        <w:rPr>
          <w:rStyle w:val="VerbatimChar"/>
        </w:rPr>
        <w:t xml:space="preserve"> [38.68624820281499, 9.342916311942014]</w:t>
      </w:r>
      <w:r>
        <w:br/>
      </w:r>
      <w:r>
        <w:rPr>
          <w:rStyle w:val="VerbatimChar"/>
        </w:rPr>
        <w:t xml:space="preserve"> [38.34860018759226, 9.422836265415745]</w:t>
      </w:r>
      <w:r>
        <w:br/>
      </w:r>
      <w:r>
        <w:rPr>
          <w:rStyle w:val="VerbatimChar"/>
        </w:rPr>
        <w:t xml:space="preserve"> [38.007919320045765, 9.5002169187062]</w:t>
      </w:r>
      <w:r>
        <w:br/>
      </w:r>
      <w:r>
        <w:rPr>
          <w:rStyle w:val="VerbatimChar"/>
        </w:rPr>
        <w:t xml:space="preserve"> [37.664534369328166, 9.574957250330058]</w:t>
      </w:r>
      <w:r>
        <w:br/>
      </w:r>
      <w:r>
        <w:rPr>
          <w:rStyle w:val="VerbatimChar"/>
        </w:rPr>
        <w:t xml:space="preserve"> [37.318774466548234, 9.646960666854817]</w:t>
      </w:r>
      <w:r>
        <w:br/>
      </w:r>
      <w:r>
        <w:rPr>
          <w:rStyle w:val="VerbatimChar"/>
        </w:rPr>
        <w:t xml:space="preserve"> [36.9709682176784, 9.716135308317774]</w:t>
      </w:r>
      <w:r>
        <w:br/>
      </w:r>
      <w:r>
        <w:rPr>
          <w:rStyle w:val="VerbatimChar"/>
        </w:rPr>
        <w:t xml:space="preserve"> [36.62144287329975, 9.782394321389946]</w:t>
      </w:r>
      <w:r>
        <w:br/>
      </w:r>
      <w:r>
        <w:rPr>
          <w:rStyle w:val="VerbatimChar"/>
        </w:rPr>
        <w:t xml:space="preserve"> [36.270523365122514, 9.845656154267312]</w:t>
      </w:r>
      <w:r>
        <w:br/>
      </w:r>
      <w:r>
        <w:rPr>
          <w:rStyle w:val="VerbatimChar"/>
        </w:rPr>
        <w:t xml:space="preserve"> [35.918531633114334, 9.905844751305578]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[17.889675634214093, 5.712401894068274]</w:t>
      </w:r>
      <w:r>
        <w:br/>
      </w:r>
      <w:r>
        <w:rPr>
          <w:rStyle w:val="VerbatimChar"/>
        </w:rPr>
        <w:t xml:space="preserve"> [17.86543624231871, 5.643570483722274]</w:t>
      </w:r>
      <w:r>
        <w:br/>
      </w:r>
      <w:r>
        <w:rPr>
          <w:rStyle w:val="VerbatimChar"/>
        </w:rPr>
        <w:t xml:space="preserve"> [17.843673453877326, 5.575440219891977]</w:t>
      </w:r>
      <w:r>
        <w:br/>
      </w:r>
      <w:r>
        <w:rPr>
          <w:rStyle w:val="VerbatimChar"/>
        </w:rPr>
        <w:t xml:space="preserve"> [17.824353144929287, 5.508019318506822]</w:t>
      </w:r>
      <w:r>
        <w:br/>
      </w:r>
      <w:r>
        <w:rPr>
          <w:rStyle w:val="VerbatimChar"/>
        </w:rPr>
        <w:t xml:space="preserve"> [17.807442037033727, 5.441315154551622]</w:t>
      </w:r>
      <w:r>
        <w:br/>
      </w:r>
      <w:r>
        <w:rPr>
          <w:rStyle w:val="VerbatimChar"/>
        </w:rPr>
        <w:t xml:space="preserve"> [17.792907686320646, 5.375334300040277]</w:t>
      </w:r>
      <w:r>
        <w:br/>
      </w:r>
      <w:r>
        <w:rPr>
          <w:rStyle w:val="VerbatimChar"/>
        </w:rPr>
        <w:t xml:space="preserve"> [17.780718473179295, 5.310082577777409]</w:t>
      </w:r>
      <w:r>
        <w:br/>
      </w:r>
      <w:r>
        <w:rPr>
          <w:rStyle w:val="VerbatimChar"/>
        </w:rPr>
        <w:t xml:space="preserve"> [17.77084358854019, 5.245565084811742]</w:t>
      </w:r>
      <w:r>
        <w:br/>
      </w:r>
      <w:r>
        <w:rPr>
          <w:rStyle w:val="VerbatimChar"/>
        </w:rPr>
        <w:t xml:space="preserve"> [17.763253013148603, 5.18178624548093]</w:t>
      </w:r>
      <w:r>
        <w:br/>
      </w:r>
      <w:r>
        <w:rPr>
          <w:rStyle w:val="VerbatimChar"/>
        </w:rPr>
        <w:t xml:space="preserve"> [17.757917517459237, 5.1187498117210595]</w:t>
      </w:r>
      <w:r>
        <w:br/>
      </w:r>
      <w:r>
        <w:rPr>
          <w:rStyle w:val="VerbatimChar"/>
        </w:rPr>
        <w:t xml:space="preserve"> [17.754808657966535, 5.056458873592443]</w:t>
      </w:r>
      <w:r>
        <w:br/>
      </w:r>
      <w:r>
        <w:rPr>
          <w:rStyle w:val="VerbatimChar"/>
        </w:rPr>
        <w:t xml:space="preserve"> [17.75389874795968, 4.994915937053457]</w:t>
      </w:r>
    </w:p>
    <w:bookmarkEnd w:id="143"/>
    <w:bookmarkStart w:id="144" w:name="подготовка-результатов-1"/>
    <w:p>
      <w:pPr>
        <w:pStyle w:val="Heading2"/>
      </w:pPr>
      <w:r>
        <w:t xml:space="preserve">4.7 Подготовка результатов</w:t>
      </w:r>
    </w:p>
    <w:p>
      <w:pPr>
        <w:pStyle w:val="FirstParagraph"/>
      </w:pPr>
      <w:r>
        <w:t xml:space="preserve">Преобразуем решение системы 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Для каждого момента времени сохраняются численности</w:t>
      </w:r>
      <w:r>
        <w:t xml:space="preserve"> </w:t>
      </w:r>
      <w:r>
        <w:t xml:space="preserve">жертв и хищников.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9.088990237207637</w:t>
      </w:r>
      <w:r>
        <w:br/>
      </w:r>
      <w:r>
        <w:rPr>
          <w:rStyle w:val="VerbatimChar"/>
        </w:rPr>
        <w:t xml:space="preserve"> 9.175882726306998</w:t>
      </w:r>
      <w:r>
        <w:br/>
      </w:r>
      <w:r>
        <w:rPr>
          <w:rStyle w:val="VerbatimChar"/>
        </w:rPr>
        <w:t xml:space="preserve"> 9.260562174341327</w:t>
      </w:r>
      <w:r>
        <w:br/>
      </w:r>
      <w:r>
        <w:rPr>
          <w:rStyle w:val="VerbatimChar"/>
        </w:rPr>
        <w:t xml:space="preserve"> 9.342916311942014</w:t>
      </w:r>
      <w:r>
        <w:br/>
      </w:r>
      <w:r>
        <w:rPr>
          <w:rStyle w:val="VerbatimChar"/>
        </w:rPr>
        <w:t xml:space="preserve"> 9.422836265415745</w:t>
      </w:r>
      <w:r>
        <w:br/>
      </w:r>
      <w:r>
        <w:rPr>
          <w:rStyle w:val="VerbatimChar"/>
        </w:rPr>
        <w:t xml:space="preserve"> 9.5002169187062</w:t>
      </w:r>
      <w:r>
        <w:br/>
      </w:r>
      <w:r>
        <w:rPr>
          <w:rStyle w:val="VerbatimChar"/>
        </w:rPr>
        <w:t xml:space="preserve"> 9.574957250330058</w:t>
      </w:r>
      <w:r>
        <w:br/>
      </w:r>
      <w:r>
        <w:rPr>
          <w:rStyle w:val="VerbatimChar"/>
        </w:rPr>
        <w:t xml:space="preserve"> 9.646960666854817</w:t>
      </w:r>
      <w:r>
        <w:br/>
      </w:r>
      <w:r>
        <w:rPr>
          <w:rStyle w:val="VerbatimChar"/>
        </w:rPr>
        <w:t xml:space="preserve"> 9.716135308317774</w:t>
      </w:r>
      <w:r>
        <w:br/>
      </w:r>
      <w:r>
        <w:rPr>
          <w:rStyle w:val="VerbatimChar"/>
        </w:rPr>
        <w:t xml:space="preserve"> 9.782394321389946</w:t>
      </w:r>
      <w:r>
        <w:br/>
      </w:r>
      <w:r>
        <w:rPr>
          <w:rStyle w:val="VerbatimChar"/>
        </w:rPr>
        <w:t xml:space="preserve"> 9.845656154267312</w:t>
      </w:r>
      <w:r>
        <w:br/>
      </w:r>
      <w:r>
        <w:rPr>
          <w:rStyle w:val="VerbatimChar"/>
        </w:rPr>
        <w:t xml:space="preserve"> 9.905844751305578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5.712401894068274</w:t>
      </w:r>
      <w:r>
        <w:br/>
      </w:r>
      <w:r>
        <w:rPr>
          <w:rStyle w:val="VerbatimChar"/>
        </w:rPr>
        <w:t xml:space="preserve"> 5.643570483722274</w:t>
      </w:r>
      <w:r>
        <w:br/>
      </w:r>
      <w:r>
        <w:rPr>
          <w:rStyle w:val="VerbatimChar"/>
        </w:rPr>
        <w:t xml:space="preserve"> 5.575440219891977</w:t>
      </w:r>
      <w:r>
        <w:br/>
      </w:r>
      <w:r>
        <w:rPr>
          <w:rStyle w:val="VerbatimChar"/>
        </w:rPr>
        <w:t xml:space="preserve"> 5.508019318506822</w:t>
      </w:r>
      <w:r>
        <w:br/>
      </w:r>
      <w:r>
        <w:rPr>
          <w:rStyle w:val="VerbatimChar"/>
        </w:rPr>
        <w:t xml:space="preserve"> 5.441315154551622</w:t>
      </w:r>
      <w:r>
        <w:br/>
      </w:r>
      <w:r>
        <w:rPr>
          <w:rStyle w:val="VerbatimChar"/>
        </w:rPr>
        <w:t xml:space="preserve"> 5.375334300040277</w:t>
      </w:r>
      <w:r>
        <w:br/>
      </w:r>
      <w:r>
        <w:rPr>
          <w:rStyle w:val="VerbatimChar"/>
        </w:rPr>
        <w:t xml:space="preserve"> 5.310082577777409</w:t>
      </w:r>
      <w:r>
        <w:br/>
      </w:r>
      <w:r>
        <w:rPr>
          <w:rStyle w:val="VerbatimChar"/>
        </w:rPr>
        <w:t xml:space="preserve"> 5.245565084811742</w:t>
      </w:r>
      <w:r>
        <w:br/>
      </w:r>
      <w:r>
        <w:rPr>
          <w:rStyle w:val="VerbatimChar"/>
        </w:rPr>
        <w:t xml:space="preserve"> 5.18178624548093</w:t>
      </w:r>
      <w:r>
        <w:br/>
      </w:r>
      <w:r>
        <w:rPr>
          <w:rStyle w:val="VerbatimChar"/>
        </w:rPr>
        <w:t xml:space="preserve"> 5.1187498117210595</w:t>
      </w:r>
      <w:r>
        <w:br/>
      </w:r>
      <w:r>
        <w:rPr>
          <w:rStyle w:val="VerbatimChar"/>
        </w:rPr>
        <w:t xml:space="preserve"> 5.056458873592443</w:t>
      </w:r>
      <w:r>
        <w:br/>
      </w:r>
      <w:r>
        <w:rPr>
          <w:rStyle w:val="VerbatimChar"/>
        </w:rPr>
        <w:t xml:space="preserve"> 4.994915937053457</w:t>
      </w:r>
    </w:p>
    <w:bookmarkEnd w:id="144"/>
    <w:bookmarkStart w:id="145" w:name="производные-популяций"/>
    <w:p>
      <w:pPr>
        <w:pStyle w:val="Heading2"/>
      </w:pPr>
      <w:r>
        <w:t xml:space="preserve">4.8 Производные популяций</w:t>
      </w:r>
    </w:p>
    <w:p>
      <w:pPr>
        <w:pStyle w:val="FirstParagraph"/>
      </w:pPr>
      <w:r>
        <w:t xml:space="preserve">Для дальнейшего анализа вычислим скорости изменения</w:t>
      </w:r>
      <w:r>
        <w:t xml:space="preserve"> </w:t>
      </w:r>
      <w:r>
        <w:t xml:space="preserve">численности жертв и хищников непосредственно по формулам модели.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0.8796081183812872</w:t>
      </w:r>
      <w:r>
        <w:br/>
      </w:r>
      <w:r>
        <w:rPr>
          <w:rStyle w:val="VerbatimChar"/>
        </w:rPr>
        <w:t xml:space="preserve">  0.8580494468233599</w:t>
      </w:r>
      <w:r>
        <w:br/>
      </w:r>
      <w:r>
        <w:rPr>
          <w:rStyle w:val="VerbatimChar"/>
        </w:rPr>
        <w:t xml:space="preserve">  0.8353523334488111</w:t>
      </w:r>
      <w:r>
        <w:br/>
      </w:r>
      <w:r>
        <w:rPr>
          <w:rStyle w:val="VerbatimChar"/>
        </w:rPr>
        <w:t xml:space="preserve">  0.8115489002365717</w:t>
      </w:r>
      <w:r>
        <w:br/>
      </w:r>
      <w:r>
        <w:rPr>
          <w:rStyle w:val="VerbatimChar"/>
        </w:rPr>
        <w:t xml:space="preserve">  0.7866749261310111</w:t>
      </w:r>
      <w:r>
        <w:br/>
      </w:r>
      <w:r>
        <w:rPr>
          <w:rStyle w:val="VerbatimChar"/>
        </w:rPr>
        <w:t xml:space="preserve">  0.7607697060793308</w:t>
      </w:r>
      <w:r>
        <w:br/>
      </w:r>
      <w:r>
        <w:rPr>
          <w:rStyle w:val="VerbatimChar"/>
        </w:rPr>
        <w:t xml:space="preserve">  0.7338758893000268</w:t>
      </w:r>
      <w:r>
        <w:br/>
      </w:r>
      <w:r>
        <w:rPr>
          <w:rStyle w:val="VerbatimChar"/>
        </w:rPr>
        <w:t xml:space="preserve">  0.7060392940837215</w:t>
      </w:r>
      <w:r>
        <w:br/>
      </w:r>
      <w:r>
        <w:rPr>
          <w:rStyle w:val="VerbatimChar"/>
        </w:rPr>
        <w:t xml:space="preserve">  0.677308704329461</w:t>
      </w:r>
      <w:r>
        <w:br/>
      </w:r>
      <w:r>
        <w:rPr>
          <w:rStyle w:val="VerbatimChar"/>
        </w:rPr>
        <w:t xml:space="preserve">  0.6477356516317538</w:t>
      </w:r>
      <w:r>
        <w:br/>
      </w:r>
      <w:r>
        <w:rPr>
          <w:rStyle w:val="VerbatimChar"/>
        </w:rPr>
        <w:t xml:space="preserve">  0.6173741696029547</w:t>
      </w:r>
      <w:r>
        <w:br/>
      </w:r>
      <w:r>
        <w:rPr>
          <w:rStyle w:val="VerbatimChar"/>
        </w:rPr>
        <w:t xml:space="preserve">  0.5862805551332171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-0.691790398448966</w:t>
      </w:r>
      <w:r>
        <w:br/>
      </w:r>
      <w:r>
        <w:rPr>
          <w:rStyle w:val="VerbatimChar"/>
        </w:rPr>
        <w:t xml:space="preserve"> -0.6848226585569617</w:t>
      </w:r>
      <w:r>
        <w:br/>
      </w:r>
      <w:r>
        <w:rPr>
          <w:rStyle w:val="VerbatimChar"/>
        </w:rPr>
        <w:t xml:space="preserve"> -0.6777687195139287</w:t>
      </w:r>
      <w:r>
        <w:br/>
      </w:r>
      <w:r>
        <w:rPr>
          <w:rStyle w:val="VerbatimChar"/>
        </w:rPr>
        <w:t xml:space="preserve"> -0.6706369809304632</w:t>
      </w:r>
      <w:r>
        <w:br/>
      </w:r>
      <w:r>
        <w:rPr>
          <w:rStyle w:val="VerbatimChar"/>
        </w:rPr>
        <w:t xml:space="preserve"> -0.6634355041663743</w:t>
      </w:r>
      <w:r>
        <w:br/>
      </w:r>
      <w:r>
        <w:rPr>
          <w:rStyle w:val="VerbatimChar"/>
        </w:rPr>
        <w:t xml:space="preserve"> -0.6561720201747865</w:t>
      </w:r>
      <w:r>
        <w:br/>
      </w:r>
      <w:r>
        <w:rPr>
          <w:rStyle w:val="VerbatimChar"/>
        </w:rPr>
        <w:t xml:space="preserve"> -0.6488539394852796</w:t>
      </w:r>
      <w:r>
        <w:br/>
      </w:r>
      <w:r>
        <w:rPr>
          <w:rStyle w:val="VerbatimChar"/>
        </w:rPr>
        <w:t xml:space="preserve"> -0.6414883588865523</w:t>
      </w:r>
      <w:r>
        <w:br/>
      </w:r>
      <w:r>
        <w:rPr>
          <w:rStyle w:val="VerbatimChar"/>
        </w:rPr>
        <w:t xml:space="preserve"> -0.6340820722589678</w:t>
      </w:r>
      <w:r>
        <w:br/>
      </w:r>
      <w:r>
        <w:rPr>
          <w:rStyle w:val="VerbatimChar"/>
        </w:rPr>
        <w:t xml:space="preserve"> -0.6266415740257921</w:t>
      </w:r>
      <w:r>
        <w:br/>
      </w:r>
      <w:r>
        <w:rPr>
          <w:rStyle w:val="VerbatimChar"/>
        </w:rPr>
        <w:t xml:space="preserve"> -0.6191730642026245</w:t>
      </w:r>
      <w:r>
        <w:br/>
      </w:r>
      <w:r>
        <w:rPr>
          <w:rStyle w:val="VerbatimChar"/>
        </w:rPr>
        <w:t xml:space="preserve"> -0.6116824631058648</w:t>
      </w:r>
    </w:p>
    <w:bookmarkEnd w:id="145"/>
    <w:bookmarkStart w:id="146" w:name="параметры-модели-2"/>
    <w:p>
      <w:pPr>
        <w:pStyle w:val="Heading2"/>
      </w:pPr>
      <w:r>
        <w:t xml:space="preserve">4.9 Параметры модели</w:t>
      </w:r>
    </w:p>
    <w:p>
      <w:pPr>
        <w:pStyle w:val="FirstParagraph"/>
      </w:pPr>
      <w:r>
        <w:t xml:space="preserve">Выведем основные параметры и начальные условия.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(x0) = 40.0</w:t>
      </w:r>
      <w:r>
        <w:br/>
      </w:r>
      <w:r>
        <w:rPr>
          <w:rStyle w:val="VerbatimChar"/>
        </w:rPr>
        <w:t xml:space="preserve">Хищники (y0) = 9.0</w:t>
      </w:r>
    </w:p>
    <w:bookmarkEnd w:id="146"/>
    <w:bookmarkStart w:id="147" w:name="стационарная-точка"/>
    <w:p>
      <w:pPr>
        <w:pStyle w:val="Heading2"/>
      </w:pPr>
      <w:r>
        <w:t xml:space="preserve">4.10 Стационарная точка</w:t>
      </w:r>
    </w:p>
    <w:p>
      <w:pPr>
        <w:pStyle w:val="FirstParagraph"/>
      </w:pPr>
      <w:r>
        <w:t xml:space="preserve">Положительное положение равновесия системы определяется как: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bookmarkEnd w:id="147"/>
    <w:bookmarkStart w:id="156" w:name="динамика-популяций"/>
    <w:p>
      <w:pPr>
        <w:pStyle w:val="Heading2"/>
      </w:pPr>
      <w:r>
        <w:t xml:space="preserve">4.11 Динамика популяций</w:t>
      </w:r>
    </w:p>
    <w:p>
      <w:pPr>
        <w:pStyle w:val="FirstParagraph"/>
      </w:pPr>
      <w:r>
        <w:t xml:space="preserve">Построим временные зависимости численности жертв и хищников.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[df_lv.prey df_lv.predator],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2-output-1.sv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на график стационарные уровни обеих популяций.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3-output-1.sv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6"/>
    <w:bookmarkStart w:id="166" w:name="фазовый-портрет-1"/>
    <w:p>
      <w:pPr>
        <w:pStyle w:val="Heading2"/>
      </w:pPr>
      <w:r>
        <w:t xml:space="preserve">4.12 Фазовый портрет</w:t>
      </w:r>
    </w:p>
    <w:p>
      <w:pPr>
        <w:pStyle w:val="FirstParagraph"/>
      </w:pPr>
      <w:r>
        <w:t xml:space="preserve">Фазовая траектория показывает взаимосвязь между числом</w:t>
      </w:r>
      <w:r>
        <w:t xml:space="preserve"> </w:t>
      </w:r>
      <w:r>
        <w:t xml:space="preserve">жертв и числом хищников.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4-output-1.sv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5" w:name="направление-фазовой-траектории"/>
    <w:p>
      <w:pPr>
        <w:pStyle w:val="Heading3"/>
      </w:pPr>
      <w:r>
        <w:t xml:space="preserve">4.12.1 Направление фазовой траектории</w:t>
      </w:r>
    </w:p>
    <w:p>
      <w:pPr>
        <w:pStyle w:val="FirstParagraph"/>
      </w:pPr>
      <w:r>
        <w:t xml:space="preserve">Добавим стрелки, показывающие направление движения системы</w:t>
      </w:r>
      <w:r>
        <w:t xml:space="preserve"> </w:t>
      </w:r>
      <w:r>
        <w:t xml:space="preserve">по фазовому портрету.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plt2,</w:t>
      </w:r>
      <w:r>
        <w:br/>
      </w:r>
      <w:r>
        <w:rPr>
          <w:rStyle w:val="NormalTok"/>
        </w:rPr>
        <w:t xml:space="preserve">       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arrow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closed,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Отметим стационарную точку.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6-output-1.sv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End w:id="166"/>
    <w:bookmarkStart w:id="171" w:name="нулевые-изоклины"/>
    <w:p>
      <w:pPr>
        <w:pStyle w:val="Heading2"/>
      </w:pPr>
      <w:r>
        <w:t xml:space="preserve">4.13 Нулевые изоклины</w:t>
      </w:r>
    </w:p>
    <w:p>
      <w:pPr>
        <w:pStyle w:val="FirstParagraph"/>
      </w:pPr>
      <w:r>
        <w:t xml:space="preserve">Нулевые изоклины показывают положения, в которых</w:t>
      </w:r>
      <w:r>
        <w:t xml:space="preserve"> </w:t>
      </w:r>
      <w:r>
        <w:t xml:space="preserve">скорость изменения соответствующей популяции равна нулю.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x_range,</w:t>
      </w:r>
      <w:r>
        <w:br/>
      </w:r>
      <w:r>
        <w:rPr>
          <w:rStyle w:val="NormalTok"/>
        </w:rPr>
        <w:t xml:space="preserve">    y_nullcline,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br/>
      </w:r>
      <w:r>
        <w:rPr>
          <w:rStyle w:val="NormalTok"/>
        </w:rPr>
        <w:t xml:space="preserve">   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x_nullcline,</w:t>
      </w:r>
      <w:r>
        <w:br/>
      </w:r>
      <w:r>
        <w:rPr>
          <w:rStyle w:val="NormalTok"/>
        </w:rPr>
        <w:t xml:space="preserve">    y_range,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7-output-1.sv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Start w:id="176" w:name="скорости-изменения-популяций"/>
    <w:p>
      <w:pPr>
        <w:pStyle w:val="Heading2"/>
      </w:pPr>
      <w:r>
        <w:t xml:space="preserve">4.14 Скорости изменения популяций</w:t>
      </w:r>
    </w:p>
    <w:p>
      <w:pPr>
        <w:pStyle w:val="FirstParagraph"/>
      </w:pPr>
      <w:r>
        <w:t xml:space="preserve">Рассмотрим производные</w:t>
      </w:r>
      <w:r>
        <w:t xml:space="preserve"> </w:t>
      </w:r>
      <w:r>
        <w:rPr>
          <w:rStyle w:val="VerbatimChar"/>
        </w:rPr>
        <w:t xml:space="preserve">dx/dt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dy/dt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[df_lv.dprey_dt df_lv.dpredator_dt],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plt3,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solid,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8-output-1.sv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81" w:name="относительные-темпы-роста"/>
    <w:p>
      <w:pPr>
        <w:pStyle w:val="Heading2"/>
      </w:pPr>
      <w:r>
        <w:t xml:space="preserve">4.15 Относительные темпы роста</w:t>
      </w:r>
    </w:p>
    <w:p>
      <w:pPr>
        <w:pStyle w:val="FirstParagraph"/>
      </w:pPr>
      <w:r>
        <w:t xml:space="preserve">Для сравнения динамики популяций вычислим относительные</w:t>
      </w:r>
      <w:r>
        <w:t xml:space="preserve"> </w:t>
      </w:r>
      <w:r>
        <w:t xml:space="preserve">скорости изменения в процентах.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[df_lv.prey_pct_change df_lv.predator_pct_change],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9-output-1.sv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7" w:name="спектральный-анализ"/>
    <w:p>
      <w:pPr>
        <w:pStyle w:val="Heading2"/>
      </w:pPr>
      <w:r>
        <w:t xml:space="preserve">4.16 Спектральный анализ</w:t>
      </w:r>
    </w:p>
    <w:p>
      <w:pPr>
        <w:pStyle w:val="FirstParagraph"/>
      </w:pPr>
      <w:r>
        <w:t xml:space="preserve">Поскольку решение модели имеет колебательный характер,</w:t>
      </w:r>
      <w:r>
        <w:t xml:space="preserve"> </w:t>
      </w:r>
      <w:r>
        <w:t xml:space="preserve">выполним спектральный анализ с помощью быстрого</w:t>
      </w:r>
      <w:r>
        <w:t xml:space="preserve"> </w:t>
      </w:r>
      <w:r>
        <w:t xml:space="preserve">преобразования Фурье.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Перед FFT удаляем среднее значение сигнала,</w:t>
      </w:r>
      <w:r>
        <w:t xml:space="preserve"> </w:t>
      </w:r>
      <w:r>
        <w:t xml:space="preserve">чтобы постоянная составляющая не доминировала в спектре.</w:t>
      </w:r>
    </w:p>
    <w:p>
      <w:pPr>
        <w:pStyle w:val="SourceCode"/>
      </w:pPr>
      <w:r>
        <w:rPr>
          <w:rStyle w:val="NormalTok"/>
        </w:rPr>
        <w:t xml:space="preserve">dt_fft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</w:t>
      </w:r>
      <w:r>
        <w:br/>
      </w:r>
      <w:r>
        <w:rPr>
          <w:rStyle w:val="NormalTok"/>
        </w:rPr>
        <w:t xml:space="preserve">        dt_fft,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</w:t>
      </w:r>
      <w:r>
        <w:br/>
      </w:r>
      <w:r>
        <w:rPr>
          <w:rStyle w:val="NormalTok"/>
        </w:rPr>
        <w:t xml:space="preserve">        dt_fft,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freq_prey,</w:t>
      </w:r>
      <w:r>
        <w:br/>
      </w:r>
      <w:r>
        <w:rPr>
          <w:rStyle w:val="NormalTok"/>
        </w:rPr>
        <w:t xml:space="preserve">    [spectrum_prey spectrum_predator],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1-output-2.sv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bookmarkStart w:id="186" w:name="доминирующая-частота"/>
    <w:p>
      <w:pPr>
        <w:pStyle w:val="Heading3"/>
      </w:pPr>
      <w:r>
        <w:t xml:space="preserve">4.16.1 Доминирующая частота</w:t>
      </w:r>
    </w:p>
    <w:p>
      <w:pPr>
        <w:pStyle w:val="FirstParagraph"/>
      </w:pPr>
      <w:r>
        <w:t xml:space="preserve">Найдём основной спектральный максимум для популяции жертв.</w:t>
      </w:r>
      <w:r>
        <w:t xml:space="preserve"> </w:t>
      </w:r>
      <w:r>
        <w:t xml:space="preserve">Нулевая частота при поиске максимума исключается.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freq_prey[idx_prey]</w:t>
      </w:r>
      <w:r>
        <w:br/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dominant_freq_prey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0.025 Гц</w:t>
      </w:r>
      <w:r>
        <w:br/>
      </w:r>
      <w:r>
        <w:rPr>
          <w:rStyle w:val="VerbatimChar"/>
        </w:rPr>
        <w:t xml:space="preserve">Период колебаний жертв: 40.02 единиц времени</w:t>
      </w:r>
    </w:p>
    <w:bookmarkEnd w:id="186"/>
    <w:bookmarkEnd w:id="187"/>
    <w:bookmarkStart w:id="222" w:name="сводная-панель-результатов-1"/>
    <w:p>
      <w:pPr>
        <w:pStyle w:val="Heading2"/>
      </w:pPr>
      <w:r>
        <w:t xml:space="preserve">4.17 Сводная панель результатов</w:t>
      </w:r>
    </w:p>
    <w:p>
      <w:pPr>
        <w:pStyle w:val="FirstParagraph"/>
      </w:pPr>
      <w:r>
        <w:t xml:space="preserve">Разместим основные результаты анализа на одной панели.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3-output-1.sv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6" w:name="динамика-жертв"/>
    <w:p>
      <w:pPr>
        <w:pStyle w:val="Heading3"/>
      </w:pPr>
      <w:r>
        <w:t xml:space="preserve">4.17.1 Динамика жертв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4-output-1.sv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201" w:name="динамика-хищников"/>
    <w:p>
      <w:pPr>
        <w:pStyle w:val="Heading3"/>
      </w:pPr>
      <w:r>
        <w:t xml:space="preserve">4.17.2 Динамика хищников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5-output-1.sv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06" w:name="фазовый-портрет-2"/>
    <w:p>
      <w:pPr>
        <w:pStyle w:val="Heading3"/>
      </w:pPr>
      <w:r>
        <w:t xml:space="preserve">4.17.3 Фазовый портрет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6-output-1.sv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11" w:name="производные"/>
    <w:p>
      <w:pPr>
        <w:pStyle w:val="Heading3"/>
      </w:pPr>
      <w:r>
        <w:t xml:space="preserve">4.17.4 Производные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[df_lv.dprey_dt df_lv.dpredator_dt],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7-output-1.sv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1"/>
    <w:bookmarkStart w:id="216" w:name="спектр-жертв"/>
    <w:p>
      <w:pPr>
        <w:pStyle w:val="Heading3"/>
      </w:pPr>
      <w:r>
        <w:t xml:space="preserve">4.17.5 Спектр жертв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freq_prey,</w:t>
      </w:r>
      <w:r>
        <w:br/>
      </w:r>
      <w:r>
        <w:rPr>
          <w:rStyle w:val="NormalTok"/>
        </w:rPr>
        <w:t xml:space="preserve">    spectrum_prey,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8-output-2.sv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bookmarkEnd w:id="216"/>
    <w:bookmarkStart w:id="221" w:name="относительные-изменения"/>
    <w:p>
      <w:pPr>
        <w:pStyle w:val="Heading3"/>
      </w:pPr>
      <w:r>
        <w:t xml:space="preserve">4.17.6 Относительные изменения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[df_lv.prey_pct_change df_lv.predator_pct_change],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9-output-2.sv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~/.julia/packages/PlotUtils/J9gzB/src/ticks.jl:194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bookmarkEnd w:id="221"/>
    <w:bookmarkEnd w:id="222"/>
    <w:bookmarkStart w:id="223" w:name="анализ-результатов-1"/>
    <w:p>
      <w:pPr>
        <w:pStyle w:val="Heading2"/>
      </w:pPr>
      <w:r>
        <w:t xml:space="preserve">4.18 Анализ результатов</w:t>
      </w:r>
    </w:p>
    <w:p>
      <w:pPr>
        <w:pStyle w:val="FirstParagraph"/>
      </w:pPr>
      <w:r>
        <w:t xml:space="preserve">Выведем основные статистические характеристики</w:t>
      </w:r>
      <w:r>
        <w:t xml:space="preserve"> </w:t>
      </w:r>
      <w:r>
        <w:t xml:space="preserve">обеих популяций.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bookmarkEnd w:id="223"/>
    <w:bookmarkStart w:id="224" w:name="дополнительный-анализ-колебаний"/>
    <w:p>
      <w:pPr>
        <w:pStyle w:val="Heading2"/>
      </w:pPr>
      <w:r>
        <w:t xml:space="preserve">4.19 Дополнительный анализ колебаний</w:t>
      </w:r>
    </w:p>
    <w:p>
      <w:pPr>
        <w:pStyle w:val="FirstParagraph"/>
      </w:pPr>
      <w:r>
        <w:t xml:space="preserve">Далее в исходном скрипте выполняется упрощённый анализ</w:t>
      </w:r>
      <w:r>
        <w:t xml:space="preserve"> </w:t>
      </w:r>
      <w:r>
        <w:t xml:space="preserve">периодических колебаний без поиска локальных максимумов.</w:t>
      </w:r>
    </w:p>
    <w:p>
      <w:pPr>
        <w:pStyle w:val="BodyText"/>
      </w:pPr>
      <w:r>
        <w:t xml:space="preserve">Продолжение исходного кода в присланном фрагменте отсутствует.</w:t>
      </w:r>
    </w:p>
    <w:bookmarkEnd w:id="224"/>
    <w:bookmarkEnd w:id="225"/>
    <w:bookmarkStart w:id="2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реализованы и исследованы модели SIR и Лотки–Вольтерры. Для модели SIR была проанализирована динамика распространения инфекции и изменение эффективного репродуктивного числа. Для модели Лотки–Вольтерры исследованы колебания численности популяций жертв и хищников, определены стационарные точки и основные характеристики колебаний. Результаты моделирования были представлены графически и проанализированы в Jupyter Notebook.</w:t>
      </w:r>
    </w:p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2" Target="media/rId132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70" Target="media/rId170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200" Target="media/rId200.png" /><Relationship Type="http://schemas.openxmlformats.org/officeDocument/2006/relationships/image" Id="rId205" Target="media/rId205.png" /><Relationship Type="http://schemas.openxmlformats.org/officeDocument/2006/relationships/image" Id="rId210" Target="media/rId210.png" /><Relationship Type="http://schemas.openxmlformats.org/officeDocument/2006/relationships/image" Id="rId215" Target="media/rId215.png" /><Relationship Type="http://schemas.openxmlformats.org/officeDocument/2006/relationships/image" Id="rId220" Target="media/rId220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47" Target="media/rId47.svg" /><Relationship Type="http://schemas.openxmlformats.org/officeDocument/2006/relationships/image" Id="rId51" Target="media/rId51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6" Target="media/rId66.svg" /><Relationship Type="http://schemas.openxmlformats.org/officeDocument/2006/relationships/image" Id="rId71" Target="media/rId71.svg" /><Relationship Type="http://schemas.openxmlformats.org/officeDocument/2006/relationships/image" Id="rId75" Target="media/rId75.svg" /><Relationship Type="http://schemas.openxmlformats.org/officeDocument/2006/relationships/image" Id="rId81" Target="media/rId81.svg" /><Relationship Type="http://schemas.openxmlformats.org/officeDocument/2006/relationships/image" Id="rId86" Target="media/rId86.svg" /><Relationship Type="http://schemas.openxmlformats.org/officeDocument/2006/relationships/image" Id="rId90" Target="media/rId90.svg" /><Relationship Type="http://schemas.openxmlformats.org/officeDocument/2006/relationships/image" Id="rId94" Target="media/rId94.svg" /><Relationship Type="http://schemas.openxmlformats.org/officeDocument/2006/relationships/image" Id="rId99" Target="media/rId99.svg" /><Relationship Type="http://schemas.openxmlformats.org/officeDocument/2006/relationships/image" Id="rId103" Target="media/rId103.svg" /><Relationship Type="http://schemas.openxmlformats.org/officeDocument/2006/relationships/image" Id="rId108" Target="media/rId108.svg" /><Relationship Type="http://schemas.openxmlformats.org/officeDocument/2006/relationships/image" Id="rId148" Target="media/rId148.svg" /><Relationship Type="http://schemas.openxmlformats.org/officeDocument/2006/relationships/image" Id="rId152" Target="media/rId152.svg" /><Relationship Type="http://schemas.openxmlformats.org/officeDocument/2006/relationships/image" Id="rId157" Target="media/rId157.svg" /><Relationship Type="http://schemas.openxmlformats.org/officeDocument/2006/relationships/image" Id="rId161" Target="media/rId161.svg" /><Relationship Type="http://schemas.openxmlformats.org/officeDocument/2006/relationships/image" Id="rId167" Target="media/rId167.svg" /><Relationship Type="http://schemas.openxmlformats.org/officeDocument/2006/relationships/image" Id="rId172" Target="media/rId172.svg" /><Relationship Type="http://schemas.openxmlformats.org/officeDocument/2006/relationships/image" Id="rId177" Target="media/rId177.svg" /><Relationship Type="http://schemas.openxmlformats.org/officeDocument/2006/relationships/image" Id="rId182" Target="media/rId182.svg" /><Relationship Type="http://schemas.openxmlformats.org/officeDocument/2006/relationships/image" Id="rId188" Target="media/rId188.svg" /><Relationship Type="http://schemas.openxmlformats.org/officeDocument/2006/relationships/image" Id="rId192" Target="media/rId192.svg" /><Relationship Type="http://schemas.openxmlformats.org/officeDocument/2006/relationships/image" Id="rId197" Target="media/rId197.svg" /><Relationship Type="http://schemas.openxmlformats.org/officeDocument/2006/relationships/image" Id="rId202" Target="media/rId202.svg" /><Relationship Type="http://schemas.openxmlformats.org/officeDocument/2006/relationships/image" Id="rId207" Target="media/rId207.svg" /><Relationship Type="http://schemas.openxmlformats.org/officeDocument/2006/relationships/image" Id="rId212" Target="media/rId212.svg" /><Relationship Type="http://schemas.openxmlformats.org/officeDocument/2006/relationships/image" Id="rId217" Target="media/rId2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бахи сиди али темассини</dc:creator>
  <dc:language>ru-RU</dc:language>
  <cp:keywords/>
  <dcterms:created xsi:type="dcterms:W3CDTF">2026-10-05T21:02:26Z</dcterms:created>
  <dcterms:modified xsi:type="dcterms:W3CDTF">2026-10-05T21:02:26Z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