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№16</w:t>
      </w:r>
    </w:p>
    <w:p>
      <w:pPr>
        <w:pStyle w:val="Subtitle"/>
      </w:pPr>
      <w:r>
        <w:t xml:space="preserve">Администрирование локальных сетей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настройки VPN-туннеля через незащищённое Интернетсоединение.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 рабочей области проекта была создана дополнительная площадка Университета г. Пиза. В логической схеме размещены маршрутизатор</w:t>
      </w:r>
      <w:r>
        <w:t xml:space="preserve"> </w:t>
      </w:r>
      <w:r>
        <w:rPr>
          <w:rStyle w:val="VerbatimChar"/>
        </w:rPr>
        <w:t xml:space="preserve">pisa-unipi-bahi-gw-1</w:t>
      </w:r>
      <w:r>
        <w:t xml:space="preserve">, коммутатор</w:t>
      </w:r>
      <w:r>
        <w:t xml:space="preserve"> </w:t>
      </w:r>
      <w:r>
        <w:rPr>
          <w:rStyle w:val="VerbatimChar"/>
        </w:rPr>
        <w:t xml:space="preserve">pisa-unipi-bahi-sw-1</w:t>
      </w:r>
      <w:r>
        <w:t xml:space="preserve">, персональный компьютер</w:t>
      </w:r>
      <w:r>
        <w:t xml:space="preserve"> </w:t>
      </w:r>
      <w:r>
        <w:rPr>
          <w:rStyle w:val="VerbatimChar"/>
        </w:rPr>
        <w:t xml:space="preserve">PC-unipi-1</w:t>
      </w:r>
      <w:r>
        <w:t xml:space="preserve"> </w:t>
      </w:r>
      <w:r>
        <w:t xml:space="preserve">и устройство связи с сетью Интернет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167199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19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Топология сети Университета г. Пиза в логической рабочей области</w:t>
            </w:r>
          </w:p>
          <w:bookmarkEnd w:id="24"/>
        </w:tc>
      </w:tr>
    </w:tbl>
    <w:p>
      <w:pPr>
        <w:pStyle w:val="BodyText"/>
      </w:pPr>
      <w:r>
        <w:t xml:space="preserve">В физической рабочей области был создан город Pisa и размещён объект University of Pisa для последующего переноса сетевого оборудования в соответствии с модельными предположениями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,</w:t>
      </w:r>
      <w:r>
        <w:t xml:space="preserve"> 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2"/>
          <w:p>
            <w:pPr>
              <w:pStyle w:val="Compact"/>
              <w:jc w:val="center"/>
            </w:pPr>
            <w:r>
              <w:drawing>
                <wp:inline>
                  <wp:extent cx="3733800" cy="164965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96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города Pisa в физической рабочей области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3"/>
          <w:p>
            <w:pPr>
              <w:pStyle w:val="Compact"/>
              <w:jc w:val="center"/>
            </w:pPr>
            <w:r>
              <w:drawing>
                <wp:inline>
                  <wp:extent cx="3733800" cy="219902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9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здания University of Pisa</w:t>
            </w:r>
          </w:p>
          <w:bookmarkEnd w:id="32"/>
        </w:tc>
      </w:tr>
    </w:tbl>
    <w:p>
      <w:pPr>
        <w:pStyle w:val="BodyText"/>
      </w:pPr>
      <w:r>
        <w:t xml:space="preserve">После создания физической структуры оборудование сети Университета г. Пиза было размещено внутри здания University of Pisa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4"/>
          <w:p>
            <w:pPr>
              <w:pStyle w:val="Compact"/>
              <w:jc w:val="center"/>
            </w:pPr>
            <w:r>
              <w:drawing>
                <wp:inline>
                  <wp:extent cx="2735548" cy="27432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5548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Размещение оборудования сети Университета г. Пиза в здании</w:t>
            </w:r>
          </w:p>
          <w:bookmarkEnd w:id="36"/>
        </w:tc>
      </w:tr>
    </w:tbl>
    <w:p>
      <w:pPr>
        <w:pStyle w:val="BodyText"/>
      </w:pPr>
      <w:r>
        <w:t xml:space="preserve">На маршрутизаторе</w:t>
      </w:r>
      <w:r>
        <w:t xml:space="preserve"> </w:t>
      </w:r>
      <w:r>
        <w:rPr>
          <w:rStyle w:val="VerbatimChar"/>
        </w:rPr>
        <w:t xml:space="preserve">pisa-unipi-bahi-gw-1</w:t>
      </w:r>
      <w:r>
        <w:t xml:space="preserve"> </w:t>
      </w:r>
      <w:r>
        <w:t xml:space="preserve">выполнена первоначальная настройка удалённого доступа. Были настроены консольные и VTY-линии, локальная учётная запись администратора, доменное имя</w:t>
      </w:r>
      <w:r>
        <w:t xml:space="preserve"> </w:t>
      </w:r>
      <w:r>
        <w:rPr>
          <w:rStyle w:val="VerbatimChar"/>
        </w:rPr>
        <w:t xml:space="preserve">unipi.edu</w:t>
      </w:r>
      <w:r>
        <w:t xml:space="preserve">, а также сгенерированы RSA-ключи для работы по протоколу SSH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5"/>
          <w:p>
            <w:pPr>
              <w:pStyle w:val="Compact"/>
              <w:jc w:val="center"/>
            </w:pPr>
            <w:r>
              <w:drawing>
                <wp:inline>
                  <wp:extent cx="3733800" cy="187378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37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Первоначальная настройка маршрутизатора Pisa</w:t>
            </w:r>
          </w:p>
          <w:bookmarkEnd w:id="40"/>
        </w:tc>
      </w:tr>
    </w:tbl>
    <w:p>
      <w:pPr>
        <w:pStyle w:val="BodyText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pisa-unipi-bahi-sw-1</w:t>
      </w:r>
      <w:r>
        <w:t xml:space="preserve"> </w:t>
      </w:r>
      <w:r>
        <w:t xml:space="preserve">выполнена аналогичная первоначальная настройка: настроены консольные и VTY-линии, локальный пользователь, доменное имя и параметры доступа по SSH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6"/>
          <w:p>
            <w:pPr>
              <w:pStyle w:val="Compact"/>
              <w:jc w:val="center"/>
            </w:pPr>
            <w:r>
              <w:drawing>
                <wp:inline>
                  <wp:extent cx="3733800" cy="199348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34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Первоначальная настройка коммутатора Pisa</w:t>
            </w:r>
          </w:p>
          <w:bookmarkEnd w:id="44"/>
        </w:tc>
      </w:tr>
    </w:tbl>
    <w:p>
      <w:pPr>
        <w:pStyle w:val="BodyText"/>
      </w:pPr>
      <w:r>
        <w:t xml:space="preserve">На маршрутизаторе</w:t>
      </w:r>
      <w:r>
        <w:t xml:space="preserve"> </w:t>
      </w:r>
      <w:r>
        <w:rPr>
          <w:rStyle w:val="VerbatimChar"/>
        </w:rPr>
        <w:t xml:space="preserve">pisa-unipi-bahi-gw-1</w:t>
      </w:r>
      <w:r>
        <w:t xml:space="preserve"> </w:t>
      </w:r>
      <w:r>
        <w:t xml:space="preserve">были настроены интерфейсы сети Университета г. Пиза. Для VLAN 401 создан подинтерфейс</w:t>
      </w:r>
      <w:r>
        <w:t xml:space="preserve"> </w:t>
      </w:r>
      <w:r>
        <w:rPr>
          <w:rStyle w:val="VerbatimChar"/>
        </w:rPr>
        <w:t xml:space="preserve">FastEthernet0/0.401</w:t>
      </w:r>
      <w:r>
        <w:t xml:space="preserve"> </w:t>
      </w:r>
      <w:r>
        <w:t xml:space="preserve">с адресом</w:t>
      </w:r>
      <w:r>
        <w:t xml:space="preserve"> </w:t>
      </w:r>
      <w:r>
        <w:rPr>
          <w:rStyle w:val="VerbatimChar"/>
        </w:rPr>
        <w:t xml:space="preserve">10.131.0.1/24</w:t>
      </w:r>
      <w:r>
        <w:t xml:space="preserve">, а интерфейс</w:t>
      </w:r>
      <w:r>
        <w:t xml:space="preserve"> </w:t>
      </w:r>
      <w:r>
        <w:rPr>
          <w:rStyle w:val="VerbatimChar"/>
        </w:rPr>
        <w:t xml:space="preserve">FastEthernet0/1</w:t>
      </w:r>
      <w:r>
        <w:t xml:space="preserve"> </w:t>
      </w:r>
      <w:r>
        <w:t xml:space="preserve">настроен для подключения к сети Интернет с адресом</w:t>
      </w:r>
      <w:r>
        <w:t xml:space="preserve"> </w:t>
      </w:r>
      <w:r>
        <w:rPr>
          <w:rStyle w:val="VerbatimChar"/>
        </w:rPr>
        <w:t xml:space="preserve">192.0.2.20/24</w:t>
      </w:r>
      <w:r>
        <w:t xml:space="preserve">. Также был добавлен маршрут по умолчанию через шлюз</w:t>
      </w:r>
      <w:r>
        <w:t xml:space="preserve"> </w:t>
      </w:r>
      <w:r>
        <w:rPr>
          <w:rStyle w:val="VerbatimChar"/>
        </w:rPr>
        <w:t xml:space="preserve">192.0.2.1</w:t>
      </w:r>
      <w:r>
        <w:t xml:space="preserve"> </w:t>
      </w:r>
      <w:r>
        <w:t xml:space="preserve">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7"/>
          <w:p>
            <w:pPr>
              <w:pStyle w:val="Compact"/>
              <w:jc w:val="center"/>
            </w:pPr>
            <w:r>
              <w:drawing>
                <wp:inline>
                  <wp:extent cx="3733800" cy="229954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95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интерфейсов маршрутизатора Pisa</w:t>
            </w:r>
          </w:p>
          <w:bookmarkEnd w:id="48"/>
        </w:tc>
      </w:tr>
    </w:tbl>
    <w:p>
      <w:pPr>
        <w:pStyle w:val="BodyText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pisa-unipi-bahi-sw-1</w:t>
      </w:r>
      <w:r>
        <w:t xml:space="preserve"> </w:t>
      </w:r>
      <w:r>
        <w:t xml:space="preserve">был настроен транковый порт</w:t>
      </w:r>
      <w:r>
        <w:t xml:space="preserve"> </w:t>
      </w:r>
      <w:r>
        <w:rPr>
          <w:rStyle w:val="VerbatimChar"/>
        </w:rPr>
        <w:t xml:space="preserve">FastEthernet0/24</w:t>
      </w:r>
      <w:r>
        <w:t xml:space="preserve">, создана VLAN 401 с именем</w:t>
      </w:r>
      <w:r>
        <w:t xml:space="preserve"> </w:t>
      </w:r>
      <w:r>
        <w:rPr>
          <w:rStyle w:val="VerbatimChar"/>
        </w:rPr>
        <w:t xml:space="preserve">unipi-main</w:t>
      </w:r>
      <w:r>
        <w:t xml:space="preserve">, а порт</w:t>
      </w:r>
      <w:r>
        <w:t xml:space="preserve"> </w:t>
      </w:r>
      <w:r>
        <w:rPr>
          <w:rStyle w:val="VerbatimChar"/>
        </w:rPr>
        <w:t xml:space="preserve">FastEthernet0/1</w:t>
      </w:r>
      <w:r>
        <w:t xml:space="preserve"> </w:t>
      </w:r>
      <w:r>
        <w:t xml:space="preserve">назначен в данную VLAN для подключения пользовательского устройства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8"/>
          <w:p>
            <w:pPr>
              <w:pStyle w:val="Compact"/>
              <w:jc w:val="center"/>
            </w:pPr>
            <w:r>
              <w:drawing>
                <wp:inline>
                  <wp:extent cx="3733800" cy="2666657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66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Настройка VLAN и интерфейсов коммутатора Pisa</w:t>
            </w:r>
          </w:p>
          <w:bookmarkEnd w:id="52"/>
        </w:tc>
      </w:tr>
    </w:tbl>
    <w:p>
      <w:pPr>
        <w:pStyle w:val="BodyText"/>
      </w:pPr>
      <w:r>
        <w:t xml:space="preserve">На маршрутизаторе</w:t>
      </w:r>
      <w:r>
        <w:t xml:space="preserve"> </w:t>
      </w:r>
      <w:r>
        <w:rPr>
          <w:rStyle w:val="VerbatimChar"/>
        </w:rPr>
        <w:t xml:space="preserve">msk-donskaya-bahi-gw-1</w:t>
      </w:r>
      <w:r>
        <w:t xml:space="preserve"> </w:t>
      </w:r>
      <w:r>
        <w:t xml:space="preserve">был создан интерфейс</w:t>
      </w:r>
      <w:r>
        <w:t xml:space="preserve"> </w:t>
      </w:r>
      <w:r>
        <w:rPr>
          <w:rStyle w:val="VerbatimChar"/>
        </w:rPr>
        <w:t xml:space="preserve">Tunnel0</w:t>
      </w:r>
      <w:r>
        <w:t xml:space="preserve"> </w:t>
      </w:r>
      <w:r>
        <w:t xml:space="preserve">с адресом</w:t>
      </w:r>
      <w:r>
        <w:t xml:space="preserve"> </w:t>
      </w:r>
      <w:r>
        <w:rPr>
          <w:rStyle w:val="VerbatimChar"/>
        </w:rPr>
        <w:t xml:space="preserve">10.128.255.253/30</w:t>
      </w:r>
      <w:r>
        <w:t xml:space="preserve">. В качестве источника туннеля указан интерфейс</w:t>
      </w:r>
      <w:r>
        <w:t xml:space="preserve"> </w:t>
      </w:r>
      <w:r>
        <w:rPr>
          <w:rStyle w:val="VerbatimChar"/>
        </w:rPr>
        <w:t xml:space="preserve">FastEthernet0/1.4</w:t>
      </w:r>
      <w:r>
        <w:t xml:space="preserve">, а в качестве адреса назначения —</w:t>
      </w:r>
      <w:r>
        <w:t xml:space="preserve"> </w:t>
      </w:r>
      <w:r>
        <w:rPr>
          <w:rStyle w:val="VerbatimChar"/>
        </w:rPr>
        <w:t xml:space="preserve">192.0.2.20</w:t>
      </w:r>
      <w:r>
        <w:t xml:space="preserve">. Также был создан интерфейс</w:t>
      </w:r>
      <w:r>
        <w:t xml:space="preserve"> </w:t>
      </w:r>
      <w:r>
        <w:rPr>
          <w:rStyle w:val="VerbatimChar"/>
        </w:rPr>
        <w:t xml:space="preserve">Loopback0</w:t>
      </w:r>
      <w:r>
        <w:t xml:space="preserve"> </w:t>
      </w:r>
      <w:r>
        <w:t xml:space="preserve">с адресом</w:t>
      </w:r>
      <w:r>
        <w:t xml:space="preserve"> </w:t>
      </w:r>
      <w:r>
        <w:rPr>
          <w:rStyle w:val="VerbatimChar"/>
        </w:rPr>
        <w:t xml:space="preserve">10.128.254.1/32</w:t>
      </w:r>
      <w:r>
        <w:t xml:space="preserve"> </w:t>
      </w:r>
      <w:r>
        <w:t xml:space="preserve">и добавлен статический маршрут к удалённому loopback-интерфейсу маршрутизатора Pisa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9"/>
          <w:p>
            <w:pPr>
              <w:pStyle w:val="Compact"/>
              <w:jc w:val="center"/>
            </w:pPr>
            <w:r>
              <w:drawing>
                <wp:inline>
                  <wp:extent cx="3733800" cy="240156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1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Настройка GRE-туннеля на маршрутизаторе Донская</w:t>
            </w:r>
          </w:p>
          <w:bookmarkEnd w:id="56"/>
        </w:tc>
      </w:tr>
    </w:tbl>
    <w:p>
      <w:pPr>
        <w:pStyle w:val="BodyText"/>
      </w:pPr>
      <w:r>
        <w:t xml:space="preserve">На маршрутизаторе</w:t>
      </w:r>
      <w:r>
        <w:t xml:space="preserve"> </w:t>
      </w:r>
      <w:r>
        <w:rPr>
          <w:rStyle w:val="VerbatimChar"/>
        </w:rPr>
        <w:t xml:space="preserve">pisa-unipi-bahi-gw-1</w:t>
      </w:r>
      <w:r>
        <w:t xml:space="preserve"> </w:t>
      </w:r>
      <w:r>
        <w:t xml:space="preserve">был настроен интерфейс</w:t>
      </w:r>
      <w:r>
        <w:t xml:space="preserve"> </w:t>
      </w:r>
      <w:r>
        <w:rPr>
          <w:rStyle w:val="VerbatimChar"/>
        </w:rPr>
        <w:t xml:space="preserve">Tunnel0</w:t>
      </w:r>
      <w:r>
        <w:t xml:space="preserve"> </w:t>
      </w:r>
      <w:r>
        <w:t xml:space="preserve">с адресом</w:t>
      </w:r>
      <w:r>
        <w:t xml:space="preserve"> </w:t>
      </w:r>
      <w:r>
        <w:rPr>
          <w:rStyle w:val="VerbatimChar"/>
        </w:rPr>
        <w:t xml:space="preserve">10.128.255.254/30</w:t>
      </w:r>
      <w:r>
        <w:t xml:space="preserve">, создан интерфейс</w:t>
      </w:r>
      <w:r>
        <w:t xml:space="preserve"> </w:t>
      </w:r>
      <w:r>
        <w:rPr>
          <w:rStyle w:val="VerbatimChar"/>
        </w:rPr>
        <w:t xml:space="preserve">Loopback0</w:t>
      </w:r>
      <w:r>
        <w:t xml:space="preserve"> </w:t>
      </w:r>
      <w:r>
        <w:t xml:space="preserve">с адресом</w:t>
      </w:r>
      <w:r>
        <w:t xml:space="preserve"> </w:t>
      </w:r>
      <w:r>
        <w:rPr>
          <w:rStyle w:val="VerbatimChar"/>
        </w:rPr>
        <w:t xml:space="preserve">10.128.254.5/32</w:t>
      </w:r>
      <w:r>
        <w:t xml:space="preserve">, добавлен статический маршрут к удалённому loopback-интерфейсу и настроен процесс динамической маршрутизации OSPF с идентификатором маршрутизатора</w:t>
      </w:r>
      <w:r>
        <w:t xml:space="preserve"> </w:t>
      </w:r>
      <w:r>
        <w:rPr>
          <w:rStyle w:val="VerbatimChar"/>
        </w:rPr>
        <w:t xml:space="preserve">10.128.254.5</w:t>
      </w:r>
      <w:r>
        <w:t xml:space="preserve"> </w:t>
      </w:r>
      <w:r>
        <w:t xml:space="preserve">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10"/>
          <w:p>
            <w:pPr>
              <w:pStyle w:val="Compact"/>
              <w:jc w:val="center"/>
            </w:pPr>
            <w:r>
              <w:drawing>
                <wp:inline>
                  <wp:extent cx="3733800" cy="2246867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68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Настройка GRE-туннеля и OSPF на маршрутизаторе Pisa</w:t>
            </w:r>
          </w:p>
          <w:bookmarkEnd w:id="60"/>
        </w:tc>
      </w:tr>
    </w:tbl>
    <w:p>
      <w:pPr>
        <w:pStyle w:val="BodyText"/>
      </w:pPr>
      <w:r>
        <w:t xml:space="preserve">После выполнения настроек была получена итоговая схема сети, включающая площадку Университета г. Пиза, подключение к сети Интернет и настроенный VPN-туннель между Москвой и Пизой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11"/>
          <w:p>
            <w:pPr>
              <w:pStyle w:val="Compact"/>
              <w:jc w:val="center"/>
            </w:pPr>
            <w:r>
              <w:drawing>
                <wp:inline>
                  <wp:extent cx="3733800" cy="2445909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59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Итоговая топология сети с площадкой Pisa и VPN-соединением</w:t>
            </w:r>
          </w:p>
          <w:bookmarkEnd w:id="64"/>
        </w:tc>
      </w:tr>
    </w:tbl>
    <w:bookmarkEnd w:id="65"/>
    <w:bookmarkStart w:id="6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была выполнена настройка площадки Университета г. Пиза, произведена настройка сетевого оборудования, создан GRE-туннель между сетью Университета г. Пиза и сетью «Донская», а также выполнена настройка маршрутизации с использованием OSPF.</w:t>
      </w:r>
    </w:p>
    <w:bookmarkEnd w:id="66"/>
    <w:bookmarkStart w:id="70" w:name="контрольные-вопросы"/>
    <w:p>
      <w:pPr>
        <w:pStyle w:val="Heading1"/>
      </w:pPr>
      <w:r>
        <w:t xml:space="preserve">4. Контрольные вопросы</w:t>
      </w:r>
    </w:p>
    <w:bookmarkStart w:id="67" w:name="что-такое-vpn"/>
    <w:p>
      <w:pPr>
        <w:pStyle w:val="Heading2"/>
      </w:pPr>
      <w:r>
        <w:t xml:space="preserve">4.1 Что такое VPN?</w:t>
      </w:r>
    </w:p>
    <w:p>
      <w:pPr>
        <w:pStyle w:val="FirstParagraph"/>
      </w:pPr>
      <w:r>
        <w:t xml:space="preserve">VPN (Virtual Private Network) — это технология создания защищённого логического соединения между удалёнными сетями или устройствами через общедоступную сеть. VPN позволяет передавать данные через виртуальный туннель, обеспечивая связность удалённых узлов как единой сети.</w:t>
      </w:r>
    </w:p>
    <w:bookmarkEnd w:id="67"/>
    <w:bookmarkStart w:id="68" w:name="в-каких-случаях-следует-использовать-vpn"/>
    <w:p>
      <w:pPr>
        <w:pStyle w:val="Heading2"/>
      </w:pPr>
      <w:r>
        <w:t xml:space="preserve">4.2 В каких случаях следует использовать VPN?</w:t>
      </w:r>
    </w:p>
    <w:p>
      <w:pPr>
        <w:pStyle w:val="FirstParagraph"/>
      </w:pPr>
      <w:r>
        <w:t xml:space="preserve">VPN рекомендуется использовать в следующих случаях:</w:t>
      </w:r>
    </w:p>
    <w:p>
      <w:pPr>
        <w:pStyle w:val="Compact"/>
        <w:numPr>
          <w:ilvl w:val="0"/>
          <w:numId w:val="1001"/>
        </w:numPr>
      </w:pPr>
      <w:r>
        <w:t xml:space="preserve">для объединения удалённых локальных сетей через Интернет;</w:t>
      </w:r>
    </w:p>
    <w:p>
      <w:pPr>
        <w:pStyle w:val="Compact"/>
        <w:numPr>
          <w:ilvl w:val="0"/>
          <w:numId w:val="1001"/>
        </w:numPr>
      </w:pPr>
      <w:r>
        <w:t xml:space="preserve">для безопасного удалённого доступа пользователей к корпоративным ресурсам;</w:t>
      </w:r>
    </w:p>
    <w:p>
      <w:pPr>
        <w:pStyle w:val="Compact"/>
        <w:numPr>
          <w:ilvl w:val="0"/>
          <w:numId w:val="1001"/>
        </w:numPr>
      </w:pPr>
      <w:r>
        <w:t xml:space="preserve">для защиты передаваемых данных при работе через общедоступные сети;</w:t>
      </w:r>
    </w:p>
    <w:p>
      <w:pPr>
        <w:pStyle w:val="Compact"/>
        <w:numPr>
          <w:ilvl w:val="0"/>
          <w:numId w:val="1001"/>
        </w:numPr>
      </w:pPr>
      <w:r>
        <w:t xml:space="preserve">для организации взаимодействия между территориально распределёнными подразделениями организации;</w:t>
      </w:r>
    </w:p>
    <w:p>
      <w:pPr>
        <w:pStyle w:val="Compact"/>
        <w:numPr>
          <w:ilvl w:val="0"/>
          <w:numId w:val="1001"/>
        </w:numPr>
      </w:pPr>
      <w:r>
        <w:t xml:space="preserve">для построения защищённых каналов связи между маршрутизаторами и сетевыми устройствами.</w:t>
      </w:r>
    </w:p>
    <w:bookmarkEnd w:id="68"/>
    <w:bookmarkStart w:id="69" w:name="как-с-помощью-vpn-обойти-nat"/>
    <w:p>
      <w:pPr>
        <w:pStyle w:val="Heading2"/>
      </w:pPr>
      <w:r>
        <w:t xml:space="preserve">4.3 Как с помощью VPN обойти NAT?</w:t>
      </w:r>
    </w:p>
    <w:p>
      <w:pPr>
        <w:pStyle w:val="FirstParagraph"/>
      </w:pPr>
      <w:r>
        <w:t xml:space="preserve">VPN позволяет инкапсулировать исходные пакеты в специальные туннельные пакеты. Для устройств NAT весь VPN-трафик выглядит как обычный обмен между внешними IP-адресами конечных точек туннеля. После прохождения через NAT внешний пакет доставляется на удалённую сторону, где извлекается исходный пакет и передаётся в удалённую сеть. Благодаря туннелированию устройства в разных частных сетях могут обмениваться данными через NAT как через единое логическое соединение.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№16</dc:title>
  <dc:creator>бахи сиди али темассини</dc:creator>
  <dc:language>ru-RU</dc:language>
  <cp:keywords/>
  <dcterms:created xsi:type="dcterms:W3CDTF">2026-05-30T16:02:47Z</dcterms:created>
  <dcterms:modified xsi:type="dcterms:W3CDTF">2026-05-30T16:02:47Z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Администрирование локальных сетей</vt:lpwstr>
  </property>
  <property fmtid="{D5CDD505-2E9C-101B-9397-08002B2CF9AE}" pid="16" name="toc-title">
    <vt:lpwstr>Содержание</vt:lpwstr>
  </property>
</Properties>
</file>