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8" w:name="X14b806e36eee771cf63a7ed738c451d8f764bd2"/>
    <w:p>
      <w:pPr>
        <w:pStyle w:val="Heading2"/>
      </w:pPr>
      <w:r>
        <w:t xml:space="preserve">2.1 Конфигурирование HTTP-сервера для работы через протокол HTTPS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 </w:t>
      </w:r>
      <w:r>
        <w:t xml:space="preserve">был создан закрытый ключ и самоподписанный сертификат с использованием команды</w:t>
      </w:r>
      <w:r>
        <w:t xml:space="preserve"> </w:t>
      </w:r>
      <w:r>
        <w:rPr>
          <w:rStyle w:val="VerbatimChar"/>
        </w:rPr>
        <w:t xml:space="preserve">openssl req -x509 -nodes -newkey rsa:2048</w:t>
      </w:r>
      <w:r>
        <w:t xml:space="preserve">. В процессе генерации были заданы параметры DN: код страны — RU, страна — Russia, город — Moscow, организация и подразделение — bahis, общее имя (CN) — bahis.net, e-mail —</w:t>
      </w:r>
      <w:r>
        <w:t xml:space="preserve"> </w:t>
      </w:r>
      <w:hyperlink r:id="rId21">
        <w:r>
          <w:rPr>
            <w:rStyle w:val="Hyperlink"/>
          </w:rPr>
          <w:t xml:space="preserve">bahis@bahis.net</w:t>
        </w:r>
      </w:hyperlink>
      <w:r>
        <w:t xml:space="preserve">. После генерации сертификат был скопирован в каталог</w:t>
      </w:r>
      <w:r>
        <w:t xml:space="preserve"> </w:t>
      </w:r>
      <w:r>
        <w:rPr>
          <w:rStyle w:val="VerbatimChar"/>
        </w:rPr>
        <w:t xml:space="preserve">/etc/ssl/certs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"/>
          <w:p>
            <w:pPr>
              <w:pStyle w:val="Compact"/>
              <w:jc w:val="center"/>
            </w:pPr>
            <w:r>
              <w:drawing>
                <wp:inline>
                  <wp:extent cx="3733800" cy="257398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3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Генерация самоподписанного SSL-сертификата и закрытого ключа OpenSSL</w:t>
            </w:r>
          </w:p>
          <w:bookmarkEnd w:id="25"/>
        </w:tc>
      </w:tr>
    </w:tbl>
    <w:p>
      <w:pPr>
        <w:pStyle w:val="BodyText"/>
      </w:pPr>
      <w:r>
        <w:t xml:space="preserve">Далее был отредактирован конфигурационный файл виртуального хоста</w:t>
      </w:r>
      <w:r>
        <w:t xml:space="preserve"> </w:t>
      </w:r>
      <w:r>
        <w:rPr>
          <w:rStyle w:val="VerbatimChar"/>
        </w:rPr>
        <w:t xml:space="preserve">/etc/httpd/conf.d/www.bahis.net.conf</w:t>
      </w:r>
      <w:r>
        <w:t xml:space="preserve">. В блоке</w:t>
      </w:r>
      <w:r>
        <w:t xml:space="preserve"> </w:t>
      </w:r>
      <w:r>
        <w:rPr>
          <w:rStyle w:val="VerbatimChar"/>
        </w:rPr>
        <w:t xml:space="preserve">&lt;VirtualHost *:80&gt;</w:t>
      </w:r>
      <w:r>
        <w:t xml:space="preserve"> </w:t>
      </w:r>
      <w:r>
        <w:t xml:space="preserve">задана переадресация HTTP-запросов на HTTPS с использованием</w:t>
      </w:r>
      <w:r>
        <w:t xml:space="preserve"> </w:t>
      </w:r>
      <w:r>
        <w:rPr>
          <w:rStyle w:val="VerbatimChar"/>
        </w:rPr>
        <w:t xml:space="preserve">RewriteRule</w:t>
      </w:r>
      <w:r>
        <w:t xml:space="preserve">. В блоке</w:t>
      </w:r>
      <w:r>
        <w:t xml:space="preserve"> </w:t>
      </w:r>
      <w:r>
        <w:rPr>
          <w:rStyle w:val="VerbatimChar"/>
        </w:rPr>
        <w:t xml:space="preserve">&lt;VirtualHost *:443&gt;</w:t>
      </w:r>
      <w:r>
        <w:t xml:space="preserve"> </w:t>
      </w:r>
      <w:r>
        <w:t xml:space="preserve">включён модуль SSL (</w:t>
      </w:r>
      <w:r>
        <w:rPr>
          <w:rStyle w:val="VerbatimChar"/>
        </w:rPr>
        <w:t xml:space="preserve">SSLEngine on</w:t>
      </w:r>
      <w:r>
        <w:t xml:space="preserve">), указаны пути к файлам сертификата (</w:t>
      </w:r>
      <w:r>
        <w:rPr>
          <w:rStyle w:val="VerbatimChar"/>
        </w:rPr>
        <w:t xml:space="preserve">SSLCertificateFile</w:t>
      </w:r>
      <w:r>
        <w:t xml:space="preserve">) и закрытого ключа (</w:t>
      </w:r>
      <w:r>
        <w:rPr>
          <w:rStyle w:val="VerbatimChar"/>
        </w:rPr>
        <w:t xml:space="preserve">SSLCertificateKeyFile</w:t>
      </w:r>
      <w:r>
        <w:t xml:space="preserve">), а также параметры журнала и корневой каталог сайта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310925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9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Конфигурация виртуального хоста Apache для HTTPS</w:t>
            </w:r>
          </w:p>
          <w:bookmarkEnd w:id="29"/>
        </w:tc>
      </w:tr>
    </w:tbl>
    <w:p>
      <w:pPr>
        <w:pStyle w:val="BodyText"/>
      </w:pPr>
      <w:r>
        <w:t xml:space="preserve">После изменения конфигурации были внесены корректировки в настройки межсетевого экрана: выполнена проверка активных и доступных сервисов, добавлен сервис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 изменения сохранены как постоянные и применены с помощью перезагрузки правил. Затем выполнен перезапуск службы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для применения новой конфигурации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3733800" cy="296536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5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firewalld и перезапуск службы httpd</w:t>
            </w:r>
          </w:p>
          <w:bookmarkEnd w:id="33"/>
        </w:tc>
      </w:tr>
    </w:tbl>
    <w:p>
      <w:pPr>
        <w:pStyle w:val="BodyText"/>
      </w:pPr>
      <w:r>
        <w:t xml:space="preserve">На виртуальной машине client в браузере выполнен переход по адресу</w:t>
      </w:r>
      <w:r>
        <w:t xml:space="preserve"> </w:t>
      </w:r>
      <w:r>
        <w:rPr>
          <w:rStyle w:val="VerbatimChar"/>
        </w:rPr>
        <w:t xml:space="preserve">https://www.bahis.net</w:t>
      </w:r>
      <w:r>
        <w:t xml:space="preserve">. Произошло автоматическое перенаправление с HTTP на HTTPS. После добавления исключения безопасности отображается содержимое веб-страницы сервера, что подтверждает корректную работу HTTPS-соединения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4"/>
          <w:p>
            <w:pPr>
              <w:pStyle w:val="Compact"/>
              <w:jc w:val="center"/>
            </w:pPr>
            <w:r>
              <w:drawing>
                <wp:inline>
                  <wp:extent cx="3733800" cy="133862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8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Доступ к веб-серверу по HTTPS в браузере клиента</w:t>
            </w:r>
          </w:p>
          <w:bookmarkEnd w:id="37"/>
        </w:tc>
      </w:tr>
    </w:tbl>
    <w:bookmarkEnd w:id="38"/>
    <w:bookmarkStart w:id="51" w:name="X22b182ae2adfbbfeb7e7f1e059d8f9fbe5ab33f"/>
    <w:p>
      <w:pPr>
        <w:pStyle w:val="Heading2"/>
      </w:pPr>
      <w:r>
        <w:t xml:space="preserve">2.2 Конфигурирование HTTP-сервера для работы с PHP</w:t>
      </w:r>
    </w:p>
    <w:p>
      <w:pPr>
        <w:pStyle w:val="FirstParagraph"/>
      </w:pPr>
      <w:r>
        <w:t xml:space="preserve">На сервере выполнена установка пакета</w:t>
      </w:r>
      <w:r>
        <w:t xml:space="preserve"> </w:t>
      </w:r>
      <w:r>
        <w:rPr>
          <w:rStyle w:val="VerbatimChar"/>
        </w:rPr>
        <w:t xml:space="preserve">php</w:t>
      </w:r>
      <w:r>
        <w:t xml:space="preserve"> </w:t>
      </w:r>
      <w:r>
        <w:t xml:space="preserve">с использованием менеджера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. В результате были установлены основной пакет PHP версии 8.0.30 и связанные зависимости, необходимые для функционирования PHP-интерпретатора в составе веб-сервера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5"/>
          <w:p>
            <w:pPr>
              <w:pStyle w:val="Compact"/>
              <w:jc w:val="center"/>
            </w:pPr>
            <w:r>
              <w:drawing>
                <wp:inline>
                  <wp:extent cx="3733800" cy="276385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3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пакета PHP с помощью dnf</w:t>
            </w:r>
          </w:p>
          <w:bookmarkEnd w:id="42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/var/www/html/www.bahis.net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был удалён и создан файл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с содержимым</w:t>
      </w:r>
      <w:r>
        <w:t xml:space="preserve"> </w:t>
      </w:r>
      <w:r>
        <w:rPr>
          <w:rStyle w:val="VerbatimChar"/>
        </w:rPr>
        <w:t xml:space="preserve">phpinfo();</w:t>
      </w:r>
      <w:r>
        <w:t xml:space="preserve">, предназначенным для вывода конфигурационной информации PHP. После этого изменён владелец каталога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на пользователя и группу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, восстановлены контексты безопасности SELinux для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затем выполнен перезапуск службы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для применения изменений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6"/>
          <w:p>
            <w:pPr>
              <w:pStyle w:val="Compact"/>
              <w:jc w:val="center"/>
            </w:pPr>
            <w:r>
              <w:drawing>
                <wp:inline>
                  <wp:extent cx="3733800" cy="175790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7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index.php, настройка прав доступа и перезапуск httpd</w:t>
            </w:r>
          </w:p>
          <w:bookmarkEnd w:id="46"/>
        </w:tc>
      </w:tr>
    </w:tbl>
    <w:p>
      <w:pPr>
        <w:pStyle w:val="BodyText"/>
      </w:pPr>
      <w:r>
        <w:t xml:space="preserve">На виртуальной машине client в браузере открыт адрес</w:t>
      </w:r>
      <w:r>
        <w:t xml:space="preserve"> </w:t>
      </w:r>
      <w:r>
        <w:rPr>
          <w:rStyle w:val="VerbatimChar"/>
        </w:rPr>
        <w:t xml:space="preserve">www.bahis.net</w:t>
      </w:r>
      <w:r>
        <w:t xml:space="preserve">. Отображена страница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, содержащая сведения о версии PHP (8.0.30), параметрах сборки и загруженных модулях, что подтверждает корректную интеграцию PHP с HTTP-сервером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7"/>
          <w:p>
            <w:pPr>
              <w:pStyle w:val="Compact"/>
              <w:jc w:val="center"/>
            </w:pPr>
            <w:r>
              <w:drawing>
                <wp:inline>
                  <wp:extent cx="3733800" cy="304504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5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Отображение страницы phpinfo() в браузере клиента</w:t>
            </w:r>
          </w:p>
          <w:bookmarkEnd w:id="50"/>
        </w:tc>
      </w:tr>
    </w:tbl>
    <w:bookmarkEnd w:id="51"/>
    <w:bookmarkStart w:id="60" w:name="Xd636270ea8e9bb71f498bde6a96fb3a56434bd8"/>
    <w:p>
      <w:pPr>
        <w:pStyle w:val="Heading2"/>
      </w:pPr>
      <w:r>
        <w:t xml:space="preserve">2.3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выполнено копирование конфигурационных файлов веб-сервера и веб-контента в каталог внутреннего окружения</w:t>
      </w:r>
      <w:r>
        <w:t xml:space="preserve"> </w:t>
      </w:r>
      <w:r>
        <w:rPr>
          <w:rStyle w:val="VerbatimChar"/>
        </w:rPr>
        <w:t xml:space="preserve">/vagrant/provision/server/http</w:t>
      </w:r>
      <w:r>
        <w:t xml:space="preserve">. Скопированы файлы из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, созданы каталоги для хранения ключей и сертификатов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/etc/pki/tls/certs</w:t>
      </w:r>
      <w:r>
        <w:t xml:space="preserve"> </w:t>
      </w:r>
      <w:r>
        <w:t xml:space="preserve">внутри структуры provision, после чего в них помещены файлы</w:t>
      </w:r>
      <w:r>
        <w:t xml:space="preserve"> </w:t>
      </w:r>
      <w:r>
        <w:rPr>
          <w:rStyle w:val="VerbatimChar"/>
        </w:rPr>
        <w:t xml:space="preserve">www.bahis.net.key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www.bahis.net.crt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8"/>
          <w:p>
            <w:pPr>
              <w:pStyle w:val="Compact"/>
              <w:jc w:val="center"/>
            </w:pPr>
            <w:r>
              <w:drawing>
                <wp:inline>
                  <wp:extent cx="3733800" cy="1565593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5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Копирование конфигурации HTTP и SSL в каталог provision</w:t>
            </w:r>
          </w:p>
          <w:bookmarkEnd w:id="55"/>
        </w:tc>
      </w:tr>
    </w:tbl>
    <w:p>
      <w:pPr>
        <w:pStyle w:val="BodyText"/>
      </w:pPr>
      <w:r>
        <w:t xml:space="preserve">Далее в скрипт</w:t>
      </w:r>
      <w:r>
        <w:t xml:space="preserve"> </w:t>
      </w:r>
      <w:r>
        <w:rPr>
          <w:rStyle w:val="VerbatimChar"/>
        </w:rPr>
        <w:t xml:space="preserve">/vagrant/provision/server/http.sh</w:t>
      </w:r>
      <w:r>
        <w:t xml:space="preserve"> </w:t>
      </w:r>
      <w:r>
        <w:t xml:space="preserve">внесены изменения: добавлена установка пакета</w:t>
      </w:r>
      <w:r>
        <w:t xml:space="preserve"> </w:t>
      </w:r>
      <w:r>
        <w:rPr>
          <w:rStyle w:val="VerbatimChar"/>
        </w:rPr>
        <w:t xml:space="preserve">php</w:t>
      </w:r>
      <w:r>
        <w:t xml:space="preserve">, реализовано копирование конфигурационных файлов в системные каталоги</w:t>
      </w:r>
      <w:r>
        <w:t xml:space="preserve"> </w:t>
      </w:r>
      <w:r>
        <w:rPr>
          <w:rStyle w:val="VerbatimChar"/>
        </w:rPr>
        <w:t xml:space="preserve">/etc/httpd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выполнена корректировка владельца каталога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восстановление контекстов SELinux и добавлены правила межсетевого экрана для сервисов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с постоянным сохранением. В завершение настроено включение и запуск службы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9"/>
          <w:p>
            <w:pPr>
              <w:pStyle w:val="Compact"/>
              <w:jc w:val="center"/>
            </w:pPr>
            <w:r>
              <w:drawing>
                <wp:inline>
                  <wp:extent cx="3733800" cy="193384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3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Изменённый скрипт http.sh с установкой PHP и настройкой HTTPS</w:t>
            </w:r>
          </w:p>
          <w:bookmarkEnd w:id="59"/>
        </w:tc>
      </w:tr>
    </w:tbl>
    <w:bookmarkEnd w:id="60"/>
    <w:bookmarkEnd w:id="61"/>
    <w:bookmarkStart w:id="6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 была реализована настройка HTTP-сервера Apache для функционирования по протоколу HTTPS с использованием самоподписанного SSL-сертификата. Выполнена генерация закрытого ключа и сертификата, их интеграция в конфигурацию виртуального хоста и настройка автоматической переадресации HTTP-запросов на HTTPS.</w:t>
      </w:r>
    </w:p>
    <w:p>
      <w:pPr>
        <w:pStyle w:val="BodyText"/>
      </w:pPr>
      <w:r>
        <w:t xml:space="preserve">Дополнительно выполнена установка и интеграция интерпретатора PHP с веб-сервером. Создание файла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с вызовом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 </w:t>
      </w:r>
      <w:r>
        <w:t xml:space="preserve">подтвердило корректность обработки PHP-скриптов сервером.</w:t>
      </w:r>
    </w:p>
    <w:p>
      <w:pPr>
        <w:pStyle w:val="BodyText"/>
      </w:pPr>
      <w:r>
        <w:t xml:space="preserve">Внесённые изменения были перенесены во внутреннее окружение виртуальной машины посредством копирования конфигурационных файлов и модификации provisioning-скрипта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включающего установку PHP, настройку SELinux и правил межсетевого экрана для сервисов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.</w:t>
      </w:r>
    </w:p>
    <w:p>
      <w:pPr>
        <w:pStyle w:val="BodyText"/>
      </w:pPr>
      <w:r>
        <w:t xml:space="preserve">Работоспособность веб-сервера подтверждена успешным доступом к ресурсу по протоколу HTTPS и отображением страницы конфигурации PHP в браузере клиента.</w:t>
      </w:r>
    </w:p>
    <w:bookmarkEnd w:id="62"/>
    <w:bookmarkStart w:id="63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 чём отличие HTTP от HTTPS?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HTTP</w:t>
      </w:r>
      <w:r>
        <w:t xml:space="preserve"> </w:t>
      </w:r>
      <w:r>
        <w:t xml:space="preserve">(HyperText Transfer Protocol) – это протокол передачи данных, который используется для передачи информации между клиентом (например, веб-браузером) и сервером. Однако он не обеспечивает шифрование данных, что делает их уязвимыми к перехвату злоумышленниками.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HTTPS</w:t>
      </w:r>
      <w:r>
        <w:t xml:space="preserve"> </w:t>
      </w:r>
      <w:r>
        <w:t xml:space="preserve">(HyperText Transfer Protocol Secure) - это расширение протокола HTTP с добавлением шифрования, обеспечивающее безопасную передачу данных между клиентом и сервером. Протокол HTTPS использует SSL (Secure Sockets Layer) или более современный TLS (Transport Layer Security) для шифрования данных.</w:t>
      </w:r>
    </w:p>
    <w:p>
      <w:pPr>
        <w:pStyle w:val="Compact"/>
        <w:numPr>
          <w:ilvl w:val="0"/>
          <w:numId w:val="1003"/>
        </w:numPr>
      </w:pPr>
      <w:r>
        <w:t xml:space="preserve">Каким образом обеспечивается безопасность контента веб-сервера при работе через HTTPS?</w:t>
      </w:r>
    </w:p>
    <w:p>
      <w:pPr>
        <w:numPr>
          <w:ilvl w:val="0"/>
          <w:numId w:val="1004"/>
        </w:numPr>
      </w:pPr>
      <w:r>
        <w:t xml:space="preserve">Шифрование данных: при использовании HTTPS данные, передаваемые между клиентом и сервером, шифруются, что делает их невозможными для прочтения злоумышленниками, перехватывающими трафик.</w:t>
      </w:r>
    </w:p>
    <w:p>
      <w:pPr>
        <w:numPr>
          <w:ilvl w:val="0"/>
          <w:numId w:val="1004"/>
        </w:numPr>
      </w:pPr>
      <w:r>
        <w:t xml:space="preserve">Идентификация сервера: сервер предоставляет цифровой сертификат, подтверждающий его легитимность. Этот сертификат выдается сертификационным центром и содержит информацию о владельце сертификата, публичный ключ для шифрования и подпись, подтверждающую подлинность сертификата.</w:t>
      </w:r>
    </w:p>
    <w:p>
      <w:pPr>
        <w:pStyle w:val="Compact"/>
        <w:numPr>
          <w:ilvl w:val="0"/>
          <w:numId w:val="1005"/>
        </w:numPr>
      </w:pPr>
      <w:r>
        <w:t xml:space="preserve">Что такое сертификационный центр?</w:t>
      </w:r>
    </w:p>
    <w:p>
      <w:pPr>
        <w:pStyle w:val="Compact"/>
        <w:numPr>
          <w:ilvl w:val="0"/>
          <w:numId w:val="1006"/>
        </w:numPr>
      </w:pPr>
      <w:r>
        <w:t xml:space="preserve">Сертификационный центр (Центр сертификации) - это доверенная сторона, которая выдает цифровые сертификаты, подтверждающие подлинность владельца сертификата. Пример: Одним из известных сертификационных центров является</w:t>
      </w:r>
      <w:r>
        <w:t xml:space="preserve"> </w:t>
      </w:r>
      <w:r>
        <w:t xml:space="preserve">“Let’s Encrypt”</w:t>
      </w:r>
      <w:r>
        <w:t xml:space="preserve">. Он предоставляет бесплатные SSL-сертификаты, которые используются для обеспечения безопасного соединения на множестве веб-сайтов. Владельцы веб-сайтов могут получить сертификат от Let’s Encrypt, чтобы обеспечить шифрование и подтвердить свою легитимность в онлайн-среде.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21" Target="mailto:bahis@bahis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bahis@bahis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Бахи сиди али темассини</dc:creator>
  <dc:language>ru-RU</dc:language>
  <cp:keywords/>
  <dcterms:created xsi:type="dcterms:W3CDTF">2026-02-16T10:33:03Z</dcterms:created>
  <dcterms:modified xsi:type="dcterms:W3CDTF">2026-02-16T10:33:03Z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