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14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№02</w:t>
      </w:r>
    </w:p>
    <w:p>
      <w:pPr>
        <w:pStyle w:val="Subtitle"/>
      </w:pPr>
      <w:r>
        <w:t xml:space="preserve">Моделирование сетей передачи данных</w:t>
      </w:r>
    </w:p>
    <w:p>
      <w:pPr>
        <w:pStyle w:val="Author"/>
      </w:pPr>
      <w:r>
        <w:t xml:space="preserve">бахи сиди али темассини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основные возможности утилиты iPerf3 для измерения характеристик сетевого соединения в среде Mininet и освоить проведение тестов с различными параметрами.</w:t>
      </w:r>
    </w:p>
    <w:bookmarkEnd w:id="9"/>
    <w:bookmarkStart w:id="82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Было выполнено подключение к виртуальной машине Mininet по протоколу SSH с поддержкой X11. После подключения с помощью команды ifconfig были просмотрены параметры сетевых интерфейсов виртуальной машины 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1"/>
          <w:p>
            <w:pPr>
              <w:pStyle w:val="Compact"/>
              <w:jc w:val="center"/>
            </w:pPr>
            <w:r>
              <w:drawing>
                <wp:inline>
                  <wp:extent cx="3733800" cy="3961338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613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Подключение к виртуальной машине и просмотр параметров сетевых интерфейсов</w:t>
            </w:r>
          </w:p>
          <w:bookmarkEnd w:id="13"/>
        </w:tc>
      </w:tr>
    </w:tbl>
    <w:p>
      <w:pPr>
        <w:pStyle w:val="BodyText"/>
      </w:pPr>
      <w:r>
        <w:t xml:space="preserve">На виртуальной машине был установлен инструмент iperf3, а также дополнительное программное обеспечение git, jq, gnuplot-nox и evince, необходимое для дальнейшего выполнения работы 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2"/>
          <w:p>
            <w:pPr>
              <w:pStyle w:val="Compact"/>
              <w:jc w:val="center"/>
            </w:pPr>
            <w:r>
              <w:drawing>
                <wp:inline>
                  <wp:extent cx="3733800" cy="2868908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689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Установка iPerf3 и дополнительного программного обеспечения</w:t>
            </w:r>
          </w:p>
          <w:bookmarkEnd w:id="17"/>
        </w:tc>
      </w:tr>
    </w:tbl>
    <w:p>
      <w:pPr>
        <w:pStyle w:val="BodyText"/>
      </w:pPr>
      <w:r>
        <w:t xml:space="preserve">После установки была выполнена проверка версии iperf3. В результате установлена версия iperf 3.7 (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3"/>
          <w:p>
            <w:pPr>
              <w:pStyle w:val="Compact"/>
              <w:jc w:val="center"/>
            </w:pPr>
            <w:r>
              <w:drawing>
                <wp:inline>
                  <wp:extent cx="3733800" cy="232562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25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Проверка установленной версии iPerf3</w:t>
            </w:r>
          </w:p>
          <w:bookmarkEnd w:id="21"/>
        </w:tc>
      </w:tr>
    </w:tbl>
    <w:p>
      <w:pPr>
        <w:pStyle w:val="BodyText"/>
      </w:pPr>
      <w:r>
        <w:t xml:space="preserve">Для визуализации результатов измерений во временный каталог был клонирован репозиторий iperf3_plotter. Затем необходимые скрипты были скопированы в каталог /usr/bin 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4"/>
          <w:p>
            <w:pPr>
              <w:pStyle w:val="Compact"/>
              <w:jc w:val="center"/>
            </w:pPr>
            <w:r>
              <w:drawing>
                <wp:inline>
                  <wp:extent cx="3733800" cy="1259478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594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Установка скриптов пакета iperf3_plotter</w:t>
            </w:r>
          </w:p>
          <w:bookmarkEnd w:id="25"/>
        </w:tc>
      </w:tr>
    </w:tbl>
    <w:p>
      <w:pPr>
        <w:pStyle w:val="BodyText"/>
      </w:pPr>
      <w:r>
        <w:t xml:space="preserve">Для проведения экспериментов была запущена топология Mininet из двух хостов h1, h2 и коммутатора s1. Командами net, links и dump были просмотрены структура сети, состояние соединений и параметры созданных узлов. Хостам назначены адреса 10.0.0.1 и 10.0.0.2 (</w:t>
      </w:r>
      <w:hyperlink w:anchor="fig-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5"/>
          <w:p>
            <w:pPr>
              <w:pStyle w:val="Compact"/>
              <w:jc w:val="center"/>
            </w:pPr>
            <w:r>
              <w:drawing>
                <wp:inline>
                  <wp:extent cx="3733800" cy="272869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5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286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Запуск топологии Mininet и просмотр параметров сети</w:t>
            </w:r>
          </w:p>
          <w:bookmarkEnd w:id="29"/>
        </w:tc>
      </w:tr>
    </w:tbl>
    <w:p>
      <w:pPr>
        <w:pStyle w:val="BodyText"/>
      </w:pPr>
      <w:r>
        <w:t xml:space="preserve">Для измерения пропускной способности между хостами h1 и h2 на узле h2 был запущен сервер iperf3, а на h1 — клиент с подключением к адресу 10.0.0.2 (</w:t>
      </w:r>
      <w:hyperlink w:anchor="fig-6">
        <w:r>
          <w:rPr>
            <w:rStyle w:val="Hyperlink"/>
          </w:rPr>
          <w:t xml:space="preserve">рис. 6</w:t>
        </w:r>
      </w:hyperlink>
      <w:r>
        <w:t xml:space="preserve">):</w:t>
      </w:r>
    </w:p>
    <w:p>
      <w:pPr>
        <w:pStyle w:val="Compact"/>
        <w:numPr>
          <w:ilvl w:val="0"/>
          <w:numId w:val="1001"/>
        </w:numPr>
      </w:pPr>
      <w:r>
        <w:t xml:space="preserve">ID — идентификационный номер соединения. В данном тесте используется соединение с ID 7.</w:t>
      </w:r>
    </w:p>
    <w:p>
      <w:pPr>
        <w:pStyle w:val="Compact"/>
        <w:numPr>
          <w:ilvl w:val="0"/>
          <w:numId w:val="1001"/>
        </w:numPr>
      </w:pPr>
      <w:r>
        <w:t xml:space="preserve">Interval — временной интервал, за который выводятся результаты измерения. По умолчанию он составляет 1 секунду.</w:t>
      </w:r>
    </w:p>
    <w:p>
      <w:pPr>
        <w:pStyle w:val="Compact"/>
        <w:numPr>
          <w:ilvl w:val="0"/>
          <w:numId w:val="1001"/>
        </w:numPr>
      </w:pPr>
      <w:r>
        <w:t xml:space="preserve">Transfer — объём данных, переданных за каждый временной интервал. За весь тест было передано 83,9 GBytes.</w:t>
      </w:r>
    </w:p>
    <w:p>
      <w:pPr>
        <w:pStyle w:val="Compact"/>
        <w:numPr>
          <w:ilvl w:val="0"/>
          <w:numId w:val="1001"/>
        </w:numPr>
      </w:pPr>
      <w:r>
        <w:t xml:space="preserve">Bitrate — измеренная пропускная способность соединения. Среднее значение за 10 секунд составило 72,1 Gbits/sec.</w:t>
      </w:r>
    </w:p>
    <w:p>
      <w:pPr>
        <w:pStyle w:val="Compact"/>
        <w:numPr>
          <w:ilvl w:val="0"/>
          <w:numId w:val="1001"/>
        </w:numPr>
      </w:pPr>
      <w:r>
        <w:t xml:space="preserve">Retr — количество повторно переданных TCP-сегментов. За весь тест на стороне клиента зарегистрировано 4046 повторных передач.</w:t>
      </w:r>
    </w:p>
    <w:p>
      <w:pPr>
        <w:pStyle w:val="Compact"/>
        <w:numPr>
          <w:ilvl w:val="0"/>
          <w:numId w:val="1001"/>
        </w:numPr>
      </w:pPr>
      <w:r>
        <w:t xml:space="preserve">Cwnd — размер окна перегрузки TCP для каждого временного интервала, ограничивающий объём данных, который клиент может отправить до получения подтверждения.</w:t>
      </w:r>
    </w:p>
    <w:p>
      <w:pPr>
        <w:pStyle w:val="Compact"/>
        <w:numPr>
          <w:ilvl w:val="0"/>
          <w:numId w:val="1001"/>
        </w:numPr>
      </w:pPr>
      <w:r>
        <w:t xml:space="preserve">Итоговые результаты — тест продолжался 10 секунд; значения Transfer и Bitrate в итоговом отчёте сервера соответствуют значениям на стороне клиента.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6"/>
          <w:p>
            <w:pPr>
              <w:pStyle w:val="Compact"/>
              <w:jc w:val="center"/>
            </w:pPr>
            <w:r>
              <w:drawing>
                <wp:inline>
                  <wp:extent cx="3733800" cy="4501774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017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Результаты тестирования и основные параметры отчёта iPerf3</w:t>
            </w:r>
          </w:p>
          <w:bookmarkEnd w:id="33"/>
        </w:tc>
      </w:tr>
    </w:tbl>
    <w:p>
      <w:pPr>
        <w:pStyle w:val="BodyText"/>
      </w:pPr>
      <w:r>
        <w:t xml:space="preserve">Аналогичное измерение было выполнено непосредственно из командной строки Mininet. Сервер iperf3 запущен на h2 в фоновом режиме, после чего с h1 выполнено подключение к серверу. Средняя скорость передачи составила 71,9 Gbits/sec (</w:t>
      </w:r>
      <w:hyperlink w:anchor="fig-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7"/>
          <w:p>
            <w:pPr>
              <w:pStyle w:val="Compact"/>
              <w:jc w:val="center"/>
            </w:pPr>
            <w:r>
              <w:drawing>
                <wp:inline>
                  <wp:extent cx="3733800" cy="2637105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7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371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Запуск сервера и клиента iPerf3 из командной строки Mininet</w:t>
            </w:r>
          </w:p>
          <w:bookmarkEnd w:id="37"/>
        </w:tc>
      </w:tr>
    </w:tbl>
    <w:p>
      <w:pPr>
        <w:pStyle w:val="BodyText"/>
      </w:pPr>
      <w:r>
        <w:t xml:space="preserve">Далее продолжительность тестирования была ограничена пятью секундами с помощью параметра -t 5. За указанное время было передано 41,6 GBytes данных со средней скоростью 71,5 Gbits/sec (</w:t>
      </w:r>
      <w:hyperlink w:anchor="fig-8">
        <w:r>
          <w:rPr>
            <w:rStyle w:val="Hyperlink"/>
          </w:rPr>
          <w:t xml:space="preserve">рис. 8</w:t>
        </w:r>
      </w:hyperlink>
      <w:r>
        <w:t xml:space="preserve">).</w:t>
      </w:r>
    </w:p>
    <w:p>
      <w:pPr>
        <w:pStyle w:val="BodyText"/>
      </w:pPr>
      <w:r>
        <w:t xml:space="preserve">Для изменения продолжительности тестирования была выполнена команда iperf3 -c 10.0.0.2 -t 5, задающая время передачи данных 5 секунд. После завершения теста получены следующие результаты (</w:t>
      </w:r>
      <w:hyperlink w:anchor="fig-8">
        <w:r>
          <w:rPr>
            <w:rStyle w:val="Hyperlink"/>
          </w:rPr>
          <w:t xml:space="preserve">рис. 8</w:t>
        </w:r>
      </w:hyperlink>
      <w:r>
        <w:t xml:space="preserve">):</w:t>
      </w:r>
    </w:p>
    <w:p>
      <w:pPr>
        <w:pStyle w:val="Compact"/>
        <w:numPr>
          <w:ilvl w:val="0"/>
          <w:numId w:val="1002"/>
        </w:numPr>
      </w:pPr>
      <w:r>
        <w:t xml:space="preserve">ID — идентификатор соединения 7.</w:t>
      </w:r>
    </w:p>
    <w:p>
      <w:pPr>
        <w:pStyle w:val="Compact"/>
        <w:numPr>
          <w:ilvl w:val="0"/>
          <w:numId w:val="1002"/>
        </w:numPr>
      </w:pPr>
      <w:r>
        <w:t xml:space="preserve">Interval — тест выполнялся в течение 5 секунд, при этом результаты выводились с интервалом 1 секунда.</w:t>
      </w:r>
    </w:p>
    <w:p>
      <w:pPr>
        <w:pStyle w:val="Compact"/>
        <w:numPr>
          <w:ilvl w:val="0"/>
          <w:numId w:val="1002"/>
        </w:numPr>
      </w:pPr>
      <w:r>
        <w:t xml:space="preserve">Transfer — за всё время тестирования было передано 41,6 GBytes данных.</w:t>
      </w:r>
    </w:p>
    <w:p>
      <w:pPr>
        <w:pStyle w:val="Compact"/>
        <w:numPr>
          <w:ilvl w:val="0"/>
          <w:numId w:val="1002"/>
        </w:numPr>
      </w:pPr>
      <w:r>
        <w:t xml:space="preserve">Bitrate — средняя пропускная способность за 5 секунд составила 71,5 Gbits/sec.</w:t>
      </w:r>
    </w:p>
    <w:p>
      <w:pPr>
        <w:pStyle w:val="Compact"/>
        <w:numPr>
          <w:ilvl w:val="0"/>
          <w:numId w:val="1002"/>
        </w:numPr>
      </w:pPr>
      <w:r>
        <w:t xml:space="preserve">Retr — на стороне клиента зафиксировано 1157 повторно переданных TCP-сегментов.</w:t>
      </w:r>
    </w:p>
    <w:p>
      <w:pPr>
        <w:pStyle w:val="Compact"/>
        <w:numPr>
          <w:ilvl w:val="0"/>
          <w:numId w:val="1002"/>
        </w:numPr>
      </w:pPr>
      <w:r>
        <w:t xml:space="preserve">Cwnd — размер окна перегрузки изменялся в процессе теста; в отчёте представлены значения для каждого секундного интервала.</w:t>
      </w:r>
    </w:p>
    <w:p>
      <w:pPr>
        <w:pStyle w:val="Compact"/>
        <w:numPr>
          <w:ilvl w:val="0"/>
          <w:numId w:val="1002"/>
        </w:numPr>
      </w:pPr>
      <w:r>
        <w:t xml:space="preserve">Итоговые результаты — на стороне сервера также получены 41,6 GBytes и 71,5 Gbits/sec, что соответствует итоговым значениям клиента.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8"/>
          <w:p>
            <w:pPr>
              <w:pStyle w:val="Compact"/>
              <w:jc w:val="center"/>
            </w:pPr>
            <w:r>
              <w:drawing>
                <wp:inline>
                  <wp:extent cx="3733800" cy="4606537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065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Результаты тестирования iPerf3 с продолжительностью 5 секунд</w:t>
            </w:r>
          </w:p>
          <w:bookmarkEnd w:id="41"/>
        </w:tc>
      </w:tr>
    </w:tbl>
    <w:p>
      <w:pPr>
        <w:pStyle w:val="BodyText"/>
      </w:pPr>
      <w:r>
        <w:t xml:space="preserve">Для изменения интервала вывода промежуточных результатов iPerf3 на сервере h2 была выполнена команда iperf3 -s -i 2, а на клиенте h1 — iperf3 -c 10.0.0.2 -i 2. В результате статистика выводилась каждые 2 секунды (</w:t>
      </w:r>
      <w:hyperlink w:anchor="fig-9">
        <w:r>
          <w:rPr>
            <w:rStyle w:val="Hyperlink"/>
          </w:rPr>
          <w:t xml:space="preserve">рис. 9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t xml:space="preserve">ID — идентификатор соединения 7.</w:t>
      </w:r>
    </w:p>
    <w:p>
      <w:pPr>
        <w:pStyle w:val="Compact"/>
        <w:numPr>
          <w:ilvl w:val="0"/>
          <w:numId w:val="1003"/>
        </w:numPr>
      </w:pPr>
      <w:r>
        <w:t xml:space="preserve">Interval — результаты представлены с интервалом 2 секунды: 0–2, 2–4, 4–6, 6–8 и 8–10 секунд.</w:t>
      </w:r>
    </w:p>
    <w:p>
      <w:pPr>
        <w:pStyle w:val="Compact"/>
        <w:numPr>
          <w:ilvl w:val="0"/>
          <w:numId w:val="1003"/>
        </w:numPr>
      </w:pPr>
      <w:r>
        <w:t xml:space="preserve">Transfer — за весь тест было передано 82,9 GBytes данных. За отдельные двухсекундные интервалы передавалось от 16,4 до 16,9 GBytes.</w:t>
      </w:r>
    </w:p>
    <w:p>
      <w:pPr>
        <w:pStyle w:val="Compact"/>
        <w:numPr>
          <w:ilvl w:val="0"/>
          <w:numId w:val="1003"/>
        </w:numPr>
      </w:pPr>
      <w:r>
        <w:t xml:space="preserve">Bitrate — пропускная способность изменялась от 70,2 до 72,4 Gbits/sec, а среднее значение за весь тест составило 71,2 Gbits/sec.</w:t>
      </w:r>
    </w:p>
    <w:p>
      <w:pPr>
        <w:pStyle w:val="Compact"/>
        <w:numPr>
          <w:ilvl w:val="0"/>
          <w:numId w:val="1003"/>
        </w:numPr>
      </w:pPr>
      <w:r>
        <w:t xml:space="preserve">Retr — на стороне клиента за весь тест зарегистрировано 1813 повторно переданных TCP-сегментов.</w:t>
      </w:r>
    </w:p>
    <w:p>
      <w:pPr>
        <w:pStyle w:val="Compact"/>
        <w:numPr>
          <w:ilvl w:val="0"/>
          <w:numId w:val="1003"/>
        </w:numPr>
      </w:pPr>
      <w:r>
        <w:t xml:space="preserve">Cwnd — размер окна перегрузки изменялся в каждом интервале и составлял от 628 KBytes до 909 KBytes.</w:t>
      </w:r>
    </w:p>
    <w:p>
      <w:pPr>
        <w:pStyle w:val="Compact"/>
        <w:numPr>
          <w:ilvl w:val="0"/>
          <w:numId w:val="1003"/>
        </w:numPr>
      </w:pPr>
      <w:r>
        <w:t xml:space="preserve">Итоговые результаты — тест продолжался 10 секунд; клиент и сервер показали одинаковые итоговые значения: 82,9 GBytes переданных данных и 71,2 Gbits/sec пропускной способности.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9"/>
          <w:p>
            <w:pPr>
              <w:pStyle w:val="Compact"/>
              <w:jc w:val="center"/>
            </w:pPr>
            <w:r>
              <w:drawing>
                <wp:inline>
                  <wp:extent cx="3733800" cy="3566344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9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663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Результаты тестирования iPerf3 с интервалом вывода 2 секунды</w:t>
            </w:r>
          </w:p>
          <w:bookmarkEnd w:id="45"/>
        </w:tc>
      </w:tr>
    </w:tbl>
    <w:p>
      <w:pPr>
        <w:pStyle w:val="BodyText"/>
      </w:pPr>
      <w:r>
        <w:t xml:space="preserve">Для ограничения объёма передаваемых данных на клиенте h1 была выполнена команда iperf3 -c 10.0.0.2 -n 16G. Тест завершился после передачи заданного объёма 16 GBytes (</w:t>
      </w:r>
      <w:hyperlink w:anchor="fig-10">
        <w:r>
          <w:rPr>
            <w:rStyle w:val="Hyperlink"/>
          </w:rPr>
          <w:t xml:space="preserve">рис. 10</w:t>
        </w:r>
      </w:hyperlink>
      <w:r>
        <w:t xml:space="preserve">):</w:t>
      </w:r>
    </w:p>
    <w:p>
      <w:pPr>
        <w:pStyle w:val="Compact"/>
        <w:numPr>
          <w:ilvl w:val="0"/>
          <w:numId w:val="1004"/>
        </w:numPr>
      </w:pPr>
      <w:r>
        <w:t xml:space="preserve">ID — идентификатор соединения 7.</w:t>
      </w:r>
    </w:p>
    <w:p>
      <w:pPr>
        <w:pStyle w:val="Compact"/>
        <w:numPr>
          <w:ilvl w:val="0"/>
          <w:numId w:val="1004"/>
        </w:numPr>
      </w:pPr>
      <w:r>
        <w:t xml:space="preserve">Interval — передача данных продолжалась 1,91 секунды.</w:t>
      </w:r>
    </w:p>
    <w:p>
      <w:pPr>
        <w:pStyle w:val="Compact"/>
        <w:numPr>
          <w:ilvl w:val="0"/>
          <w:numId w:val="1004"/>
        </w:numPr>
      </w:pPr>
      <w:r>
        <w:t xml:space="preserve">Transfer — суммарно было передано 16,0 GBytes, что соответствует значению, заданному параметром -n 16G.</w:t>
      </w:r>
    </w:p>
    <w:p>
      <w:pPr>
        <w:pStyle w:val="Compact"/>
        <w:numPr>
          <w:ilvl w:val="0"/>
          <w:numId w:val="1004"/>
        </w:numPr>
      </w:pPr>
      <w:r>
        <w:t xml:space="preserve">Bitrate — средняя пропускная способность за весь тест составила 71,9 Gbits/sec.</w:t>
      </w:r>
    </w:p>
    <w:p>
      <w:pPr>
        <w:pStyle w:val="Compact"/>
        <w:numPr>
          <w:ilvl w:val="0"/>
          <w:numId w:val="1004"/>
        </w:numPr>
      </w:pPr>
      <w:r>
        <w:t xml:space="preserve">Retr — на стороне клиента зафиксировано 1041 повторно переданных TCP-сегментов.</w:t>
      </w:r>
    </w:p>
    <w:p>
      <w:pPr>
        <w:pStyle w:val="Compact"/>
        <w:numPr>
          <w:ilvl w:val="0"/>
          <w:numId w:val="1004"/>
        </w:numPr>
      </w:pPr>
      <w:r>
        <w:t xml:space="preserve">Cwnd — размер окна перегрузки составлял 718 KBytes в первом интервале и 612 KBytes во втором.</w:t>
      </w:r>
    </w:p>
    <w:p>
      <w:pPr>
        <w:pStyle w:val="Compact"/>
        <w:numPr>
          <w:ilvl w:val="0"/>
          <w:numId w:val="1004"/>
        </w:numPr>
      </w:pPr>
      <w:r>
        <w:t xml:space="preserve">Итоговые результаты — сервер и клиент показали одинаковые итоговые значения: 16,0 GBytes переданных данных и 71,9 Gbits/sec пропускной способности.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10"/>
          <w:p>
            <w:pPr>
              <w:pStyle w:val="Compact"/>
              <w:jc w:val="center"/>
            </w:pPr>
            <w:r>
              <w:drawing>
                <wp:inline>
                  <wp:extent cx="3733800" cy="3283857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838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Результаты тестирования iPerf3 с ограничением объёма передаваемых данных до 16 GBytes</w:t>
            </w:r>
          </w:p>
          <w:bookmarkEnd w:id="49"/>
        </w:tc>
      </w:tr>
    </w:tbl>
    <w:p>
      <w:pPr>
        <w:pStyle w:val="BodyText"/>
      </w:pPr>
      <w:r>
        <w:t xml:space="preserve">Для измерения параметров передачи по протоколу UDP на клиенте h1 была выполнена команда iperf3 -c 10.0.0.2 -u. Сервер h2 принимал UDP-трафик и отображал статистику передачи (</w:t>
      </w:r>
      <w:hyperlink w:anchor="fig-11">
        <w:r>
          <w:rPr>
            <w:rStyle w:val="Hyperlink"/>
          </w:rPr>
          <w:t xml:space="preserve">рис. 11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ID — идентификатор соединения 7.</w:t>
      </w:r>
    </w:p>
    <w:p>
      <w:pPr>
        <w:pStyle w:val="Compact"/>
        <w:numPr>
          <w:ilvl w:val="0"/>
          <w:numId w:val="1005"/>
        </w:numPr>
      </w:pPr>
      <w:r>
        <w:t xml:space="preserve">Interval — тест выполнялся в течение 10 секунд, результаты выводились с интервалом 1 секунда.</w:t>
      </w:r>
    </w:p>
    <w:p>
      <w:pPr>
        <w:pStyle w:val="Compact"/>
        <w:numPr>
          <w:ilvl w:val="0"/>
          <w:numId w:val="1005"/>
        </w:numPr>
      </w:pPr>
      <w:r>
        <w:t xml:space="preserve">Transfer — за весь тест было передано 1,25 MBytes данных; за каждый интервал передавалось примерно 127–129 KBytes.</w:t>
      </w:r>
    </w:p>
    <w:p>
      <w:pPr>
        <w:pStyle w:val="Compact"/>
        <w:numPr>
          <w:ilvl w:val="0"/>
          <w:numId w:val="1005"/>
        </w:numPr>
      </w:pPr>
      <w:r>
        <w:t xml:space="preserve">Bitrate — средняя пропускная способность составила 1,05 Mbits/sec.</w:t>
      </w:r>
    </w:p>
    <w:p>
      <w:pPr>
        <w:pStyle w:val="Compact"/>
        <w:numPr>
          <w:ilvl w:val="0"/>
          <w:numId w:val="1005"/>
        </w:numPr>
      </w:pPr>
      <w:r>
        <w:t xml:space="preserve">Total Datagrams — за время теста было передано 906 UDP-датаграмм.</w:t>
      </w:r>
    </w:p>
    <w:p>
      <w:pPr>
        <w:pStyle w:val="Compact"/>
        <w:numPr>
          <w:ilvl w:val="0"/>
          <w:numId w:val="1005"/>
        </w:numPr>
      </w:pPr>
      <w:r>
        <w:t xml:space="preserve">Jitter — на стороне получателя итоговое значение джиттера составило 0,027 ms.</w:t>
      </w:r>
    </w:p>
    <w:p>
      <w:pPr>
        <w:pStyle w:val="Compact"/>
        <w:numPr>
          <w:ilvl w:val="0"/>
          <w:numId w:val="1005"/>
        </w:numPr>
      </w:pPr>
      <w:r>
        <w:t xml:space="preserve">Lost/Total Datagrams — сервер получил данные без потерь: 0/906 (0%).</w:t>
      </w:r>
    </w:p>
    <w:p>
      <w:pPr>
        <w:pStyle w:val="Compact"/>
        <w:numPr>
          <w:ilvl w:val="0"/>
          <w:numId w:val="1005"/>
        </w:numPr>
      </w:pPr>
      <w:r>
        <w:t xml:space="preserve">Итоговые результаты — за 10 секунд передано 1,25 MBytes со средней скоростью 1,05 Mbits/sec; потери UDP-датаграмм отсутствовали.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11"/>
          <w:p>
            <w:pPr>
              <w:pStyle w:val="Compact"/>
              <w:jc w:val="center"/>
            </w:pPr>
            <w:r>
              <w:drawing>
                <wp:inline>
                  <wp:extent cx="3733800" cy="3853542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535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Результаты тестирования iPerf3 с использованием протокола UDP</w:t>
            </w:r>
          </w:p>
          <w:bookmarkEnd w:id="53"/>
        </w:tc>
      </w:tr>
    </w:tbl>
    <w:p>
      <w:pPr>
        <w:pStyle w:val="BodyText"/>
      </w:pPr>
      <w:r>
        <w:t xml:space="preserve">Для проверки работы iPerf3 с другим сетевым портом на сервере h2 была выполнена команда iperf3 -s -p 3250, а на клиенте h1 — iperf3 -c 10.0.0.2 -p 3250. Таким образом, соединение было установлено через порт 3250 вместо стандартного порта 5201 (</w:t>
      </w:r>
      <w:hyperlink w:anchor="fig-12">
        <w:r>
          <w:rPr>
            <w:rStyle w:val="Hyperlink"/>
          </w:rPr>
          <w:t xml:space="preserve">рис. 12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ID — идентификатор соединения 7.</w:t>
      </w:r>
    </w:p>
    <w:p>
      <w:pPr>
        <w:pStyle w:val="Compact"/>
        <w:numPr>
          <w:ilvl w:val="0"/>
          <w:numId w:val="1006"/>
        </w:numPr>
      </w:pPr>
      <w:r>
        <w:t xml:space="preserve">Port — сервер прослушивал порт 3250, и клиент успешно подключился к этому порту.</w:t>
      </w:r>
    </w:p>
    <w:p>
      <w:pPr>
        <w:pStyle w:val="Compact"/>
        <w:numPr>
          <w:ilvl w:val="0"/>
          <w:numId w:val="1006"/>
        </w:numPr>
      </w:pPr>
      <w:r>
        <w:t xml:space="preserve">Interval — тест выполнялся в течение 10 секунд, результаты выводились с интервалом 1 секунда.</w:t>
      </w:r>
    </w:p>
    <w:p>
      <w:pPr>
        <w:pStyle w:val="Compact"/>
        <w:numPr>
          <w:ilvl w:val="0"/>
          <w:numId w:val="1006"/>
        </w:numPr>
      </w:pPr>
      <w:r>
        <w:t xml:space="preserve">Transfer — за весь тест было передано 87,1 GBytes данных.</w:t>
      </w:r>
    </w:p>
    <w:p>
      <w:pPr>
        <w:pStyle w:val="Compact"/>
        <w:numPr>
          <w:ilvl w:val="0"/>
          <w:numId w:val="1006"/>
        </w:numPr>
      </w:pPr>
      <w:r>
        <w:t xml:space="preserve">Bitrate — средняя пропускная способность составила 74,8 Gbits/sec; по отдельным интервалам она находилась примерно в диапазоне 74,0–76,2 Gbits/sec.</w:t>
      </w:r>
    </w:p>
    <w:p>
      <w:pPr>
        <w:pStyle w:val="Compact"/>
        <w:numPr>
          <w:ilvl w:val="0"/>
          <w:numId w:val="1006"/>
        </w:numPr>
      </w:pPr>
      <w:r>
        <w:t xml:space="preserve">Retr — на стороне клиента за весь тест зарегистрировано 4084 повторно переданных TCP-сегмента.</w:t>
      </w:r>
    </w:p>
    <w:p>
      <w:pPr>
        <w:pStyle w:val="Compact"/>
        <w:numPr>
          <w:ilvl w:val="0"/>
          <w:numId w:val="1006"/>
        </w:numPr>
      </w:pPr>
      <w:r>
        <w:t xml:space="preserve">Cwnd — размер окна перегрузки изменялся в процессе теста примерно от 385 KBytes до 1,01 MBytes.</w:t>
      </w:r>
    </w:p>
    <w:p>
      <w:pPr>
        <w:pStyle w:val="Compact"/>
        <w:numPr>
          <w:ilvl w:val="0"/>
          <w:numId w:val="1006"/>
        </w:numPr>
      </w:pPr>
      <w:r>
        <w:t xml:space="preserve">Итоговые результаты — клиент и сервер показали одинаковые итоговые значения: 87,1 GBytes переданных данных и 74,8 Gbits/sec пропускной способности.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12"/>
          <w:p>
            <w:pPr>
              <w:pStyle w:val="Compact"/>
              <w:jc w:val="center"/>
            </w:pPr>
            <w:r>
              <w:drawing>
                <wp:inline>
                  <wp:extent cx="3733800" cy="3853542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535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Результаты тестирования iPerf3 с использованием порта 3250</w:t>
            </w:r>
          </w:p>
          <w:bookmarkEnd w:id="57"/>
        </w:tc>
      </w:tr>
    </w:tbl>
    <w:p>
      <w:pPr>
        <w:pStyle w:val="BodyText"/>
      </w:pPr>
      <w:r>
        <w:t xml:space="preserve">Для проверки параметра -1 на сервере h2 была выполнена команда iperf3 -s -1, а на клиенте h1 — iperf3 -c 10.0.0.2. Параметр -1 задаёт завершение работы сервера после обслуживания одного клиентского соединения (</w:t>
      </w:r>
      <w:hyperlink w:anchor="fig-13">
        <w:r>
          <w:rPr>
            <w:rStyle w:val="Hyperlink"/>
          </w:rPr>
          <w:t xml:space="preserve">рис. 13</w:t>
        </w:r>
      </w:hyperlink>
      <w:r>
        <w:t xml:space="preserve">):</w:t>
      </w:r>
    </w:p>
    <w:p>
      <w:pPr>
        <w:pStyle w:val="Compact"/>
        <w:numPr>
          <w:ilvl w:val="0"/>
          <w:numId w:val="1007"/>
        </w:numPr>
      </w:pPr>
      <w:r>
        <w:t xml:space="preserve">ID — идентификатор TCP-соединения равен 7.</w:t>
      </w:r>
    </w:p>
    <w:p>
      <w:pPr>
        <w:pStyle w:val="Compact"/>
        <w:numPr>
          <w:ilvl w:val="0"/>
          <w:numId w:val="1007"/>
        </w:numPr>
      </w:pPr>
      <w:r>
        <w:t xml:space="preserve">Interval — тест выполнялся в течение 10 секунд, при этом статистика выводилась с интервалом 1 секунда.</w:t>
      </w:r>
    </w:p>
    <w:p>
      <w:pPr>
        <w:pStyle w:val="Compact"/>
        <w:numPr>
          <w:ilvl w:val="0"/>
          <w:numId w:val="1007"/>
        </w:numPr>
      </w:pPr>
      <w:r>
        <w:t xml:space="preserve">Transfer — за весь период тестирования было передано 82,2 GBytes данных.</w:t>
      </w:r>
    </w:p>
    <w:p>
      <w:pPr>
        <w:pStyle w:val="Compact"/>
        <w:numPr>
          <w:ilvl w:val="0"/>
          <w:numId w:val="1007"/>
        </w:numPr>
      </w:pPr>
      <w:r>
        <w:t xml:space="preserve">Bitrate — средняя пропускная способность составила 70,6 Gbits/sec. В течение основных интервалов она находилась примерно в диапазоне 71,4–73,2 Gbits/sec, при этом в первом интервале было получено 56,6 Gbits/sec.</w:t>
      </w:r>
    </w:p>
    <w:p>
      <w:pPr>
        <w:pStyle w:val="Compact"/>
        <w:numPr>
          <w:ilvl w:val="0"/>
          <w:numId w:val="1007"/>
        </w:numPr>
      </w:pPr>
      <w:r>
        <w:t xml:space="preserve">Retr — за весь тест на стороне клиента зарегистрировано 73 повторно переданных TCP-сегмента. Наибольшее значение наблюдалось в интервале 8,00–9,00 сек — 47 повторных передач.</w:t>
      </w:r>
    </w:p>
    <w:p>
      <w:pPr>
        <w:pStyle w:val="Compact"/>
        <w:numPr>
          <w:ilvl w:val="0"/>
          <w:numId w:val="1007"/>
        </w:numPr>
      </w:pPr>
      <w:r>
        <w:t xml:space="preserve">Cwnd — размер окна перегрузки изменялся в процессе тестирования. В начале он составлял 2,31 MBytes, а к концу теста уменьшился примерно до 1,38 MBytes.</w:t>
      </w:r>
    </w:p>
    <w:p>
      <w:pPr>
        <w:pStyle w:val="Compact"/>
        <w:numPr>
          <w:ilvl w:val="0"/>
          <w:numId w:val="1007"/>
        </w:numPr>
      </w:pPr>
      <w:r>
        <w:t xml:space="preserve">Результат на клиенте — за 10 секунд передано 82,2 GBytes со средней скоростью 70,6 Gbits/sec.</w:t>
      </w:r>
    </w:p>
    <w:p>
      <w:pPr>
        <w:pStyle w:val="Compact"/>
        <w:numPr>
          <w:ilvl w:val="0"/>
          <w:numId w:val="1007"/>
        </w:numPr>
      </w:pPr>
      <w:r>
        <w:t xml:space="preserve">Результат на сервере — получено 82,2 GBytes со средней пропускной способностью 70,6 Gbits/sec, что соответствует результатам клиента.</w:t>
      </w:r>
    </w:p>
    <w:p>
      <w:pPr>
        <w:pStyle w:val="Compact"/>
        <w:numPr>
          <w:ilvl w:val="0"/>
          <w:numId w:val="1007"/>
        </w:numPr>
      </w:pPr>
      <w:r>
        <w:t xml:space="preserve">Работа параметра -1 — после завершения единственного тестового соединения сервер iPerf3 прекратил работу и вернулся к командной строке на h2. Таким образом, параметр -1 был успешно проверен.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13"/>
          <w:p>
            <w:pPr>
              <w:pStyle w:val="Compact"/>
              <w:jc w:val="center"/>
            </w:pPr>
            <w:r>
              <w:drawing>
                <wp:inline>
                  <wp:extent cx="3733800" cy="3853542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535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Результаты тестирования iPerf3 с параметром -1</w:t>
            </w:r>
          </w:p>
          <w:bookmarkEnd w:id="61"/>
        </w:tc>
      </w:tr>
    </w:tbl>
    <w:p>
      <w:pPr>
        <w:pStyle w:val="BodyText"/>
      </w:pPr>
      <w:r>
        <w:t xml:space="preserve">сервер iperf3 был запущен на h2 с параметром -1. После выполнения одного клиентского соединения сервер завершил работу. За 10 секунд было передано 82,2 GBytes со средней скоростью 70,6 Gbits/sec (</w:t>
      </w:r>
      <w:hyperlink w:anchor="fig-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14"/>
          <w:p>
            <w:pPr>
              <w:pStyle w:val="Compact"/>
              <w:jc w:val="center"/>
            </w:pPr>
            <w:r>
              <w:drawing>
                <wp:inline>
                  <wp:extent cx="3733800" cy="5464628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4646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Запуск сервера iPerf3 для обслуживания одного клиентского соединения</w:t>
            </w:r>
          </w:p>
          <w:bookmarkEnd w:id="65"/>
        </w:tc>
      </w:tr>
    </w:tbl>
    <w:p>
      <w:pPr>
        <w:pStyle w:val="BodyText"/>
      </w:pPr>
      <w:r>
        <w:t xml:space="preserve">Для сохранения результатов измерений был создан отдельный каталог ~/work/lab_iperf3. Наличие каталога проверено командой ls -l ~/work (</w:t>
      </w:r>
      <w:hyperlink w:anchor="fig-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15"/>
          <w:p>
            <w:pPr>
              <w:pStyle w:val="Compact"/>
              <w:jc w:val="center"/>
            </w:pPr>
            <w:r>
              <w:drawing>
                <wp:inline>
                  <wp:extent cx="3733800" cy="770129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701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Создание рабочего каталога для сохранения результатов iPerf3</w:t>
            </w:r>
          </w:p>
          <w:bookmarkEnd w:id="69"/>
        </w:tc>
      </w:tr>
    </w:tbl>
    <w:p>
      <w:pPr>
        <w:pStyle w:val="BodyText"/>
      </w:pPr>
      <w:r>
        <w:t xml:space="preserve">Результат очередного теста iPerf3 был сохранён на хосте h1 в формате JSON с помощью параметра -J и перенаправления вывода в файл iperf_result.json. На стороне сервера h2 средняя скорость при этом измерении составила 70,9 Gbits/sec (</w:t>
      </w:r>
      <w:hyperlink w:anchor="fig-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16"/>
          <w:p>
            <w:pPr>
              <w:pStyle w:val="Compact"/>
              <w:jc w:val="center"/>
            </w:pPr>
            <w:r>
              <w:drawing>
                <wp:inline>
                  <wp:extent cx="3733800" cy="352679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26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Сохранение результатов измерения iPerf3 в файл JSON</w:t>
            </w:r>
          </w:p>
          <w:bookmarkEnd w:id="73"/>
        </w:tc>
      </w:tr>
    </w:tbl>
    <w:p>
      <w:pPr>
        <w:pStyle w:val="BodyText"/>
      </w:pPr>
      <w:r>
        <w:t xml:space="preserve">После завершения измерения было проверено содержимое каталога ~/work/lab_iperf3. В нём был создан файл iperf_result.json размером 7792 байта (</w:t>
      </w:r>
      <w:hyperlink w:anchor="fig-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17"/>
          <w:p>
            <w:pPr>
              <w:pStyle w:val="Compact"/>
              <w:jc w:val="center"/>
            </w:pPr>
            <w:r>
              <w:drawing>
                <wp:inline>
                  <wp:extent cx="3733800" cy="958889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588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Проверка созданного файла с результатами iPerf3</w:t>
            </w:r>
          </w:p>
          <w:bookmarkEnd w:id="77"/>
        </w:tc>
      </w:tr>
    </w:tbl>
    <w:p>
      <w:pPr>
        <w:pStyle w:val="BodyText"/>
      </w:pPr>
      <w:r>
        <w:t xml:space="preserve">Для обработки сохранённых данных были изменены права владельца файлов в каталоге ~/work, после чего выполнен скрипт plot_iperf.sh. После успешного запуска были созданы файл iperf.csv и каталог results, содержащий файлы с графиками параметров bytes, cwnd, MTU, retransmits, RTT, RTT_Var и throughput в формате PDF (</w:t>
      </w:r>
      <w:hyperlink w:anchor="fig-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18"/>
          <w:p>
            <w:pPr>
              <w:pStyle w:val="Compact"/>
              <w:jc w:val="center"/>
            </w:pPr>
            <w:r>
              <w:drawing>
                <wp:inline>
                  <wp:extent cx="3733800" cy="2486887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68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Обработка результатов iPerf3 и создание файлов с графиками</w:t>
            </w:r>
          </w:p>
          <w:bookmarkEnd w:id="81"/>
        </w:tc>
      </w:tr>
    </w:tbl>
    <w:bookmarkEnd w:id="82"/>
    <w:bookmarkStart w:id="83" w:name="заключение"/>
    <w:p>
      <w:pPr>
        <w:pStyle w:val="Heading1"/>
      </w:pPr>
      <w:r>
        <w:t xml:space="preserve">3. Заключение</w:t>
      </w:r>
    </w:p>
    <w:p>
      <w:pPr>
        <w:pStyle w:val="FirstParagraph"/>
      </w:pPr>
      <w:r>
        <w:t xml:space="preserve">В ходе лабораторной работы были изучены основные возможности iPerf3 и выполнены измерения между хостами сети Mininet. Были проведены тесты с различными параметрами TCP и UDP, изменены длительность, интервал вывода и порт соединения. Результаты измерений были сохранены в формате JSON и обработаны с помощью iperf3_plotter для получения файлов с графиками. Таким образом, поставленная цель лабораторной работы была достигнута.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№02</dc:title>
  <dc:creator>бахи сиди али темассини</dc:creator>
  <dc:language>ru-RU</dc:language>
  <cp:keywords/>
  <dcterms:created xsi:type="dcterms:W3CDTF">2026-09-26T17:07:47Z</dcterms:created>
  <dcterms:modified xsi:type="dcterms:W3CDTF">2026-09-26T17:07:47Z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Моделирование сетей передачи данных</vt:lpwstr>
  </property>
  <property fmtid="{D5CDD505-2E9C-101B-9397-08002B2CF9AE}" pid="16" name="toc-title">
    <vt:lpwstr>Содержание</vt:lpwstr>
  </property>
</Properties>
</file>