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0B7CB8"/>
          <w:sz w:val="56"/>
          <w:szCs w:val="56"/>
        </w:rPr>
        <w:t xml:space="preserve">Nextcloud Hub</w:t>
      </w:r>
    </w:p>
    <w:p>
      <w:pPr>
        <w:spacing w:after="400"/>
      </w:pPr>
      <w:r>
        <w:rPr>
          <w:i/>
          <w:iCs/>
          <w:color w:val="444444"/>
          <w:sz w:val="26"/>
          <w:szCs w:val="26"/>
        </w:rPr>
        <w:t xml:space="preserve">Une plateforme open source complète pour la collaboration et la communication en ligne</w:t>
      </w:r>
    </w:p>
    <w:p>
      <w:pPr>
        <w:pStyle w:val="Heading1"/>
        <w:pBdr>
          <w:bottom w:val="single" w:color="1CA0E5" w:sz="12" w:space="4"/>
        </w:pBdr>
        <w:spacing w:after="200" w:before="400"/>
      </w:pPr>
      <w:r>
        <w:rPr>
          <w:b/>
          <w:bCs/>
          <w:color w:val="0B7CB8"/>
          <w:sz w:val="32"/>
          <w:szCs w:val="32"/>
        </w:rPr>
        <w:t xml:space="preserve">Résumé exécutif</w:t>
      </w:r>
    </w:p>
    <w:p>
      <w:pPr>
        <w:spacing w:after="150"/>
      </w:pPr>
      <w:r>
        <w:rPr>
          <w:i w:val="false"/>
          <w:iCs w:val="false"/>
          <w:color w:val="444444"/>
          <w:sz w:val="22"/>
          <w:szCs w:val="22"/>
        </w:rPr>
        <w:t xml:space="preserve">Les organisations modernes doivent proposer des outils pour la collaboration à distance et hors site. Nextcloud offre une plateforme de référence pour le partage, la communication et l'organisation du travail. Son intégration profonde dans l'infrastructure existante permet un déploiement rapide, et son interface accessible favorise une adoption large et rapide au sein de l'organisation.</w:t>
      </w:r>
    </w:p>
    <w:p>
      <w:pPr>
        <w:pStyle w:val="Heading2"/>
        <w:spacing w:after="150" w:before="300"/>
      </w:pPr>
      <w:r>
        <w:rPr>
          <w:b/>
          <w:bCs/>
          <w:color w:val="1CA0E5"/>
          <w:sz w:val="26"/>
          <w:szCs w:val="26"/>
        </w:rPr>
        <w:t xml:space="preserve">Fonctionnalités clés</w:t>
      </w:r>
    </w:p>
    <w:p>
      <w:pPr>
        <w:pStyle w:val="ListParagraph"/>
        <w:numPr>
          <w:ilvl w:val="0"/>
          <w:numId w:val="2"/>
        </w:numPr>
        <w:spacing w:after="80"/>
      </w:pPr>
      <w:r>
        <w:rPr>
          <w:color w:val="444444"/>
          <w:sz w:val="22"/>
          <w:szCs w:val="22"/>
        </w:rPr>
        <w:t xml:space="preserve">Partage de documents étendu, en interne et via des liens publics, avec interfaces web et mobiles</w:t>
      </w:r>
    </w:p>
    <w:p>
      <w:pPr>
        <w:pStyle w:val="ListParagraph"/>
        <w:numPr>
          <w:ilvl w:val="0"/>
          <w:numId w:val="2"/>
        </w:numPr>
        <w:spacing w:after="80"/>
      </w:pPr>
      <w:r>
        <w:rPr>
          <w:color w:val="444444"/>
          <w:sz w:val="22"/>
          <w:szCs w:val="22"/>
        </w:rPr>
        <w:t xml:space="preserve">Chat audio/vidéo intégré, avec applications mobiles</w:t>
      </w:r>
    </w:p>
    <w:p>
      <w:pPr>
        <w:pStyle w:val="ListParagraph"/>
        <w:numPr>
          <w:ilvl w:val="0"/>
          <w:numId w:val="2"/>
        </w:numPr>
        <w:spacing w:after="80"/>
      </w:pPr>
      <w:r>
        <w:rPr>
          <w:color w:val="444444"/>
          <w:sz w:val="22"/>
          <w:szCs w:val="22"/>
        </w:rPr>
        <w:t xml:space="preserve">Édition collaborative de documents bureautiques en temps réel, dans le navigateur et sur mobile</w:t>
      </w:r>
    </w:p>
    <w:p>
      <w:pPr>
        <w:pStyle w:val="ListParagraph"/>
        <w:numPr>
          <w:ilvl w:val="0"/>
          <w:numId w:val="2"/>
        </w:numPr>
        <w:spacing w:after="80"/>
      </w:pPr>
      <w:r>
        <w:rPr>
          <w:color w:val="444444"/>
          <w:sz w:val="22"/>
          <w:szCs w:val="22"/>
        </w:rPr>
        <w:t xml:space="preserve">Calendrier, messagerie, gestion de tâches et gestion des contacts intégrés</w:t>
      </w:r>
    </w:p>
    <w:p>
      <w:pPr>
        <w:pStyle w:val="ListParagraph"/>
        <w:numPr>
          <w:ilvl w:val="0"/>
          <w:numId w:val="2"/>
        </w:numPr>
        <w:spacing w:after="80"/>
      </w:pPr>
      <w:r>
        <w:rPr>
          <w:color w:val="444444"/>
          <w:sz w:val="22"/>
          <w:szCs w:val="22"/>
        </w:rPr>
        <w:t xml:space="preserve">Accès fluide aux espaces de stockage existants : FTP, disques réseau Windows, SharePoint, stockage objet et partages Samba</w:t>
      </w:r>
    </w:p>
    <w:p>
      <w:pPr>
        <w:pStyle w:val="ListParagraph"/>
        <w:numPr>
          <w:ilvl w:val="0"/>
          <w:numId w:val="2"/>
        </w:numPr>
        <w:spacing w:after="80"/>
      </w:pPr>
      <w:r>
        <w:rPr>
          <w:color w:val="444444"/>
          <w:sz w:val="22"/>
          <w:szCs w:val="22"/>
        </w:rPr>
        <w:t xml:space="preserve">Gestion des utilisateurs en local ou via authentification LDAP / Active Directory, Kerberos, Shibboleth / SAML 2.0, et plus encore</w:t>
      </w:r>
    </w:p>
    <w:p>
      <w:pPr>
        <w:pStyle w:val="ListParagraph"/>
        <w:numPr>
          <w:ilvl w:val="0"/>
          <w:numId w:val="2"/>
        </w:numPr>
        <w:spacing w:after="80"/>
      </w:pPr>
      <w:r>
        <w:rPr>
          <w:color w:val="444444"/>
          <w:sz w:val="22"/>
          <w:szCs w:val="22"/>
        </w:rPr>
        <w:t xml:space="preserve">Sécurisation des données grâce à un contrôle d'accès puissant, un chiffrement multicouche, une protection d'authentification basée sur le machine learning et des capacités avancées de récupération anti-ransomware</w:t>
      </w:r>
    </w:p>
    <w:p>
      <w:pPr>
        <w:pStyle w:val="ListParagraph"/>
        <w:numPr>
          <w:ilvl w:val="0"/>
          <w:numId w:val="2"/>
        </w:numPr>
        <w:spacing w:after="80"/>
      </w:pPr>
      <w:r>
        <w:rPr>
          <w:color w:val="444444"/>
          <w:sz w:val="22"/>
          <w:szCs w:val="22"/>
        </w:rPr>
        <w:t xml:space="preserve">Automatisation des tâches répétitives et optimisation des processus métier grâce à Flow</w:t>
      </w:r>
    </w:p>
    <w:p>
      <w:pPr>
        <w:pStyle w:val="ListParagraph"/>
        <w:numPr>
          <w:ilvl w:val="0"/>
          <w:numId w:val="2"/>
        </w:numPr>
        <w:spacing w:after="80"/>
      </w:pPr>
      <w:r>
        <w:rPr>
          <w:color w:val="444444"/>
          <w:sz w:val="22"/>
          <w:szCs w:val="22"/>
        </w:rPr>
        <w:t xml:space="preserve">Extension de Nextcloud via une large variété d'applications sur notre catalogue, ou développement de vos propres applications</w:t>
      </w:r>
    </w:p>
    <w:p>
      <w:pPr>
        <w:pStyle w:val="Heading2"/>
        <w:spacing w:after="150" w:before="300"/>
      </w:pPr>
      <w:r>
        <w:rPr>
          <w:b/>
          <w:bCs/>
          <w:color w:val="1CA0E5"/>
          <w:sz w:val="26"/>
          <w:szCs w:val="26"/>
        </w:rPr>
        <w:t xml:space="preserve">Pourquoi choisir Nextcloud Hub</w:t>
      </w:r>
    </w:p>
    <w:p>
      <w:pPr>
        <w:spacing w:after="80"/>
      </w:pPr>
      <w:r>
        <w:rPr>
          <w:b/>
          <w:bCs/>
          <w:color w:val="0B7CB8"/>
          <w:sz w:val="22"/>
          <w:szCs w:val="22"/>
        </w:rPr>
        <w:t xml:space="preserve">✓  </w:t>
      </w:r>
      <w:r>
        <w:rPr>
          <w:color w:val="444444"/>
          <w:sz w:val="22"/>
          <w:szCs w:val="22"/>
        </w:rPr>
        <w:t xml:space="preserve">Hébergement sur site (on-premises)</w:t>
      </w:r>
    </w:p>
    <w:p>
      <w:pPr>
        <w:spacing w:after="80"/>
      </w:pPr>
      <w:r>
        <w:rPr>
          <w:b/>
          <w:bCs/>
          <w:color w:val="0B7CB8"/>
          <w:sz w:val="22"/>
          <w:szCs w:val="22"/>
        </w:rPr>
        <w:t xml:space="preserve">✓  </w:t>
      </w:r>
      <w:r>
        <w:rPr>
          <w:color w:val="444444"/>
          <w:sz w:val="22"/>
          <w:szCs w:val="22"/>
        </w:rPr>
        <w:t xml:space="preserve">100 % open source</w:t>
      </w:r>
    </w:p>
    <w:p>
      <w:pPr>
        <w:spacing w:after="80"/>
      </w:pPr>
      <w:r>
        <w:rPr>
          <w:b/>
          <w:bCs/>
          <w:color w:val="0B7CB8"/>
          <w:sz w:val="22"/>
          <w:szCs w:val="22"/>
        </w:rPr>
        <w:t xml:space="preserve">✓  </w:t>
      </w:r>
      <w:r>
        <w:rPr>
          <w:color w:val="444444"/>
          <w:sz w:val="22"/>
          <w:szCs w:val="22"/>
        </w:rPr>
        <w:t xml:space="preserve">Très simple d'utilisation</w:t>
      </w:r>
    </w:p>
    <w:p>
      <w:pPr>
        <w:spacing w:after="80"/>
      </w:pPr>
      <w:r>
        <w:rPr>
          <w:b/>
          <w:bCs/>
          <w:color w:val="0B7CB8"/>
          <w:sz w:val="22"/>
          <w:szCs w:val="22"/>
        </w:rPr>
        <w:t xml:space="preserve">✓  </w:t>
      </w:r>
      <w:r>
        <w:rPr>
          <w:color w:val="444444"/>
          <w:sz w:val="22"/>
          <w:szCs w:val="22"/>
        </w:rPr>
        <w:t xml:space="preserve">Intégration avec l'infrastructure existante</w:t>
      </w:r>
    </w:p>
    <w:p>
      <w:pPr>
        <w:spacing w:after="80"/>
      </w:pPr>
      <w:r>
        <w:rPr>
          <w:b/>
          <w:bCs/>
          <w:color w:val="0B7CB8"/>
          <w:sz w:val="22"/>
          <w:szCs w:val="22"/>
        </w:rPr>
        <w:t xml:space="preserve">✓  </w:t>
      </w:r>
      <w:r>
        <w:rPr>
          <w:color w:val="444444"/>
          <w:sz w:val="22"/>
          <w:szCs w:val="22"/>
        </w:rPr>
        <w:t xml:space="preserve">Sécurité et chiffrement</w:t>
      </w:r>
    </w:p>
    <w:p>
      <w:r>
        <w:br w:type="page"/>
      </w:r>
    </w:p>
    <w:p>
      <w:pPr>
        <w:pStyle w:val="Heading1"/>
        <w:pBdr>
          <w:bottom w:val="single" w:color="1CA0E5" w:sz="12" w:space="4"/>
        </w:pBdr>
        <w:spacing w:after="200" w:before="400"/>
      </w:pPr>
      <w:r>
        <w:rPr>
          <w:b/>
          <w:bCs/>
          <w:color w:val="0B7CB8"/>
          <w:sz w:val="32"/>
          <w:szCs w:val="32"/>
        </w:rPr>
        <w:t xml:space="preserve">Nextcloud Files — Synchronisation et partage de fichiers</w:t>
      </w:r>
    </w:p>
    <w:p>
      <w:pPr>
        <w:spacing w:after="150"/>
      </w:pPr>
      <w:r>
        <w:rPr>
          <w:i w:val="false"/>
          <w:iCs w:val="false"/>
          <w:color w:val="444444"/>
          <w:sz w:val="22"/>
          <w:szCs w:val="22"/>
        </w:rPr>
        <w:t xml:space="preserve">Nextcloud Files offre un accès universel aux fichiers depuis le bureau, le mobile et le web. Retrouvez vos fichiers grâce à une recherche puissante, partagez vos réflexions en commentaires ou verrouillez des fichiers le temps de les finaliser.</w:t>
      </w:r>
    </w:p>
    <w:p>
      <w:pPr>
        <w:pStyle w:val="Heading2"/>
        <w:spacing w:after="150" w:before="300"/>
      </w:pPr>
      <w:r>
        <w:rPr>
          <w:b/>
          <w:bCs/>
          <w:color w:val="1CA0E5"/>
          <w:sz w:val="26"/>
          <w:szCs w:val="26"/>
        </w:rPr>
        <w:t xml:space="preserve">Accès facile, où que vous soyez</w:t>
      </w:r>
    </w:p>
    <w:p>
      <w:pPr>
        <w:pStyle w:val="ListParagraph"/>
        <w:numPr>
          <w:ilvl w:val="0"/>
          <w:numId w:val="2"/>
        </w:numPr>
        <w:spacing w:after="80"/>
      </w:pPr>
      <w:r>
        <w:rPr>
          <w:color w:val="444444"/>
          <w:sz w:val="22"/>
          <w:szCs w:val="22"/>
        </w:rPr>
        <w:t xml:space="preserve">Une interface web moderne et facile à utiliser, des clients de bureau et des applications mobiles</w:t>
      </w:r>
    </w:p>
    <w:p>
      <w:pPr>
        <w:pStyle w:val="ListParagraph"/>
        <w:numPr>
          <w:ilvl w:val="0"/>
          <w:numId w:val="2"/>
        </w:numPr>
        <w:spacing w:after="80"/>
      </w:pPr>
      <w:r>
        <w:rPr>
          <w:color w:val="444444"/>
          <w:sz w:val="22"/>
          <w:szCs w:val="22"/>
        </w:rPr>
        <w:t xml:space="preserve">Collaboration en temps réel et accès instantané à toutes les données, depuis n'importe quel appareil, n'importe où !</w:t>
      </w:r>
    </w:p>
    <w:p>
      <w:pPr>
        <w:pStyle w:val="ListParagraph"/>
        <w:numPr>
          <w:ilvl w:val="0"/>
          <w:numId w:val="2"/>
        </w:numPr>
        <w:spacing w:after="80"/>
      </w:pPr>
      <w:r>
        <w:rPr>
          <w:color w:val="444444"/>
          <w:sz w:val="22"/>
          <w:szCs w:val="22"/>
        </w:rPr>
        <w:t xml:space="preserve">Sécurité optimale</w:t>
      </w:r>
    </w:p>
    <w:p>
      <w:pPr>
        <w:pStyle w:val="ListParagraph"/>
        <w:numPr>
          <w:ilvl w:val="0"/>
          <w:numId w:val="2"/>
        </w:numPr>
        <w:spacing w:after="80"/>
      </w:pPr>
      <w:r>
        <w:rPr>
          <w:color w:val="444444"/>
          <w:sz w:val="22"/>
          <w:szCs w:val="22"/>
        </w:rPr>
        <w:t xml:space="preserve">Des capacités de chiffrement puissantes et un contrôle d'accès aux fichiers basé sur des règles, intégré nativement</w:t>
      </w:r>
    </w:p>
    <w:p>
      <w:pPr>
        <w:pStyle w:val="ListParagraph"/>
        <w:numPr>
          <w:ilvl w:val="0"/>
          <w:numId w:val="2"/>
        </w:numPr>
        <w:spacing w:after="80"/>
      </w:pPr>
      <w:r>
        <w:rPr>
          <w:color w:val="444444"/>
          <w:sz w:val="22"/>
          <w:szCs w:val="22"/>
        </w:rPr>
        <w:t xml:space="preserve">Renforcé par des politiques de mots de passe strictes, une protection contre les attaques par force brute, une protection anti-ransomware, et plus encore</w:t>
      </w:r>
    </w:p>
    <w:p>
      <w:pPr>
        <w:pStyle w:val="Heading2"/>
        <w:spacing w:after="150" w:before="300"/>
      </w:pPr>
      <w:r>
        <w:rPr>
          <w:b/>
          <w:bCs/>
          <w:color w:val="1CA0E5"/>
          <w:sz w:val="26"/>
          <w:szCs w:val="26"/>
        </w:rPr>
        <w:t xml:space="preserve">Intégration profonde</w:t>
      </w:r>
    </w:p>
    <w:p>
      <w:pPr>
        <w:pStyle w:val="ListParagraph"/>
        <w:numPr>
          <w:ilvl w:val="0"/>
          <w:numId w:val="2"/>
        </w:numPr>
        <w:spacing w:after="80"/>
      </w:pPr>
      <w:r>
        <w:rPr>
          <w:color w:val="444444"/>
          <w:sz w:val="22"/>
          <w:szCs w:val="22"/>
        </w:rPr>
        <w:t xml:space="preserve">Accès aux données depuis FTP, disques réseau Windows, SharePoint, NFS, stockage objet, etc.</w:t>
      </w:r>
    </w:p>
    <w:p>
      <w:pPr>
        <w:pStyle w:val="ListParagraph"/>
        <w:numPr>
          <w:ilvl w:val="0"/>
          <w:numId w:val="2"/>
        </w:numPr>
        <w:spacing w:after="80"/>
      </w:pPr>
      <w:r>
        <w:rPr>
          <w:color w:val="444444"/>
          <w:sz w:val="22"/>
          <w:szCs w:val="22"/>
        </w:rPr>
        <w:t xml:space="preserve">Configuration simple et intégration à coûts réduits, diminuant les risques tout en valorisant les investissements informatiques existants</w:t>
      </w:r>
    </w:p>
    <w:p>
      <w:pPr>
        <w:pStyle w:val="Heading2"/>
        <w:spacing w:after="150" w:before="300"/>
      </w:pPr>
      <w:r>
        <w:rPr>
          <w:b/>
          <w:bCs/>
          <w:color w:val="1CA0E5"/>
          <w:sz w:val="26"/>
          <w:szCs w:val="26"/>
        </w:rPr>
        <w:t xml:space="preserve">Collaboration fluide</w:t>
      </w:r>
    </w:p>
    <w:p>
      <w:pPr>
        <w:pStyle w:val="ListParagraph"/>
        <w:numPr>
          <w:ilvl w:val="0"/>
          <w:numId w:val="2"/>
        </w:numPr>
        <w:spacing w:after="80"/>
      </w:pPr>
      <w:r>
        <w:rPr>
          <w:color w:val="444444"/>
          <w:sz w:val="22"/>
          <w:szCs w:val="22"/>
        </w:rPr>
        <w:t xml:space="preserve">La force principale de Nextcloud est sa capacité à renforcer la productivité des équipes en toute mobilité</w:t>
      </w:r>
    </w:p>
    <w:p>
      <w:pPr>
        <w:pStyle w:val="ListParagraph"/>
        <w:numPr>
          <w:ilvl w:val="0"/>
          <w:numId w:val="2"/>
        </w:numPr>
        <w:spacing w:after="80"/>
      </w:pPr>
      <w:r>
        <w:rPr>
          <w:color w:val="444444"/>
          <w:sz w:val="22"/>
          <w:szCs w:val="22"/>
        </w:rPr>
        <w:t xml:space="preserve">Interface utilisateur simple sur mobile, web et bureau, avec de puissantes capacités de collaboration et de communication documentaire intégrées</w:t>
      </w:r>
    </w:p>
    <w:p>
      <w:pPr>
        <w:pStyle w:val="ListParagraph"/>
        <w:numPr>
          <w:ilvl w:val="0"/>
          <w:numId w:val="2"/>
        </w:numPr>
        <w:spacing w:after="80"/>
      </w:pPr>
      <w:r>
        <w:rPr>
          <w:color w:val="444444"/>
          <w:sz w:val="22"/>
          <w:szCs w:val="22"/>
        </w:rPr>
        <w:t xml:space="preserve">Notifications en temps réel des partages ou commentaires sur mobile, édition collaborative intégrée des fichiers compatibles Microsoft Office</w:t>
      </w:r>
    </w:p>
    <w:p>
      <w:pPr>
        <w:pStyle w:val="ListParagraph"/>
        <w:numPr>
          <w:ilvl w:val="0"/>
          <w:numId w:val="2"/>
        </w:numPr>
        <w:spacing w:after="80"/>
      </w:pPr>
      <w:r>
        <w:rPr>
          <w:color w:val="444444"/>
          <w:sz w:val="22"/>
          <w:szCs w:val="22"/>
        </w:rPr>
        <w:t xml:space="preserve">Transition fluide vers le chat et les appels audio/vidéo, avec une large variété d'outils de productivité pour gérer le courrier, les rendez-vous, les tâches et plus encore, disponibles dans Nextcloud</w:t>
      </w:r>
    </w:p>
    <w:p>
      <w:r>
        <w:br w:type="page"/>
      </w:r>
    </w:p>
    <w:p>
      <w:pPr>
        <w:pStyle w:val="Heading1"/>
        <w:pBdr>
          <w:bottom w:val="single" w:color="1CA0E5" w:sz="12" w:space="4"/>
        </w:pBdr>
        <w:spacing w:after="200" w:before="400"/>
      </w:pPr>
      <w:r>
        <w:rPr>
          <w:b/>
          <w:bCs/>
          <w:color w:val="0B7CB8"/>
          <w:sz w:val="32"/>
          <w:szCs w:val="32"/>
        </w:rPr>
        <w:t xml:space="preserve">Nextcloud Talk — Appels, discussions et réunions en ligne</w:t>
      </w:r>
    </w:p>
    <w:p>
      <w:pPr>
        <w:pStyle w:val="Heading2"/>
        <w:spacing w:after="150" w:before="300"/>
      </w:pPr>
      <w:r>
        <w:rPr>
          <w:b/>
          <w:bCs/>
          <w:color w:val="1CA0E5"/>
          <w:sz w:val="26"/>
          <w:szCs w:val="26"/>
        </w:rPr>
        <w:t xml:space="preserve">Une protection unique</w:t>
      </w:r>
    </w:p>
    <w:p>
      <w:pPr>
        <w:pStyle w:val="ListParagraph"/>
        <w:numPr>
          <w:ilvl w:val="0"/>
          <w:numId w:val="2"/>
        </w:numPr>
        <w:spacing w:after="80"/>
      </w:pPr>
      <w:r>
        <w:rPr>
          <w:color w:val="444444"/>
          <w:sz w:val="22"/>
          <w:szCs w:val="22"/>
        </w:rPr>
        <w:t xml:space="preserve">Nextcloud Talk propose de la visioconférence privée et hébergée sur site, ainsi que du chat texte, via navigateur et interfaces mobiles, avec partage d'écran intégré et intégration SIP</w:t>
      </w:r>
    </w:p>
    <w:p>
      <w:pPr>
        <w:pStyle w:val="ListParagraph"/>
        <w:numPr>
          <w:ilvl w:val="0"/>
          <w:numId w:val="2"/>
        </w:numPr>
        <w:spacing w:after="80"/>
      </w:pPr>
      <w:r>
        <w:rPr>
          <w:color w:val="444444"/>
          <w:sz w:val="22"/>
          <w:szCs w:val="22"/>
        </w:rPr>
        <w:t xml:space="preserve">Un service de communication audio/vidéo et de chat entièrement auto-hébergé et sur site. Il propose des applications web et mobiles et est conçu pour offrir le plus haut degré de sécurité tout en restant simple d'utilisation</w:t>
      </w:r>
    </w:p>
    <w:p>
      <w:pPr>
        <w:pStyle w:val="ListParagraph"/>
        <w:numPr>
          <w:ilvl w:val="0"/>
          <w:numId w:val="2"/>
        </w:numPr>
        <w:spacing w:after="80"/>
      </w:pPr>
      <w:r>
        <w:rPr>
          <w:color w:val="444444"/>
          <w:sz w:val="22"/>
          <w:szCs w:val="22"/>
        </w:rPr>
        <w:t xml:space="preserve">Réduit les barrières à la communication et permet à votre équipe de se connecter à tout moment, n'importe où, sur n'importe quel appareil, avec ses collègues, clients ou partenaires</w:t>
      </w:r>
    </w:p>
    <w:p>
      <w:pPr>
        <w:pStyle w:val="Heading2"/>
        <w:spacing w:after="150" w:before="300"/>
      </w:pPr>
      <w:r>
        <w:rPr>
          <w:b/>
          <w:bCs/>
          <w:color w:val="1CA0E5"/>
          <w:sz w:val="26"/>
          <w:szCs w:val="26"/>
        </w:rPr>
        <w:t xml:space="preserve">Conformité</w:t>
      </w:r>
    </w:p>
    <w:p>
      <w:pPr>
        <w:spacing w:after="150"/>
      </w:pPr>
      <w:r>
        <w:rPr>
          <w:i w:val="false"/>
          <w:iCs w:val="false"/>
          <w:color w:val="444444"/>
          <w:sz w:val="22"/>
          <w:szCs w:val="22"/>
        </w:rPr>
        <w:t xml:space="preserve">L'auto-hébergement de la communication simplifie la conformité aux réglementations nationales et internationales en matière de confidentialité et de sécurité. En s'appuyant sur une infrastructure existante et validée, vos processus de conformité et de sécurité actuels s'appliquent directement à Nextcloud Talk.</w:t>
      </w:r>
    </w:p>
    <w:p>
      <w:pPr>
        <w:pStyle w:val="Heading2"/>
        <w:spacing w:after="150" w:before="300"/>
      </w:pPr>
      <w:r>
        <w:rPr>
          <w:b/>
          <w:bCs/>
          <w:color w:val="1CA0E5"/>
          <w:sz w:val="26"/>
          <w:szCs w:val="26"/>
        </w:rPr>
        <w:t xml:space="preserve">Capacités clés</w:t>
      </w:r>
    </w:p>
    <w:p>
      <w:pPr>
        <w:pStyle w:val="ListParagraph"/>
        <w:numPr>
          <w:ilvl w:val="0"/>
          <w:numId w:val="2"/>
        </w:numPr>
        <w:spacing w:after="80"/>
      </w:pPr>
      <w:r>
        <w:rPr>
          <w:color w:val="444444"/>
          <w:sz w:val="22"/>
          <w:szCs w:val="22"/>
        </w:rPr>
        <w:t xml:space="preserve">Intégration avec Nextcloud Files et Groupware</w:t>
      </w:r>
    </w:p>
    <w:p>
      <w:pPr>
        <w:pStyle w:val="ListParagraph"/>
        <w:numPr>
          <w:ilvl w:val="0"/>
          <w:numId w:val="2"/>
        </w:numPr>
        <w:spacing w:after="80"/>
      </w:pPr>
      <w:r>
        <w:rPr>
          <w:color w:val="444444"/>
          <w:sz w:val="22"/>
          <w:szCs w:val="22"/>
        </w:rPr>
        <w:t xml:space="preserve">Entièrement sur site, 100 % open source</w:t>
      </w:r>
    </w:p>
    <w:p>
      <w:pPr>
        <w:pStyle w:val="ListParagraph"/>
        <w:numPr>
          <w:ilvl w:val="0"/>
          <w:numId w:val="2"/>
        </w:numPr>
        <w:spacing w:after="80"/>
      </w:pPr>
      <w:r>
        <w:rPr>
          <w:color w:val="444444"/>
          <w:sz w:val="22"/>
          <w:szCs w:val="22"/>
        </w:rPr>
        <w:t xml:space="preserve">Auto-hébergé, donc aucune fuite de métadonnées</w:t>
      </w:r>
    </w:p>
    <w:p>
      <w:pPr>
        <w:pStyle w:val="ListParagraph"/>
        <w:numPr>
          <w:ilvl w:val="0"/>
          <w:numId w:val="2"/>
        </w:numPr>
        <w:spacing w:after="80"/>
      </w:pPr>
      <w:r>
        <w:rPr>
          <w:color w:val="444444"/>
          <w:sz w:val="22"/>
          <w:szCs w:val="22"/>
        </w:rPr>
        <w:t xml:space="preserve">Appels audio/vidéo chiffrés, de pair à pair</w:t>
      </w:r>
    </w:p>
    <w:p>
      <w:pPr>
        <w:pStyle w:val="ListParagraph"/>
        <w:numPr>
          <w:ilvl w:val="0"/>
          <w:numId w:val="2"/>
        </w:numPr>
        <w:spacing w:after="80"/>
      </w:pPr>
      <w:r>
        <w:rPr>
          <w:color w:val="444444"/>
          <w:sz w:val="22"/>
          <w:szCs w:val="22"/>
        </w:rPr>
        <w:t xml:space="preserve">WebRTC pour une compatibilité multiplateforme</w:t>
      </w:r>
    </w:p>
    <w:p>
      <w:pPr>
        <w:pStyle w:val="ListParagraph"/>
        <w:numPr>
          <w:ilvl w:val="0"/>
          <w:numId w:val="2"/>
        </w:numPr>
        <w:spacing w:after="80"/>
      </w:pPr>
      <w:r>
        <w:rPr>
          <w:color w:val="444444"/>
          <w:sz w:val="22"/>
          <w:szCs w:val="22"/>
        </w:rPr>
        <w:t xml:space="preserve">Appels et chats individuels et de groupe</w:t>
      </w:r>
    </w:p>
    <w:p>
      <w:pPr>
        <w:pStyle w:val="ListParagraph"/>
        <w:numPr>
          <w:ilvl w:val="0"/>
          <w:numId w:val="2"/>
        </w:numPr>
        <w:spacing w:after="80"/>
      </w:pPr>
      <w:r>
        <w:rPr>
          <w:color w:val="444444"/>
          <w:sz w:val="22"/>
          <w:szCs w:val="22"/>
        </w:rPr>
        <w:t xml:space="preserve">Applications mobiles pour Android et iOS</w:t>
      </w:r>
    </w:p>
    <w:p>
      <w:pPr>
        <w:pStyle w:val="ListParagraph"/>
        <w:numPr>
          <w:ilvl w:val="0"/>
          <w:numId w:val="2"/>
        </w:numPr>
        <w:spacing w:after="80"/>
      </w:pPr>
      <w:r>
        <w:rPr>
          <w:color w:val="444444"/>
          <w:sz w:val="22"/>
          <w:szCs w:val="22"/>
        </w:rPr>
        <w:t xml:space="preserve">Appels et chats mobiles avec notifications push</w:t>
      </w:r>
    </w:p>
    <w:p>
      <w:pPr>
        <w:pStyle w:val="ListParagraph"/>
        <w:numPr>
          <w:ilvl w:val="0"/>
          <w:numId w:val="2"/>
        </w:numPr>
        <w:spacing w:after="80"/>
      </w:pPr>
      <w:r>
        <w:rPr>
          <w:color w:val="444444"/>
          <w:sz w:val="22"/>
          <w:szCs w:val="22"/>
        </w:rPr>
        <w:t xml:space="preserve">Commandes permettant l'intégration avec d'autres outils</w:t>
      </w:r>
    </w:p>
    <w:p>
      <w:pPr>
        <w:pStyle w:val="ListParagraph"/>
        <w:numPr>
          <w:ilvl w:val="0"/>
          <w:numId w:val="2"/>
        </w:numPr>
        <w:spacing w:after="80"/>
      </w:pPr>
      <w:r>
        <w:rPr>
          <w:color w:val="444444"/>
          <w:sz w:val="22"/>
          <w:szCs w:val="22"/>
        </w:rPr>
        <w:t xml:space="preserve">Webinaires et réunions publiques en ligne</w:t>
      </w:r>
    </w:p>
    <w:p>
      <w:pPr>
        <w:pStyle w:val="ListParagraph"/>
        <w:numPr>
          <w:ilvl w:val="0"/>
          <w:numId w:val="2"/>
        </w:numPr>
        <w:spacing w:after="80"/>
      </w:pPr>
      <w:r>
        <w:rPr>
          <w:color w:val="444444"/>
          <w:sz w:val="22"/>
          <w:szCs w:val="22"/>
        </w:rPr>
        <w:t xml:space="preserve">Passerelle SIP : connexion possible par téléphone</w:t>
      </w:r>
    </w:p>
    <w:p>
      <w:pPr>
        <w:pStyle w:val="ListParagraph"/>
        <w:numPr>
          <w:ilvl w:val="0"/>
          <w:numId w:val="2"/>
        </w:numPr>
        <w:spacing w:after="80"/>
      </w:pPr>
      <w:r>
        <w:rPr>
          <w:color w:val="444444"/>
          <w:sz w:val="22"/>
          <w:szCs w:val="22"/>
        </w:rPr>
        <w:t xml:space="preserve">Partage d'écran simplifié</w:t>
      </w:r>
    </w:p>
    <w:p>
      <w:r>
        <w:br w:type="page"/>
      </w:r>
    </w:p>
    <w:p>
      <w:pPr>
        <w:pStyle w:val="Heading1"/>
        <w:pBdr>
          <w:bottom w:val="single" w:color="1CA0E5" w:sz="12" w:space="4"/>
        </w:pBdr>
        <w:spacing w:after="200" w:before="400"/>
      </w:pPr>
      <w:r>
        <w:rPr>
          <w:b/>
          <w:bCs/>
          <w:color w:val="0B7CB8"/>
          <w:sz w:val="32"/>
          <w:szCs w:val="32"/>
        </w:rPr>
        <w:t xml:space="preserve">Nextcloud Groupware — Calendrier, contacts et messagerie</w:t>
      </w:r>
    </w:p>
    <w:p>
      <w:pPr>
        <w:spacing w:after="150"/>
      </w:pPr>
      <w:r>
        <w:rPr>
          <w:i w:val="false"/>
          <w:iCs w:val="false"/>
          <w:color w:val="444444"/>
          <w:sz w:val="22"/>
          <w:szCs w:val="22"/>
        </w:rPr>
        <w:t xml:space="preserve">Nextcloud Groupware intègre le calendrier, les contacts, la messagerie et d'autres fonctionnalités de productivité pour aider les équipes à travailler plus vite, plus facilement et selon leurs propres conditions.</w:t>
      </w:r>
    </w:p>
    <w:p>
      <w:pPr>
        <w:pStyle w:val="Heading2"/>
        <w:spacing w:after="150" w:before="300"/>
      </w:pPr>
      <w:r>
        <w:rPr>
          <w:b/>
          <w:bCs/>
          <w:color w:val="1CA0E5"/>
          <w:sz w:val="26"/>
          <w:szCs w:val="26"/>
        </w:rPr>
        <w:t xml:space="preserve">Sécurité optimale</w:t>
      </w:r>
    </w:p>
    <w:p>
      <w:pPr>
        <w:pStyle w:val="ListParagraph"/>
        <w:numPr>
          <w:ilvl w:val="0"/>
          <w:numId w:val="2"/>
        </w:numPr>
        <w:spacing w:after="80"/>
      </w:pPr>
      <w:r>
        <w:rPr>
          <w:color w:val="444444"/>
          <w:sz w:val="22"/>
          <w:szCs w:val="22"/>
        </w:rPr>
        <w:t xml:space="preserve">Un produit open source, auto-hébergé</w:t>
      </w:r>
    </w:p>
    <w:p>
      <w:pPr>
        <w:pStyle w:val="ListParagraph"/>
        <w:numPr>
          <w:ilvl w:val="0"/>
          <w:numId w:val="2"/>
        </w:numPr>
        <w:spacing w:after="80"/>
      </w:pPr>
      <w:r>
        <w:rPr>
          <w:color w:val="444444"/>
          <w:sz w:val="22"/>
          <w:szCs w:val="22"/>
        </w:rPr>
        <w:t xml:space="preserve">Les e-mails, calendriers et contacts sont stockés sur votre propre infrastructure, sans qu'aucun tiers n'y ait jamais accès</w:t>
      </w:r>
    </w:p>
    <w:p>
      <w:pPr>
        <w:pStyle w:val="Heading2"/>
        <w:spacing w:after="150" w:before="300"/>
      </w:pPr>
      <w:r>
        <w:rPr>
          <w:b/>
          <w:bCs/>
          <w:color w:val="1CA0E5"/>
          <w:sz w:val="26"/>
          <w:szCs w:val="26"/>
        </w:rPr>
        <w:t xml:space="preserve">Accès facile, où que vous soyez</w:t>
      </w:r>
    </w:p>
    <w:p>
      <w:pPr>
        <w:pStyle w:val="ListParagraph"/>
        <w:numPr>
          <w:ilvl w:val="0"/>
          <w:numId w:val="2"/>
        </w:numPr>
        <w:spacing w:after="80"/>
      </w:pPr>
      <w:r>
        <w:rPr>
          <w:color w:val="444444"/>
          <w:sz w:val="22"/>
          <w:szCs w:val="22"/>
        </w:rPr>
        <w:t xml:space="preserve">Nextcloud Groupware intègre le calendrier, les contacts, la messagerie et d'autres fonctionnalités de productivité pour aider les équipes à travailler plus vite, plus facilement et selon leurs propres conditions</w:t>
      </w:r>
    </w:p>
    <w:p>
      <w:pPr>
        <w:pStyle w:val="ListParagraph"/>
        <w:numPr>
          <w:ilvl w:val="0"/>
          <w:numId w:val="2"/>
        </w:numPr>
        <w:spacing w:after="80"/>
      </w:pPr>
      <w:r>
        <w:rPr>
          <w:color w:val="444444"/>
          <w:sz w:val="22"/>
          <w:szCs w:val="22"/>
        </w:rPr>
        <w:t xml:space="preserve">Une interface web efficace, moderne et facile à utiliser, adaptée aux petites comme aux grandes équipes</w:t>
      </w:r>
    </w:p>
    <w:p>
      <w:pPr>
        <w:pStyle w:val="ListParagraph"/>
        <w:numPr>
          <w:ilvl w:val="0"/>
          <w:numId w:val="2"/>
        </w:numPr>
        <w:spacing w:after="80"/>
      </w:pPr>
      <w:r>
        <w:rPr>
          <w:color w:val="444444"/>
          <w:sz w:val="22"/>
          <w:szCs w:val="22"/>
        </w:rPr>
        <w:t xml:space="preserve">Moins de distractions et une intégration poussée avec les autres produits Nextcloud, pour plus de productivité, où que vous soyez !</w:t>
      </w:r>
    </w:p>
    <w:p>
      <w:pPr>
        <w:pStyle w:val="Heading2"/>
        <w:spacing w:after="150" w:before="300"/>
      </w:pPr>
      <w:r>
        <w:rPr>
          <w:b/>
          <w:bCs/>
          <w:color w:val="1CA0E5"/>
          <w:sz w:val="26"/>
          <w:szCs w:val="26"/>
        </w:rPr>
        <w:t xml:space="preserve">Intégration profonde</w:t>
      </w:r>
    </w:p>
    <w:p>
      <w:pPr>
        <w:pStyle w:val="ListParagraph"/>
        <w:numPr>
          <w:ilvl w:val="0"/>
          <w:numId w:val="2"/>
        </w:numPr>
        <w:spacing w:after="80"/>
      </w:pPr>
      <w:r>
        <w:rPr>
          <w:color w:val="444444"/>
          <w:sz w:val="22"/>
          <w:szCs w:val="22"/>
        </w:rPr>
        <w:t xml:space="preserve">Intégration native avec iOS, Android, macOS, Windows, Linux, Outlook et Thunderbird</w:t>
      </w:r>
    </w:p>
    <w:p>
      <w:pPr>
        <w:pStyle w:val="ListParagraph"/>
        <w:numPr>
          <w:ilvl w:val="0"/>
          <w:numId w:val="2"/>
        </w:numPr>
        <w:spacing w:after="80"/>
      </w:pPr>
      <w:r>
        <w:rPr>
          <w:color w:val="444444"/>
          <w:sz w:val="22"/>
          <w:szCs w:val="22"/>
        </w:rPr>
        <w:t xml:space="preserve">Déploiement, configuration et intégration simplifiés, à coûts réduits, diminuant les risques tout en valorisant les investissements informatiques existants</w:t>
      </w:r>
    </w:p>
    <w:p>
      <w:r>
        <w:br w:type="page"/>
      </w:r>
    </w:p>
    <w:p>
      <w:pPr>
        <w:pStyle w:val="Heading2"/>
        <w:spacing w:after="150" w:before="300"/>
      </w:pPr>
      <w:r>
        <w:rPr>
          <w:b/>
          <w:bCs/>
          <w:color w:val="1CA0E5"/>
          <w:sz w:val="26"/>
          <w:szCs w:val="26"/>
        </w:rPr>
        <w:t xml:space="preserve">Nextcloud Mail</w:t>
      </w:r>
    </w:p>
    <w:p>
      <w:pPr>
        <w:pStyle w:val="ListParagraph"/>
        <w:numPr>
          <w:ilvl w:val="0"/>
          <w:numId w:val="2"/>
        </w:numPr>
        <w:spacing w:after="80"/>
      </w:pPr>
      <w:r>
        <w:rPr>
          <w:color w:val="444444"/>
          <w:sz w:val="22"/>
          <w:szCs w:val="22"/>
        </w:rPr>
        <w:t xml:space="preserve">Client e-mail web facile à utiliser, se connectant à votre serveur de messagerie via IMAP et SMTP</w:t>
      </w:r>
    </w:p>
    <w:p>
      <w:pPr>
        <w:pStyle w:val="ListParagraph"/>
        <w:numPr>
          <w:ilvl w:val="0"/>
          <w:numId w:val="2"/>
        </w:numPr>
        <w:spacing w:after="80"/>
      </w:pPr>
      <w:r>
        <w:rPr>
          <w:color w:val="444444"/>
          <w:sz w:val="22"/>
          <w:szCs w:val="22"/>
        </w:rPr>
        <w:t xml:space="preserve">Plusieurs comptes avec boîte de réception unifiée</w:t>
      </w:r>
    </w:p>
    <w:p>
      <w:pPr>
        <w:pStyle w:val="ListParagraph"/>
        <w:numPr>
          <w:ilvl w:val="0"/>
          <w:numId w:val="2"/>
        </w:numPr>
        <w:spacing w:after="80"/>
      </w:pPr>
      <w:r>
        <w:rPr>
          <w:color w:val="444444"/>
          <w:sz w:val="22"/>
          <w:szCs w:val="22"/>
        </w:rPr>
        <w:t xml:space="preserve">Reconnaît les itinéraires de voyage et les ajoute automatiquement au calendrier</w:t>
      </w:r>
    </w:p>
    <w:p>
      <w:pPr>
        <w:pStyle w:val="ListParagraph"/>
        <w:numPr>
          <w:ilvl w:val="0"/>
          <w:numId w:val="2"/>
        </w:numPr>
        <w:spacing w:after="80"/>
      </w:pPr>
      <w:r>
        <w:rPr>
          <w:color w:val="444444"/>
          <w:sz w:val="22"/>
          <w:szCs w:val="22"/>
        </w:rPr>
        <w:t xml:space="preserve">Prend en charge le chiffrement de bout en bout via OpenPGP</w:t>
      </w:r>
    </w:p>
    <w:p>
      <w:pPr>
        <w:pStyle w:val="Heading2"/>
        <w:spacing w:after="150" w:before="300"/>
      </w:pPr>
      <w:r>
        <w:rPr>
          <w:b/>
          <w:bCs/>
          <w:color w:val="1CA0E5"/>
          <w:sz w:val="26"/>
          <w:szCs w:val="26"/>
        </w:rPr>
        <w:t xml:space="preserve">Nextcloud Calendar</w:t>
      </w:r>
    </w:p>
    <w:p>
      <w:pPr>
        <w:pStyle w:val="ListParagraph"/>
        <w:numPr>
          <w:ilvl w:val="0"/>
          <w:numId w:val="2"/>
        </w:numPr>
        <w:spacing w:after="80"/>
      </w:pPr>
      <w:r>
        <w:rPr>
          <w:color w:val="444444"/>
          <w:sz w:val="22"/>
          <w:szCs w:val="22"/>
        </w:rPr>
        <w:t xml:space="preserve">Planifiez votre travail et vos réunions en ligne</w:t>
      </w:r>
    </w:p>
    <w:p>
      <w:pPr>
        <w:pStyle w:val="ListParagraph"/>
        <w:numPr>
          <w:ilvl w:val="0"/>
          <w:numId w:val="2"/>
        </w:numPr>
        <w:spacing w:after="80"/>
      </w:pPr>
      <w:r>
        <w:rPr>
          <w:color w:val="444444"/>
          <w:sz w:val="22"/>
          <w:szCs w:val="22"/>
        </w:rPr>
        <w:t xml:space="preserve">Créez et partagez plusieurs calendriers</w:t>
      </w:r>
    </w:p>
    <w:p>
      <w:pPr>
        <w:pStyle w:val="ListParagraph"/>
        <w:numPr>
          <w:ilvl w:val="0"/>
          <w:numId w:val="2"/>
        </w:numPr>
        <w:spacing w:after="80"/>
      </w:pPr>
      <w:r>
        <w:rPr>
          <w:color w:val="444444"/>
          <w:sz w:val="22"/>
          <w:szCs w:val="22"/>
        </w:rPr>
        <w:t xml:space="preserve">Intégrez des ressources de calendrier externes (WebCal)</w:t>
      </w:r>
    </w:p>
    <w:p>
      <w:pPr>
        <w:pStyle w:val="ListParagraph"/>
        <w:numPr>
          <w:ilvl w:val="0"/>
          <w:numId w:val="2"/>
        </w:numPr>
        <w:spacing w:after="80"/>
      </w:pPr>
      <w:r>
        <w:rPr>
          <w:color w:val="444444"/>
          <w:sz w:val="22"/>
          <w:szCs w:val="22"/>
        </w:rPr>
        <w:t xml:space="preserve">Réservez des ressources via une vue de disponibilité ou planifiez une réunion Talk</w:t>
      </w:r>
    </w:p>
    <w:p>
      <w:pPr>
        <w:pStyle w:val="Heading2"/>
        <w:spacing w:after="150" w:before="300"/>
      </w:pPr>
      <w:r>
        <w:rPr>
          <w:b/>
          <w:bCs/>
          <w:color w:val="1CA0E5"/>
          <w:sz w:val="26"/>
          <w:szCs w:val="26"/>
        </w:rPr>
        <w:t xml:space="preserve">Nextcloud Contacts</w:t>
      </w:r>
    </w:p>
    <w:p>
      <w:pPr>
        <w:pStyle w:val="ListParagraph"/>
        <w:numPr>
          <w:ilvl w:val="0"/>
          <w:numId w:val="2"/>
        </w:numPr>
        <w:spacing w:after="80"/>
      </w:pPr>
      <w:r>
        <w:rPr>
          <w:color w:val="444444"/>
          <w:sz w:val="22"/>
          <w:szCs w:val="22"/>
        </w:rPr>
        <w:t xml:space="preserve">Suivez les anniversaires de vos contacts</w:t>
      </w:r>
    </w:p>
    <w:p>
      <w:pPr>
        <w:pStyle w:val="ListParagraph"/>
        <w:numPr>
          <w:ilvl w:val="0"/>
          <w:numId w:val="2"/>
        </w:numPr>
        <w:spacing w:after="80"/>
      </w:pPr>
      <w:r>
        <w:rPr>
          <w:color w:val="444444"/>
          <w:sz w:val="22"/>
          <w:szCs w:val="22"/>
        </w:rPr>
        <w:t xml:space="preserve">Partagez vos carnets d'adresses avec votre équipe</w:t>
      </w:r>
    </w:p>
    <w:p>
      <w:pPr>
        <w:pStyle w:val="ListParagraph"/>
        <w:numPr>
          <w:ilvl w:val="0"/>
          <w:numId w:val="2"/>
        </w:numPr>
        <w:spacing w:after="80"/>
      </w:pPr>
      <w:r>
        <w:rPr>
          <w:color w:val="444444"/>
          <w:sz w:val="22"/>
          <w:szCs w:val="22"/>
        </w:rPr>
        <w:t xml:space="preserve">Synchronisez vos contacts avec vos téléphones et autres appareils</w:t>
      </w:r>
    </w:p>
    <w:p>
      <w:pPr>
        <w:pStyle w:val="Heading2"/>
        <w:spacing w:after="150" w:before="300"/>
      </w:pPr>
      <w:r>
        <w:rPr>
          <w:b/>
          <w:bCs/>
          <w:color w:val="1CA0E5"/>
          <w:sz w:val="26"/>
          <w:szCs w:val="26"/>
        </w:rPr>
        <w:t xml:space="preserve">Nextcloud Deck</w:t>
      </w:r>
    </w:p>
    <w:p>
      <w:pPr>
        <w:pStyle w:val="ListParagraph"/>
        <w:numPr>
          <w:ilvl w:val="0"/>
          <w:numId w:val="2"/>
        </w:numPr>
        <w:spacing w:after="80"/>
      </w:pPr>
      <w:r>
        <w:rPr>
          <w:color w:val="444444"/>
          <w:sz w:val="22"/>
          <w:szCs w:val="22"/>
        </w:rPr>
        <w:t xml:space="preserve">Créez autant de tableaux de tâches privés ou partagés que vous le souhaitez, façon Kanban</w:t>
      </w:r>
    </w:p>
    <w:p>
      <w:pPr>
        <w:pStyle w:val="ListParagraph"/>
        <w:numPr>
          <w:ilvl w:val="0"/>
          <w:numId w:val="2"/>
        </w:numPr>
        <w:spacing w:after="80"/>
      </w:pPr>
      <w:r>
        <w:rPr>
          <w:color w:val="444444"/>
          <w:sz w:val="22"/>
          <w:szCs w:val="22"/>
        </w:rPr>
        <w:t xml:space="preserve">Glissez-déposez les cartes, assignez-les aux membres de l'équipe et fixez des dates d'échéance</w:t>
      </w:r>
    </w:p>
    <w:p>
      <w:pPr>
        <w:pStyle w:val="ListParagraph"/>
        <w:numPr>
          <w:ilvl w:val="0"/>
          <w:numId w:val="2"/>
        </w:numPr>
        <w:spacing w:after="80"/>
      </w:pPr>
      <w:r>
        <w:rPr>
          <w:color w:val="444444"/>
          <w:sz w:val="22"/>
          <w:szCs w:val="22"/>
        </w:rPr>
        <w:t xml:space="preserve">Utilisez des listes de contrôle, joignez des fichiers et exportez vos tableaux</w:t>
      </w:r>
    </w:p>
    <w:p>
      <w:r>
        <w:br w:type="page"/>
      </w:r>
    </w:p>
    <w:p>
      <w:pPr>
        <w:pStyle w:val="Heading1"/>
        <w:pBdr>
          <w:bottom w:val="single" w:color="1CA0E5" w:sz="12" w:space="4"/>
        </w:pBdr>
        <w:spacing w:after="200" w:before="400"/>
      </w:pPr>
      <w:r>
        <w:rPr>
          <w:b/>
          <w:bCs/>
          <w:color w:val="0B7CB8"/>
          <w:sz w:val="32"/>
          <w:szCs w:val="32"/>
        </w:rPr>
        <w:t xml:space="preserve">Sécurité et conformité</w:t>
      </w:r>
    </w:p>
    <w:p>
      <w:pPr>
        <w:pStyle w:val="Heading2"/>
        <w:spacing w:after="150" w:before="300"/>
      </w:pPr>
      <w:r>
        <w:rPr>
          <w:b/>
          <w:bCs/>
          <w:color w:val="1CA0E5"/>
          <w:sz w:val="26"/>
          <w:szCs w:val="26"/>
        </w:rPr>
        <w:t xml:space="preserve">Nextcloud et la HIPAA</w:t>
      </w:r>
    </w:p>
    <w:p>
      <w:pPr>
        <w:spacing w:after="150"/>
      </w:pPr>
      <w:r>
        <w:rPr>
          <w:i w:val="false"/>
          <w:iCs w:val="false"/>
          <w:color w:val="444444"/>
          <w:sz w:val="22"/>
          <w:szCs w:val="22"/>
        </w:rPr>
        <w:t xml:space="preserve">Nextcloud répond à toutes les exigences de sauvegardes techniques (Technical Safeguards), permettant une pleine conformité avec la loi américaine HIPAA (Health Insurance Portability and Accountability Act) de 1996. Nextcloud GmbH s'engage à garantir que son logiciel préserve la confidentialité et la sécurité des informations de santé protégées (PHI). Nous avons mis en place des fonctionnalités, des politiques et des procédures conçues pour assurer la conformité avec les lois, réglementations et règles fédérales et étatiques en matière de sécurité de l'information, et pour suivre en continu les efforts de conformité.</w:t>
      </w:r>
    </w:p>
    <w:p>
      <w:pPr>
        <w:pStyle w:val="Heading2"/>
        <w:spacing w:after="150" w:before="300"/>
      </w:pPr>
      <w:r>
        <w:rPr>
          <w:b/>
          <w:bCs/>
          <w:color w:val="1CA0E5"/>
          <w:sz w:val="26"/>
          <w:szCs w:val="26"/>
        </w:rPr>
        <w:t xml:space="preserve">Conformité au RGPD et à la législation sur la vie privée</w:t>
      </w:r>
    </w:p>
    <w:p>
      <w:pPr>
        <w:spacing w:after="150"/>
      </w:pPr>
      <w:r>
        <w:rPr>
          <w:i w:val="false"/>
          <w:iCs w:val="false"/>
          <w:color w:val="444444"/>
          <w:sz w:val="22"/>
          <w:szCs w:val="22"/>
        </w:rPr>
        <w:t xml:space="preserve">Le RGPD (Règlement Général sur la Protection des Données) rend les organisations responsables de toute violation de la vie privée des utilisateurs et de tout écart par rapport à un haut niveau de sécurité des données. Des législations comme le CCPA (California Consumer Privacy Act de 2018) apportent une réglementation similaire dans d'autres pays. La solution auto-hébergée de Nextcloud simplifie la conformité, réduisant les risques et les coûts pour l'entreprise.</w:t>
      </w:r>
    </w:p>
    <w:p>
      <w:pPr>
        <w:pStyle w:val="ListParagraph"/>
        <w:numPr>
          <w:ilvl w:val="0"/>
          <w:numId w:val="2"/>
        </w:numPr>
        <w:spacing w:after="80"/>
      </w:pPr>
      <w:r>
        <w:rPr>
          <w:color w:val="444444"/>
          <w:sz w:val="22"/>
          <w:szCs w:val="22"/>
        </w:rPr>
        <w:t xml:space="preserve">Choisir un produit auto-hébergé vous permet de garantir à vos clients que les données ne quittent jamais votre entreprise et restent 100 % confidentielles. Vous pouvez exécuter Nextcloud dans votre propre datacenter, sur des serveurs dédiés loués, ou chez un prestataire cloud local et de confiance, afin de trouver le juste équilibre entre contrôle, coûts et flexibilité. De puissantes options de chiffrement côté serveur et côté client offrent une protection optimale pour les documents sensibles</w:t>
      </w:r>
    </w:p>
    <w:p>
      <w:pPr>
        <w:pStyle w:val="ListParagraph"/>
        <w:numPr>
          <w:ilvl w:val="0"/>
          <w:numId w:val="2"/>
        </w:numPr>
        <w:spacing w:after="80"/>
      </w:pPr>
      <w:r>
        <w:rPr>
          <w:color w:val="444444"/>
          <w:sz w:val="22"/>
          <w:szCs w:val="22"/>
        </w:rPr>
        <w:t xml:space="preserve">Nextcloud propose tout ce dont vous avez besoin pour la conformité RGPD. La conformité est un processus en plusieurs étapes, et les données peuvent se trouver à de multiples endroits. Notre documentation aide les administrateurs à vérifier qu'ils ont bien couvert tous les aspects nécessaires et les guide dans la gestion des demandes d'accès, de modification et de suppression des données</w:t>
      </w:r>
    </w:p>
    <w:p>
      <w:r>
        <w:br w:type="page"/>
      </w:r>
    </w:p>
    <w:p>
      <w:pPr>
        <w:spacing w:after="200" w:before="2000"/>
      </w:pPr>
      <w:r>
        <w:rPr>
          <w:b/>
          <w:bCs/>
          <w:color w:val="0B7CB8"/>
          <w:sz w:val="24"/>
          <w:szCs w:val="24"/>
        </w:rPr>
        <w:t xml:space="preserve">Nextcloud GmbH</w:t>
      </w:r>
    </w:p>
    <w:p>
      <w:pPr>
        <w:spacing w:after="150"/>
      </w:pPr>
      <w:r>
        <w:rPr>
          <w:i w:val="false"/>
          <w:iCs w:val="false"/>
          <w:color w:val="444444"/>
          <w:sz w:val="22"/>
          <w:szCs w:val="22"/>
        </w:rPr>
        <w:t xml:space="preserve">Hauptmannsreute 44A</w:t>
      </w:r>
    </w:p>
    <w:p>
      <w:pPr>
        <w:spacing w:after="150"/>
      </w:pPr>
      <w:r>
        <w:rPr>
          <w:i w:val="false"/>
          <w:iCs w:val="false"/>
          <w:color w:val="444444"/>
          <w:sz w:val="22"/>
          <w:szCs w:val="22"/>
        </w:rPr>
        <w:t xml:space="preserve">70192 Stuttgart</w:t>
      </w:r>
    </w:p>
    <w:p>
      <w:pPr>
        <w:spacing w:after="150"/>
      </w:pPr>
      <w:r>
        <w:rPr>
          <w:i w:val="false"/>
          <w:iCs w:val="false"/>
          <w:color w:val="444444"/>
          <w:sz w:val="22"/>
          <w:szCs w:val="22"/>
        </w:rPr>
        <w:t xml:space="preserve">Allemagne</w:t>
      </w:r>
    </w:p>
    <w:p>
      <w:pPr>
        <w:spacing w:before="200"/>
      </w:pPr>
      <w:r>
        <w:rPr>
          <w:b/>
          <w:bCs/>
          <w:color w:val="444444"/>
          <w:sz w:val="22"/>
          <w:szCs w:val="22"/>
        </w:rPr>
        <w:t xml:space="preserve">E-mail : </w:t>
      </w:r>
      <w:r>
        <w:rPr>
          <w:color w:val="444444"/>
          <w:sz w:val="22"/>
          <w:szCs w:val="22"/>
        </w:rPr>
        <w:t xml:space="preserve">sales@nextcloud.com</w:t>
      </w:r>
    </w:p>
    <w:p>
      <w:r>
        <w:rPr>
          <w:b/>
          <w:bCs/>
          <w:color w:val="444444"/>
          <w:sz w:val="22"/>
          <w:szCs w:val="22"/>
        </w:rPr>
        <w:t xml:space="preserve">Téléphone : </w:t>
      </w:r>
      <w:r>
        <w:rPr>
          <w:color w:val="444444"/>
          <w:sz w:val="22"/>
          <w:szCs w:val="22"/>
        </w:rPr>
        <w:t xml:space="preserve">+49 711 252 428 - 90</w:t>
      </w:r>
    </w:p>
    <w:p>
      <w:r>
        <w:rPr>
          <w:b/>
          <w:bCs/>
          <w:color w:val="444444"/>
          <w:sz w:val="22"/>
          <w:szCs w:val="22"/>
        </w:rPr>
        <w:t xml:space="preserve">Fax : </w:t>
      </w:r>
      <w:r>
        <w:rPr>
          <w:color w:val="444444"/>
          <w:sz w:val="22"/>
          <w:szCs w:val="22"/>
        </w:rPr>
        <w:t xml:space="preserve">+49 711 252 428 - 20</w:t>
      </w:r>
    </w:p>
    <w:p>
      <w:pPr>
        <w:spacing w:before="100"/>
      </w:pPr>
      <w:r>
        <w:rPr>
          <w:b/>
          <w:bCs/>
          <w:color w:val="444444"/>
          <w:sz w:val="22"/>
          <w:szCs w:val="22"/>
        </w:rPr>
        <w:t xml:space="preserve">nextcloud.com</w:t>
      </w:r>
    </w:p>
    <w:p>
      <w:pPr>
        <w:spacing w:before="600"/>
      </w:pPr>
      <w:r>
        <w:rPr>
          <w:i/>
          <w:iCs/>
          <w:color w:val="888888"/>
          <w:sz w:val="16"/>
          <w:szCs w:val="16"/>
        </w:rPr>
        <w:t xml:space="preserve">© Nextcloud GmbH. Sujet à modification sans préavis.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2026-07-07T14:36:18.568Z</dcterms:created>
  <dcterms:modified xsi:type="dcterms:W3CDTF">2026-07-07T14:36:18.569Z</dcterms:modified>
</cp:coreProperties>
</file>

<file path=docProps/custom.xml><?xml version="1.0" encoding="utf-8"?>
<Properties xmlns="http://schemas.openxmlformats.org/officeDocument/2006/custom-properties" xmlns:vt="http://schemas.openxmlformats.org/officeDocument/2006/docPropsVTypes"/>
</file>