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B4" w:rsidRDefault="000E20B4">
      <w:pPr>
        <w:pStyle w:val="TOC1"/>
        <w:tabs>
          <w:tab w:val="right" w:leader="dot" w:pos="9679"/>
        </w:tabs>
        <w:rPr>
          <w:rFonts w:eastAsiaTheme="minorEastAsia"/>
          <w:noProof/>
        </w:rPr>
      </w:pPr>
      <w:r>
        <w:rPr>
          <w:lang w:val="ru-RU"/>
        </w:rPr>
        <w:fldChar w:fldCharType="begin"/>
      </w:r>
      <w:r>
        <w:rPr>
          <w:lang w:val="ru-RU"/>
        </w:rPr>
        <w:instrText xml:space="preserve"> TOC \o "1-2" \h \z \u </w:instrText>
      </w:r>
      <w:r>
        <w:rPr>
          <w:lang w:val="ru-RU"/>
        </w:rPr>
        <w:fldChar w:fldCharType="separate"/>
      </w:r>
      <w:hyperlink w:anchor="_Toc8501234" w:history="1">
        <w:r w:rsidRPr="00845CD3">
          <w:rPr>
            <w:rStyle w:val="Hyperlink"/>
            <w:rFonts w:ascii="Times New Roman" w:hAnsi="Times New Roman" w:cs="Times New Roman"/>
            <w:b/>
            <w:noProof/>
            <w:lang w:val="ru-RU"/>
          </w:rPr>
          <w:t>Введение</w:t>
        </w:r>
        <w:r>
          <w:rPr>
            <w:noProof/>
            <w:webHidden/>
          </w:rPr>
          <w:tab/>
        </w:r>
        <w:r>
          <w:rPr>
            <w:noProof/>
            <w:webHidden/>
          </w:rPr>
          <w:fldChar w:fldCharType="begin"/>
        </w:r>
        <w:r>
          <w:rPr>
            <w:noProof/>
            <w:webHidden/>
          </w:rPr>
          <w:instrText xml:space="preserve"> PAGEREF _Toc8501234 \h </w:instrText>
        </w:r>
        <w:r>
          <w:rPr>
            <w:noProof/>
            <w:webHidden/>
          </w:rPr>
        </w:r>
        <w:r>
          <w:rPr>
            <w:noProof/>
            <w:webHidden/>
          </w:rPr>
          <w:fldChar w:fldCharType="separate"/>
        </w:r>
        <w:r>
          <w:rPr>
            <w:noProof/>
            <w:webHidden/>
          </w:rPr>
          <w:t>2</w:t>
        </w:r>
        <w:r>
          <w:rPr>
            <w:noProof/>
            <w:webHidden/>
          </w:rPr>
          <w:fldChar w:fldCharType="end"/>
        </w:r>
      </w:hyperlink>
    </w:p>
    <w:p w:rsidR="000E20B4" w:rsidRDefault="002A2841">
      <w:pPr>
        <w:pStyle w:val="TOC1"/>
        <w:tabs>
          <w:tab w:val="left" w:pos="440"/>
          <w:tab w:val="right" w:leader="dot" w:pos="9679"/>
        </w:tabs>
        <w:rPr>
          <w:rFonts w:eastAsiaTheme="minorEastAsia"/>
          <w:noProof/>
        </w:rPr>
      </w:pPr>
      <w:hyperlink w:anchor="_Toc8501235" w:history="1">
        <w:r w:rsidR="000E20B4" w:rsidRPr="00845CD3">
          <w:rPr>
            <w:rStyle w:val="Hyperlink"/>
            <w:rFonts w:ascii="Times New Roman" w:hAnsi="Times New Roman" w:cs="Times New Roman"/>
            <w:noProof/>
            <w:lang w:val="ru-RU"/>
          </w:rPr>
          <w:t>1.</w:t>
        </w:r>
        <w:r w:rsidR="000E20B4">
          <w:rPr>
            <w:rFonts w:eastAsiaTheme="minorEastAsia"/>
            <w:noProof/>
          </w:rPr>
          <w:tab/>
        </w:r>
        <w:r w:rsidR="000E20B4" w:rsidRPr="00845CD3">
          <w:rPr>
            <w:rStyle w:val="Hyperlink"/>
            <w:rFonts w:ascii="Times New Roman" w:hAnsi="Times New Roman" w:cs="Times New Roman"/>
            <w:noProof/>
            <w:lang w:val="ru-RU"/>
          </w:rPr>
          <w:t>Теоретические основы кластерного анализа</w:t>
        </w:r>
        <w:r w:rsidR="000E20B4">
          <w:rPr>
            <w:noProof/>
            <w:webHidden/>
          </w:rPr>
          <w:tab/>
        </w:r>
        <w:r w:rsidR="000E20B4">
          <w:rPr>
            <w:noProof/>
            <w:webHidden/>
          </w:rPr>
          <w:fldChar w:fldCharType="begin"/>
        </w:r>
        <w:r w:rsidR="000E20B4">
          <w:rPr>
            <w:noProof/>
            <w:webHidden/>
          </w:rPr>
          <w:instrText xml:space="preserve"> PAGEREF _Toc8501235 \h </w:instrText>
        </w:r>
        <w:r w:rsidR="000E20B4">
          <w:rPr>
            <w:noProof/>
            <w:webHidden/>
          </w:rPr>
        </w:r>
        <w:r w:rsidR="000E20B4">
          <w:rPr>
            <w:noProof/>
            <w:webHidden/>
          </w:rPr>
          <w:fldChar w:fldCharType="separate"/>
        </w:r>
        <w:r w:rsidR="000E20B4">
          <w:rPr>
            <w:noProof/>
            <w:webHidden/>
          </w:rPr>
          <w:t>3</w:t>
        </w:r>
        <w:r w:rsidR="000E20B4">
          <w:rPr>
            <w:noProof/>
            <w:webHidden/>
          </w:rPr>
          <w:fldChar w:fldCharType="end"/>
        </w:r>
      </w:hyperlink>
    </w:p>
    <w:p w:rsidR="000E20B4" w:rsidRDefault="002A2841">
      <w:pPr>
        <w:pStyle w:val="TOC1"/>
        <w:tabs>
          <w:tab w:val="left" w:pos="660"/>
          <w:tab w:val="right" w:leader="dot" w:pos="9679"/>
        </w:tabs>
        <w:rPr>
          <w:rFonts w:eastAsiaTheme="minorEastAsia"/>
          <w:noProof/>
        </w:rPr>
      </w:pPr>
      <w:hyperlink w:anchor="_Toc8501236" w:history="1">
        <w:r w:rsidR="000E20B4" w:rsidRPr="00845CD3">
          <w:rPr>
            <w:rStyle w:val="Hyperlink"/>
            <w:noProof/>
            <w:lang w:val="ru-RU"/>
          </w:rPr>
          <w:t>1.1</w:t>
        </w:r>
        <w:r w:rsidR="000E20B4">
          <w:rPr>
            <w:rFonts w:eastAsiaTheme="minorEastAsia"/>
            <w:noProof/>
          </w:rPr>
          <w:tab/>
        </w:r>
        <w:r w:rsidR="000E20B4" w:rsidRPr="00845CD3">
          <w:rPr>
            <w:rStyle w:val="Hyperlink"/>
            <w:noProof/>
            <w:lang w:val="ru-RU"/>
          </w:rPr>
          <w:t>Математическая модель кластерного анализа</w:t>
        </w:r>
        <w:r w:rsidR="000E20B4">
          <w:rPr>
            <w:noProof/>
            <w:webHidden/>
          </w:rPr>
          <w:tab/>
        </w:r>
        <w:r w:rsidR="000E20B4">
          <w:rPr>
            <w:noProof/>
            <w:webHidden/>
          </w:rPr>
          <w:fldChar w:fldCharType="begin"/>
        </w:r>
        <w:r w:rsidR="000E20B4">
          <w:rPr>
            <w:noProof/>
            <w:webHidden/>
          </w:rPr>
          <w:instrText xml:space="preserve"> PAGEREF _Toc8501236 \h </w:instrText>
        </w:r>
        <w:r w:rsidR="000E20B4">
          <w:rPr>
            <w:noProof/>
            <w:webHidden/>
          </w:rPr>
        </w:r>
        <w:r w:rsidR="000E20B4">
          <w:rPr>
            <w:noProof/>
            <w:webHidden/>
          </w:rPr>
          <w:fldChar w:fldCharType="separate"/>
        </w:r>
        <w:r w:rsidR="000E20B4">
          <w:rPr>
            <w:noProof/>
            <w:webHidden/>
          </w:rPr>
          <w:t>4</w:t>
        </w:r>
        <w:r w:rsidR="000E20B4">
          <w:rPr>
            <w:noProof/>
            <w:webHidden/>
          </w:rPr>
          <w:fldChar w:fldCharType="end"/>
        </w:r>
      </w:hyperlink>
    </w:p>
    <w:p w:rsidR="000E20B4" w:rsidRDefault="002A2841">
      <w:pPr>
        <w:pStyle w:val="TOC1"/>
        <w:tabs>
          <w:tab w:val="left" w:pos="660"/>
          <w:tab w:val="right" w:leader="dot" w:pos="9679"/>
        </w:tabs>
        <w:rPr>
          <w:rFonts w:eastAsiaTheme="minorEastAsia"/>
          <w:noProof/>
        </w:rPr>
      </w:pPr>
      <w:hyperlink w:anchor="_Toc8501237" w:history="1">
        <w:r w:rsidR="000E20B4" w:rsidRPr="00845CD3">
          <w:rPr>
            <w:rStyle w:val="Hyperlink"/>
            <w:noProof/>
            <w:lang w:val="ru-RU"/>
          </w:rPr>
          <w:t>1.2</w:t>
        </w:r>
        <w:r w:rsidR="000E20B4">
          <w:rPr>
            <w:rFonts w:eastAsiaTheme="minorEastAsia"/>
            <w:noProof/>
          </w:rPr>
          <w:tab/>
        </w:r>
        <w:r w:rsidR="000E20B4" w:rsidRPr="00845CD3">
          <w:rPr>
            <w:rStyle w:val="Hyperlink"/>
            <w:noProof/>
            <w:lang w:val="ru-RU"/>
          </w:rPr>
          <w:t>Практическое применение кластерного анализа</w:t>
        </w:r>
        <w:r w:rsidR="000E20B4">
          <w:rPr>
            <w:noProof/>
            <w:webHidden/>
          </w:rPr>
          <w:tab/>
        </w:r>
        <w:r w:rsidR="000E20B4">
          <w:rPr>
            <w:noProof/>
            <w:webHidden/>
          </w:rPr>
          <w:fldChar w:fldCharType="begin"/>
        </w:r>
        <w:r w:rsidR="000E20B4">
          <w:rPr>
            <w:noProof/>
            <w:webHidden/>
          </w:rPr>
          <w:instrText xml:space="preserve"> PAGEREF _Toc8501237 \h </w:instrText>
        </w:r>
        <w:r w:rsidR="000E20B4">
          <w:rPr>
            <w:noProof/>
            <w:webHidden/>
          </w:rPr>
        </w:r>
        <w:r w:rsidR="000E20B4">
          <w:rPr>
            <w:noProof/>
            <w:webHidden/>
          </w:rPr>
          <w:fldChar w:fldCharType="separate"/>
        </w:r>
        <w:r w:rsidR="000E20B4">
          <w:rPr>
            <w:noProof/>
            <w:webHidden/>
          </w:rPr>
          <w:t>5</w:t>
        </w:r>
        <w:r w:rsidR="000E20B4">
          <w:rPr>
            <w:noProof/>
            <w:webHidden/>
          </w:rPr>
          <w:fldChar w:fldCharType="end"/>
        </w:r>
      </w:hyperlink>
    </w:p>
    <w:p w:rsidR="000E20B4" w:rsidRDefault="002A2841">
      <w:pPr>
        <w:pStyle w:val="TOC1"/>
        <w:tabs>
          <w:tab w:val="left" w:pos="660"/>
          <w:tab w:val="right" w:leader="dot" w:pos="9679"/>
        </w:tabs>
        <w:rPr>
          <w:rFonts w:eastAsiaTheme="minorEastAsia"/>
          <w:noProof/>
        </w:rPr>
      </w:pPr>
      <w:hyperlink w:anchor="_Toc8501238" w:history="1">
        <w:r w:rsidR="000E20B4" w:rsidRPr="00845CD3">
          <w:rPr>
            <w:rStyle w:val="Hyperlink"/>
            <w:noProof/>
            <w:lang w:val="ru-RU"/>
          </w:rPr>
          <w:t>1.3</w:t>
        </w:r>
        <w:r w:rsidR="000E20B4">
          <w:rPr>
            <w:rFonts w:eastAsiaTheme="minorEastAsia"/>
            <w:noProof/>
          </w:rPr>
          <w:tab/>
        </w:r>
        <w:r w:rsidR="000E20B4" w:rsidRPr="00845CD3">
          <w:rPr>
            <w:rStyle w:val="Hyperlink"/>
            <w:noProof/>
            <w:lang w:val="ru-RU"/>
          </w:rPr>
          <w:t>Кластерный анализ в распределении пользователе по кластерам на основе их интересов</w:t>
        </w:r>
        <w:r w:rsidR="000E20B4">
          <w:rPr>
            <w:noProof/>
            <w:webHidden/>
          </w:rPr>
          <w:tab/>
        </w:r>
        <w:r w:rsidR="000E20B4">
          <w:rPr>
            <w:noProof/>
            <w:webHidden/>
          </w:rPr>
          <w:fldChar w:fldCharType="begin"/>
        </w:r>
        <w:r w:rsidR="000E20B4">
          <w:rPr>
            <w:noProof/>
            <w:webHidden/>
          </w:rPr>
          <w:instrText xml:space="preserve"> PAGEREF _Toc8501238 \h </w:instrText>
        </w:r>
        <w:r w:rsidR="000E20B4">
          <w:rPr>
            <w:noProof/>
            <w:webHidden/>
          </w:rPr>
        </w:r>
        <w:r w:rsidR="000E20B4">
          <w:rPr>
            <w:noProof/>
            <w:webHidden/>
          </w:rPr>
          <w:fldChar w:fldCharType="separate"/>
        </w:r>
        <w:r w:rsidR="000E20B4">
          <w:rPr>
            <w:noProof/>
            <w:webHidden/>
          </w:rPr>
          <w:t>6</w:t>
        </w:r>
        <w:r w:rsidR="000E20B4">
          <w:rPr>
            <w:noProof/>
            <w:webHidden/>
          </w:rPr>
          <w:fldChar w:fldCharType="end"/>
        </w:r>
      </w:hyperlink>
    </w:p>
    <w:p w:rsidR="000E20B4" w:rsidRDefault="002A2841">
      <w:pPr>
        <w:pStyle w:val="TOC1"/>
        <w:tabs>
          <w:tab w:val="left" w:pos="660"/>
          <w:tab w:val="right" w:leader="dot" w:pos="9679"/>
        </w:tabs>
        <w:rPr>
          <w:rFonts w:eastAsiaTheme="minorEastAsia"/>
          <w:noProof/>
        </w:rPr>
      </w:pPr>
      <w:hyperlink w:anchor="_Toc8501239" w:history="1">
        <w:r w:rsidR="000E20B4" w:rsidRPr="00845CD3">
          <w:rPr>
            <w:rStyle w:val="Hyperlink"/>
            <w:noProof/>
            <w:lang w:val="ru-RU"/>
          </w:rPr>
          <w:t>1.4</w:t>
        </w:r>
        <w:r w:rsidR="000E20B4">
          <w:rPr>
            <w:rFonts w:eastAsiaTheme="minorEastAsia"/>
            <w:noProof/>
          </w:rPr>
          <w:tab/>
        </w:r>
        <w:r w:rsidR="000E20B4" w:rsidRPr="00845CD3">
          <w:rPr>
            <w:rStyle w:val="Hyperlink"/>
            <w:noProof/>
            <w:lang w:val="ru-RU"/>
          </w:rPr>
          <w:t>Методы кластерного анализа</w:t>
        </w:r>
        <w:r w:rsidR="000E20B4">
          <w:rPr>
            <w:noProof/>
            <w:webHidden/>
          </w:rPr>
          <w:tab/>
        </w:r>
        <w:r w:rsidR="000E20B4">
          <w:rPr>
            <w:noProof/>
            <w:webHidden/>
          </w:rPr>
          <w:fldChar w:fldCharType="begin"/>
        </w:r>
        <w:r w:rsidR="000E20B4">
          <w:rPr>
            <w:noProof/>
            <w:webHidden/>
          </w:rPr>
          <w:instrText xml:space="preserve"> PAGEREF _Toc8501239 \h </w:instrText>
        </w:r>
        <w:r w:rsidR="000E20B4">
          <w:rPr>
            <w:noProof/>
            <w:webHidden/>
          </w:rPr>
        </w:r>
        <w:r w:rsidR="000E20B4">
          <w:rPr>
            <w:noProof/>
            <w:webHidden/>
          </w:rPr>
          <w:fldChar w:fldCharType="separate"/>
        </w:r>
        <w:r w:rsidR="000E20B4">
          <w:rPr>
            <w:noProof/>
            <w:webHidden/>
          </w:rPr>
          <w:t>7</w:t>
        </w:r>
        <w:r w:rsidR="000E20B4">
          <w:rPr>
            <w:noProof/>
            <w:webHidden/>
          </w:rPr>
          <w:fldChar w:fldCharType="end"/>
        </w:r>
      </w:hyperlink>
    </w:p>
    <w:p w:rsidR="000E20B4" w:rsidRDefault="002A2841">
      <w:pPr>
        <w:pStyle w:val="TOC1"/>
        <w:tabs>
          <w:tab w:val="left" w:pos="660"/>
          <w:tab w:val="right" w:leader="dot" w:pos="9679"/>
        </w:tabs>
        <w:rPr>
          <w:rFonts w:eastAsiaTheme="minorEastAsia"/>
          <w:noProof/>
        </w:rPr>
      </w:pPr>
      <w:hyperlink w:anchor="_Toc8501240" w:history="1">
        <w:r w:rsidR="000E20B4" w:rsidRPr="00845CD3">
          <w:rPr>
            <w:rStyle w:val="Hyperlink"/>
            <w:noProof/>
            <w:lang w:val="ru-RU"/>
          </w:rPr>
          <w:t>1.5</w:t>
        </w:r>
        <w:r w:rsidR="000E20B4">
          <w:rPr>
            <w:rFonts w:eastAsiaTheme="minorEastAsia"/>
            <w:noProof/>
          </w:rPr>
          <w:tab/>
        </w:r>
        <w:r w:rsidR="000E20B4" w:rsidRPr="00845CD3">
          <w:rPr>
            <w:rStyle w:val="Hyperlink"/>
            <w:noProof/>
            <w:lang w:val="ru-RU"/>
          </w:rPr>
          <w:t>Методы вычисления расстояния между объектами</w:t>
        </w:r>
        <w:r w:rsidR="000E20B4">
          <w:rPr>
            <w:noProof/>
            <w:webHidden/>
          </w:rPr>
          <w:tab/>
        </w:r>
        <w:r w:rsidR="000E20B4">
          <w:rPr>
            <w:noProof/>
            <w:webHidden/>
          </w:rPr>
          <w:fldChar w:fldCharType="begin"/>
        </w:r>
        <w:r w:rsidR="000E20B4">
          <w:rPr>
            <w:noProof/>
            <w:webHidden/>
          </w:rPr>
          <w:instrText xml:space="preserve"> PAGEREF _Toc8501240 \h </w:instrText>
        </w:r>
        <w:r w:rsidR="000E20B4">
          <w:rPr>
            <w:noProof/>
            <w:webHidden/>
          </w:rPr>
        </w:r>
        <w:r w:rsidR="000E20B4">
          <w:rPr>
            <w:noProof/>
            <w:webHidden/>
          </w:rPr>
          <w:fldChar w:fldCharType="separate"/>
        </w:r>
        <w:r w:rsidR="000E20B4">
          <w:rPr>
            <w:noProof/>
            <w:webHidden/>
          </w:rPr>
          <w:t>8</w:t>
        </w:r>
        <w:r w:rsidR="000E20B4">
          <w:rPr>
            <w:noProof/>
            <w:webHidden/>
          </w:rPr>
          <w:fldChar w:fldCharType="end"/>
        </w:r>
      </w:hyperlink>
    </w:p>
    <w:p w:rsidR="00032981" w:rsidRPr="000E20B4" w:rsidRDefault="000E20B4" w:rsidP="00032981">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r w:rsidR="00032981">
        <w:rPr>
          <w:lang w:val="ru-RU"/>
        </w:rPr>
        <w:br w:type="page"/>
      </w:r>
      <w:bookmarkStart w:id="0" w:name="_Toc8500866"/>
      <w:bookmarkStart w:id="1" w:name="_Toc8501234"/>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Default="000E20B4" w:rsidP="0027677E">
      <w:pPr>
        <w:pStyle w:val="Heading1"/>
        <w:numPr>
          <w:ilvl w:val="0"/>
          <w:numId w:val="7"/>
        </w:numPr>
        <w:rPr>
          <w:rFonts w:ascii="Times New Roman" w:hAnsi="Times New Roman" w:cs="Times New Roman"/>
          <w:sz w:val="24"/>
          <w:szCs w:val="24"/>
          <w:lang w:val="ru-RU"/>
        </w:rPr>
      </w:pPr>
      <w:bookmarkStart w:id="2" w:name="_Toc8501235"/>
      <w:r w:rsidRPr="000E20B4">
        <w:rPr>
          <w:rFonts w:ascii="Times New Roman" w:hAnsi="Times New Roman" w:cs="Times New Roman"/>
          <w:sz w:val="24"/>
          <w:szCs w:val="24"/>
          <w:lang w:val="ru-RU"/>
        </w:rPr>
        <w:lastRenderedPageBreak/>
        <w:t>Теоретические основы кластерного анализа</w:t>
      </w:r>
      <w:bookmarkEnd w:id="2"/>
    </w:p>
    <w:p w:rsidR="00D615C1" w:rsidRDefault="0027677E" w:rsidP="0027677E">
      <w:pPr>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 xml:space="preserve">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w:t>
      </w:r>
      <w:proofErr w:type="spellStart"/>
      <w:r>
        <w:rPr>
          <w:rFonts w:ascii="Times New Roman" w:hAnsi="Times New Roman" w:cs="Times New Roman"/>
          <w:sz w:val="24"/>
          <w:szCs w:val="24"/>
          <w:shd w:val="clear" w:color="auto" w:fill="FFFFFF"/>
          <w:lang w:val="ru-RU"/>
        </w:rPr>
        <w:t>Трионом</w:t>
      </w:r>
      <w:proofErr w:type="spellEnd"/>
      <w:r>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27677E">
      <w:pPr>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Default="000E20B4" w:rsidP="000E20B4">
      <w:pPr>
        <w:pStyle w:val="Heading1"/>
        <w:numPr>
          <w:ilvl w:val="1"/>
          <w:numId w:val="7"/>
        </w:numPr>
        <w:rPr>
          <w:lang w:val="ru-RU"/>
        </w:rPr>
      </w:pPr>
      <w:bookmarkStart w:id="3" w:name="_Toc8501236"/>
      <w:r>
        <w:rPr>
          <w:lang w:val="ru-RU"/>
        </w:rPr>
        <w:lastRenderedPageBreak/>
        <w:t>Математическая модель кластерного анализа</w:t>
      </w:r>
      <w:bookmarkEnd w:id="3"/>
    </w:p>
    <w:p w:rsidR="00242869" w:rsidRPr="00844854" w:rsidRDefault="00242869" w:rsidP="00C403C8">
      <w:pPr>
        <w:ind w:firstLine="720"/>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pPr>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m:t>
        </m:r>
        <m:r>
          <w:rPr>
            <w:rFonts w:ascii="Cambria Math" w:hAnsi="Cambria Math"/>
            <w:lang w:val="ru-RU"/>
          </w:rPr>
          <m:t>k-целое</m:t>
        </m:r>
        <m:r>
          <w:rPr>
            <w:rFonts w:ascii="Cambria Math" w:hAnsi="Cambria Math"/>
            <w:lang w:val="ru-RU"/>
          </w:rPr>
          <m:t>)</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pPr>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pPr>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pPr>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pPr>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Default="00505963">
      <w:pPr>
        <w:rPr>
          <w:rFonts w:ascii="Times New Roman" w:hAnsi="Times New Roman" w:cs="Times New Roman"/>
          <w:sz w:val="24"/>
          <w:szCs w:val="24"/>
        </w:rPr>
      </w:pPr>
      <w:r>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отображение </w:t>
      </w:r>
      <m:oMath>
        <m:r>
          <w:rPr>
            <w:rFonts w:ascii="Cambria Math" w:eastAsiaTheme="minorEastAsia" w:hAnsi="Cambria Math" w:cs="Times New Roman"/>
            <w:sz w:val="24"/>
            <w:szCs w:val="24"/>
            <w:lang w:val="ru-RU"/>
          </w:rPr>
          <m:t>F</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множества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 множество </w:t>
      </w:r>
      <m:oMath>
        <m:r>
          <w:rPr>
            <w:rFonts w:ascii="Cambria Math" w:eastAsiaTheme="minorEastAsia" w:hAnsi="Cambria Math" w:cs="Times New Roman"/>
            <w:sz w:val="24"/>
            <w:szCs w:val="24"/>
            <w:lang w:val="ru-RU"/>
          </w:rPr>
          <m:t>C</m:t>
        </m:r>
      </m:oMath>
      <w:r w:rsidRPr="0050596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т.е. </w:t>
      </w:r>
      <m:oMath>
        <m:r>
          <w:rPr>
            <w:rFonts w:ascii="Cambria Math" w:hAnsi="Cambria Math" w:cs="Times New Roman"/>
            <w:sz w:val="24"/>
            <w:szCs w:val="24"/>
            <w:lang w:val="ru-RU"/>
          </w:rPr>
          <m:t>F:I→C.</m:t>
        </m:r>
      </m:oMath>
      <w:r>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задает модель данных, являющуюся решением задачи. Множество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определяется следующим образом</w:t>
      </w:r>
      <w:r>
        <w:rPr>
          <w:rFonts w:ascii="Times New Roman" w:hAnsi="Times New Roman" w:cs="Times New Roman"/>
          <w:sz w:val="24"/>
          <w:szCs w:val="24"/>
        </w:rPr>
        <w:t>:</w:t>
      </w:r>
    </w:p>
    <w:p w:rsidR="00505963" w:rsidRDefault="00505963">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505963" w:rsidRDefault="00505963">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r w:rsidRPr="00505963">
        <w:rPr>
          <w:rFonts w:ascii="Times New Roman" w:eastAsiaTheme="minorEastAsia" w:hAnsi="Times New Roman" w:cs="Times New Roman"/>
          <w:sz w:val="24"/>
          <w:szCs w:val="24"/>
          <w:lang w:val="ru-RU"/>
        </w:rPr>
        <w:t>:</w:t>
      </w:r>
    </w:p>
    <w:p w:rsidR="00505963" w:rsidRDefault="00505963">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Default="00505963"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Pr>
          <w:rFonts w:ascii="Times New Roman" w:eastAsiaTheme="minorEastAsia" w:hAnsi="Times New Roman" w:cs="Times New Roman"/>
          <w:sz w:val="24"/>
          <w:szCs w:val="24"/>
          <w:lang w:val="ru-RU"/>
        </w:rPr>
        <w:t xml:space="preserve"> может принимать значения из некоторого множества</w:t>
      </w:r>
      <w:r w:rsidRPr="00505963">
        <w:rPr>
          <w:rFonts w:ascii="Times New Roman" w:eastAsiaTheme="minorEastAsia" w:hAnsi="Times New Roman" w:cs="Times New Roman"/>
          <w:sz w:val="24"/>
          <w:szCs w:val="24"/>
          <w:lang w:val="ru-RU"/>
        </w:rPr>
        <w:t>:</w:t>
      </w:r>
      <w:r w:rsidR="00C1643A" w:rsidRPr="009E162A">
        <w:rPr>
          <w:rFonts w:ascii="Times New Roman" w:hAnsi="Times New Roman" w:cs="Times New Roman"/>
          <w:sz w:val="24"/>
          <w:szCs w:val="24"/>
          <w:lang w:val="ru-RU"/>
        </w:rPr>
        <w:t xml:space="preserve"> </w:t>
      </w:r>
    </w:p>
    <w:p w:rsidR="00C1643A" w:rsidRDefault="00C1643A"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C1643A" w:rsidRDefault="00C1643A" w:rsidP="00C1643A">
      <w:pPr>
        <w:rPr>
          <w:rFonts w:ascii="Times New Roman" w:hAnsi="Times New Roman" w:cs="Times New Roman"/>
          <w:sz w:val="24"/>
          <w:szCs w:val="24"/>
          <w:lang w:val="ru-RU"/>
        </w:rPr>
      </w:pPr>
      <w:r>
        <w:rPr>
          <w:rFonts w:ascii="Times New Roman" w:hAnsi="Times New Roman" w:cs="Times New Roman"/>
          <w:sz w:val="24"/>
          <w:szCs w:val="24"/>
          <w:lang w:val="ru-RU"/>
        </w:rPr>
        <w:t>Задача кластеризации состоит в построении множества</w:t>
      </w:r>
      <w:r w:rsidRPr="00C1643A">
        <w:rPr>
          <w:rFonts w:ascii="Times New Roman" w:hAnsi="Times New Roman" w:cs="Times New Roman"/>
          <w:sz w:val="24"/>
          <w:szCs w:val="24"/>
          <w:lang w:val="ru-RU"/>
        </w:rPr>
        <w:t>:</w:t>
      </w:r>
    </w:p>
    <w:p w:rsidR="00C1643A" w:rsidRPr="00C1643A" w:rsidRDefault="00C1643A" w:rsidP="00C1643A">
      <w:pPr>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C1643A">
        <w:rPr>
          <w:rFonts w:ascii="Times New Roman" w:hAnsi="Times New Roman" w:cs="Times New Roman"/>
          <w:sz w:val="24"/>
          <w:szCs w:val="24"/>
          <w:lang w:val="ru-RU"/>
        </w:rPr>
        <w:t>:</w:t>
      </w:r>
    </w:p>
    <w:p w:rsidR="00C1643A" w:rsidRDefault="00C1643A"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Default="00C1643A"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величина, определяющая меру близости для включения объектов в один кластер</w:t>
      </w:r>
      <w:r w:rsidRPr="00C1643A">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Default="00C403C8"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Pr>
          <w:rFonts w:ascii="Times New Roman" w:hAnsi="Times New Roman" w:cs="Times New Roman"/>
          <w:sz w:val="24"/>
          <w:szCs w:val="24"/>
          <w:lang w:val="ru-RU"/>
        </w:rPr>
        <w:t>, если выполняются следующие условия</w:t>
      </w:r>
      <w:r w:rsidRPr="00C403C8">
        <w:rPr>
          <w:rFonts w:ascii="Times New Roman" w:hAnsi="Times New Roman" w:cs="Times New Roman"/>
          <w:sz w:val="24"/>
          <w:szCs w:val="24"/>
          <w:lang w:val="ru-RU"/>
        </w:rPr>
        <w:t>:</w:t>
      </w:r>
    </w:p>
    <w:p w:rsidR="00C403C8" w:rsidRPr="00C403C8" w:rsidRDefault="00C403C8" w:rsidP="00C403C8">
      <w:pPr>
        <w:pStyle w:val="ListParagraph"/>
        <w:numPr>
          <w:ilvl w:val="0"/>
          <w:numId w:val="8"/>
        </w:numPr>
        <w:rPr>
          <w:rFonts w:eastAsiaTheme="minorEastAsia"/>
          <w:lang w:val="ru-RU"/>
        </w:rPr>
      </w:pP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rPr>
                  <m:t>p</m:t>
                </m:r>
              </m:sub>
            </m:sSub>
          </m:e>
        </m:d>
        <m:r>
          <w:rPr>
            <w:rFonts w:ascii="Cambria Math" w:hAnsi="Cambria Math"/>
            <w:lang w:val="ru-RU"/>
          </w:rPr>
          <m:t>≥0</m:t>
        </m:r>
      </m:oMath>
      <w:r w:rsidRPr="00C403C8">
        <w:rPr>
          <w:rFonts w:eastAsiaTheme="minorEastAsia"/>
          <w:lang w:val="ru-RU"/>
        </w:rPr>
        <w:t xml:space="preserve">, для всех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 xml:space="preserve"> и </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r>
          <w:rPr>
            <w:rFonts w:ascii="Cambria Math" w:hAnsi="Cambria Math"/>
            <w:lang w:val="ru-RU"/>
          </w:rPr>
          <m:t>=0</m:t>
        </m:r>
      </m:oMath>
      <w:r>
        <w:rPr>
          <w:rFonts w:eastAsiaTheme="minorEastAsia"/>
          <w:lang w:val="ru-RU"/>
        </w:rPr>
        <w:t xml:space="preserve">, тогда и только тогда, когда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oMath>
    </w:p>
    <w:p w:rsidR="00B76FD0"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Если расстояние </w:t>
      </w:r>
      <m:oMath>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меньше некоторого значения </w:t>
      </w:r>
      <m:oMath>
        <m:r>
          <w:rPr>
            <w:rFonts w:ascii="Cambria Math" w:hAnsi="Cambria Math" w:cs="Times New Roman"/>
            <w:sz w:val="24"/>
            <w:szCs w:val="24"/>
            <w:lang w:val="ru-RU"/>
          </w:rPr>
          <m:t>σ</m:t>
        </m:r>
      </m:oMath>
      <w:r w:rsidR="00B76FD0">
        <w:rPr>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Default="00B76FD0" w:rsidP="00B76FD0">
      <w:pPr>
        <w:ind w:left="360"/>
        <w:rPr>
          <w:lang w:val="ru-RU"/>
        </w:rPr>
      </w:pPr>
      <w:r>
        <w:rPr>
          <w:lang w:val="ru-RU"/>
        </w:rPr>
        <w:t>Алгоритмы(общее)</w:t>
      </w:r>
    </w:p>
    <w:p w:rsidR="00B76FD0" w:rsidRDefault="00B76FD0" w:rsidP="00B76FD0">
      <w:pPr>
        <w:rPr>
          <w:rFonts w:eastAsiaTheme="minorEastAsia"/>
        </w:rPr>
      </w:pPr>
      <w:r>
        <w:rPr>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lang w:val="ru-RU"/>
          </w:rPr>
          <m:t>D</m:t>
        </m:r>
      </m:oMath>
      <w:r>
        <w:rPr>
          <w:rFonts w:eastAsiaTheme="minorEastAsia"/>
          <w:lang w:val="ru-RU"/>
        </w:rPr>
        <w:t xml:space="preserve">. Строки и столбцы матрицы соответствуют элементам множества </w:t>
      </w:r>
      <m:oMath>
        <m:r>
          <w:rPr>
            <w:rFonts w:ascii="Cambria Math" w:eastAsiaTheme="minorEastAsia" w:hAnsi="Cambria Math"/>
            <w:lang w:val="ru-RU"/>
          </w:rPr>
          <m:t>I</m:t>
        </m:r>
      </m:oMath>
      <w:r>
        <w:rPr>
          <w:rFonts w:eastAsiaTheme="minorEastAsia"/>
          <w:lang w:val="ru-RU"/>
        </w:rPr>
        <w:t xml:space="preserve">. Элементами матрицы являются значения </w:t>
      </w: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oMath>
      <w:r>
        <w:rPr>
          <w:rFonts w:eastAsiaTheme="minorEastAsia"/>
          <w:lang w:val="ru-RU"/>
        </w:rPr>
        <w:t xml:space="preserve"> в строке </w:t>
      </w:r>
      <m:oMath>
        <m:r>
          <w:rPr>
            <w:rFonts w:ascii="Cambria Math" w:eastAsiaTheme="minorEastAsia" w:hAnsi="Cambria Math"/>
            <w:lang w:val="ru-RU"/>
          </w:rPr>
          <m:t xml:space="preserve">i и столбце </m:t>
        </m:r>
        <m:r>
          <w:rPr>
            <w:rFonts w:ascii="Cambria Math" w:eastAsiaTheme="minorEastAsia" w:hAnsi="Cambria Math"/>
          </w:rPr>
          <m:t>p</m:t>
        </m:r>
      </m:oMath>
      <w:r w:rsidRPr="00B76FD0">
        <w:rPr>
          <w:rFonts w:eastAsiaTheme="minorEastAsia"/>
          <w:lang w:val="ru-RU"/>
        </w:rPr>
        <w:t xml:space="preserve">. </w:t>
      </w:r>
      <w:r>
        <w:rPr>
          <w:rFonts w:eastAsiaTheme="minorEastAsia"/>
          <w:lang w:val="ru-RU"/>
        </w:rPr>
        <w:t>Очевидно, что на главной диагонали значения будут равны нулю</w:t>
      </w:r>
      <w:r>
        <w:rPr>
          <w:rFonts w:eastAsiaTheme="minorEastAsia"/>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Default="002A2841" w:rsidP="002A2841">
      <w:pPr>
        <w:rPr>
          <w:rFonts w:eastAsiaTheme="minorEastAsia"/>
          <w:lang w:val="ru-RU"/>
        </w:rPr>
      </w:pPr>
      <w:r>
        <w:rPr>
          <w:rFonts w:eastAsiaTheme="minorEastAsia"/>
          <w:lang w:val="ru-RU"/>
        </w:rPr>
        <w:t>Решение задачи кластеризации принципиально неоднозначно, и тому есть несколько причин</w:t>
      </w:r>
      <w:r w:rsidRPr="002A2841">
        <w:rPr>
          <w:rFonts w:eastAsiaTheme="minorEastAsia"/>
          <w:lang w:val="ru-RU"/>
        </w:rPr>
        <w:t>:</w:t>
      </w:r>
    </w:p>
    <w:p w:rsidR="002A2841" w:rsidRPr="002A2841" w:rsidRDefault="002A2841" w:rsidP="002A2841">
      <w:pPr>
        <w:pStyle w:val="ListParagraph"/>
        <w:numPr>
          <w:ilvl w:val="0"/>
          <w:numId w:val="9"/>
        </w:numPr>
        <w:rPr>
          <w:lang w:val="ru-RU"/>
        </w:rPr>
      </w:pPr>
      <w:r w:rsidRPr="002A2841">
        <w:rPr>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Default="002A2841" w:rsidP="002A2841">
      <w:pPr>
        <w:pStyle w:val="ListParagraph"/>
        <w:numPr>
          <w:ilvl w:val="0"/>
          <w:numId w:val="9"/>
        </w:numPr>
        <w:rPr>
          <w:lang w:val="ru-RU"/>
        </w:rPr>
      </w:pPr>
      <w:r>
        <w:rPr>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2A2841">
      <w:pPr>
        <w:pStyle w:val="ListParagraph"/>
        <w:numPr>
          <w:ilvl w:val="0"/>
          <w:numId w:val="9"/>
        </w:numPr>
        <w:rPr>
          <w:lang w:val="ru-RU"/>
        </w:rPr>
      </w:pPr>
      <w:r>
        <w:rPr>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Default="000E20B4" w:rsidP="000E20B4">
      <w:pPr>
        <w:pStyle w:val="Heading1"/>
        <w:numPr>
          <w:ilvl w:val="1"/>
          <w:numId w:val="7"/>
        </w:numPr>
        <w:rPr>
          <w:lang w:val="ru-RU"/>
        </w:rPr>
      </w:pPr>
      <w:bookmarkStart w:id="4" w:name="_Toc8501237"/>
      <w:r>
        <w:rPr>
          <w:lang w:val="ru-RU"/>
        </w:rPr>
        <w:lastRenderedPageBreak/>
        <w:t>Практическое применение кластерного анализа</w:t>
      </w:r>
      <w:bookmarkEnd w:id="4"/>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Default="00970BB3" w:rsidP="00970BB3">
      <w:pPr>
        <w:ind w:firstLine="360"/>
        <w:rPr>
          <w:rFonts w:ascii="Times New Roman" w:hAnsi="Times New Roman" w:cs="Times New Roman"/>
          <w:color w:val="222222"/>
          <w:sz w:val="24"/>
          <w:szCs w:val="24"/>
          <w:shd w:val="clear" w:color="auto" w:fill="FFFFFF"/>
          <w:lang w:val="ru-RU"/>
        </w:rPr>
      </w:pPr>
      <w:r>
        <w:rPr>
          <w:lang w:val="ru-RU"/>
        </w:rPr>
        <w:t xml:space="preserve">В биологии кластеризация имеет множество приложений в самых разны областях. </w:t>
      </w:r>
      <w:r w:rsidRPr="00970BB3">
        <w:rPr>
          <w:rFonts w:ascii="Times New Roman" w:hAnsi="Times New Roman" w:cs="Times New Roman"/>
          <w:color w:val="222222"/>
          <w:sz w:val="24"/>
          <w:szCs w:val="24"/>
          <w:shd w:val="clear" w:color="auto" w:fill="FFFFFF"/>
          <w:lang w:val="ru-RU"/>
        </w:rPr>
        <w:t>Например, в</w:t>
      </w:r>
      <w:r w:rsidRPr="00970BB3">
        <w:rPr>
          <w:rFonts w:ascii="Times New Roman" w:hAnsi="Times New Roman" w:cs="Times New Roman"/>
          <w:color w:val="222222"/>
          <w:sz w:val="24"/>
          <w:szCs w:val="24"/>
          <w:shd w:val="clear" w:color="auto" w:fill="FFFFFF"/>
        </w:rPr>
        <w:t> </w:t>
      </w:r>
      <w:proofErr w:type="spellStart"/>
      <w:r w:rsidRPr="00970BB3">
        <w:rPr>
          <w:rFonts w:ascii="Times New Roman" w:hAnsi="Times New Roman" w:cs="Times New Roman"/>
          <w:sz w:val="24"/>
          <w:szCs w:val="24"/>
          <w:shd w:val="clear" w:color="auto" w:fill="FFFFFF"/>
          <w:lang w:val="ru-RU"/>
        </w:rPr>
        <w:t>биоинформатике</w:t>
      </w:r>
      <w:proofErr w:type="spellEnd"/>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970BB3">
        <w:rPr>
          <w:rFonts w:ascii="Times New Roman" w:hAnsi="Times New Roman" w:cs="Times New Roman"/>
          <w:color w:val="222222"/>
          <w:sz w:val="24"/>
          <w:szCs w:val="24"/>
          <w:shd w:val="clear" w:color="auto" w:fill="FFFFFF"/>
          <w:lang w:val="ru-RU"/>
        </w:rPr>
        <w:t xml:space="preserve">В области экологии </w:t>
      </w:r>
      <w:r w:rsidRPr="00970BB3">
        <w:rPr>
          <w:rFonts w:ascii="Times New Roman" w:hAnsi="Times New Roman" w:cs="Times New Roman"/>
          <w:color w:val="222222"/>
          <w:sz w:val="24"/>
          <w:szCs w:val="24"/>
          <w:shd w:val="clear" w:color="auto" w:fill="FFFFFF"/>
          <w:lang w:val="ru-RU"/>
        </w:rPr>
        <w:t xml:space="preserve">широко применяется для выделения </w:t>
      </w:r>
      <w:proofErr w:type="spellStart"/>
      <w:r w:rsidRPr="00970BB3">
        <w:rPr>
          <w:rFonts w:ascii="Times New Roman" w:hAnsi="Times New Roman" w:cs="Times New Roman"/>
          <w:color w:val="222222"/>
          <w:sz w:val="24"/>
          <w:szCs w:val="24"/>
          <w:shd w:val="clear" w:color="auto" w:fill="FFFFFF"/>
          <w:lang w:val="ru-RU"/>
        </w:rPr>
        <w:t>пространственно</w:t>
      </w:r>
      <w:proofErr w:type="spellEnd"/>
      <w:r w:rsidRPr="00970BB3">
        <w:rPr>
          <w:rFonts w:ascii="Times New Roman" w:hAnsi="Times New Roman" w:cs="Times New Roman"/>
          <w:color w:val="222222"/>
          <w:sz w:val="24"/>
          <w:szCs w:val="24"/>
          <w:shd w:val="clear" w:color="auto" w:fill="FFFFFF"/>
          <w:lang w:val="ru-RU"/>
        </w:rPr>
        <w:t xml:space="preserve"> однородных групп организмов, сообществ и</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т.</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sz w:val="24"/>
          <w:szCs w:val="24"/>
          <w:shd w:val="clear" w:color="auto" w:fill="FFFFFF"/>
          <w:lang w:val="ru-RU"/>
        </w:rPr>
        <w:t xml:space="preserve">метод </w:t>
      </w:r>
      <w:proofErr w:type="spellStart"/>
      <w:r w:rsidRPr="00970BB3">
        <w:rPr>
          <w:rFonts w:ascii="Times New Roman" w:hAnsi="Times New Roman" w:cs="Times New Roman"/>
          <w:sz w:val="24"/>
          <w:szCs w:val="24"/>
          <w:shd w:val="clear" w:color="auto" w:fill="FFFFFF"/>
          <w:lang w:val="ru-RU"/>
        </w:rPr>
        <w:t>Чекановского</w:t>
      </w:r>
      <w:proofErr w:type="spellEnd"/>
      <w:r w:rsidRPr="00970BB3">
        <w:rPr>
          <w:rFonts w:ascii="Times New Roman" w:hAnsi="Times New Roman" w:cs="Times New Roman"/>
          <w:color w:val="222222"/>
          <w:sz w:val="24"/>
          <w:szCs w:val="24"/>
          <w:shd w:val="clear" w:color="auto" w:fill="FFFFFF"/>
          <w:lang w:val="ru-RU"/>
        </w:rPr>
        <w:t>).</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970BB3">
      <w:pPr>
        <w:pStyle w:val="NormalWeb"/>
        <w:shd w:val="clear" w:color="auto" w:fill="FFFFFF"/>
        <w:spacing w:before="120" w:beforeAutospacing="0" w:after="120" w:afterAutospacing="0"/>
        <w:rPr>
          <w:color w:val="222222"/>
          <w:lang w:val="ru-RU"/>
        </w:rPr>
      </w:pPr>
      <w:r>
        <w:rPr>
          <w:color w:val="222222"/>
          <w:shd w:val="clear" w:color="auto" w:fill="FFFFFF"/>
          <w:lang w:val="ru-RU"/>
        </w:rPr>
        <w:tab/>
      </w:r>
      <w:r w:rsidRPr="00970BB3">
        <w:rPr>
          <w:color w:val="222222"/>
          <w:lang w:val="ru-RU"/>
        </w:rPr>
        <w:t xml:space="preserve">При анализе результатов социологических исследований рекомендуется осуществлять анализ методами иерархического </w:t>
      </w:r>
      <w:proofErr w:type="spellStart"/>
      <w:r w:rsidRPr="00970BB3">
        <w:rPr>
          <w:color w:val="222222"/>
          <w:lang w:val="ru-RU"/>
        </w:rPr>
        <w:t>агломеративного</w:t>
      </w:r>
      <w:proofErr w:type="spellEnd"/>
      <w:r w:rsidRPr="00970BB3">
        <w:rPr>
          <w:color w:val="222222"/>
          <w:lang w:val="ru-RU"/>
        </w:rPr>
        <w:t xml:space="preserve">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w:t>
      </w:r>
      <w:proofErr w:type="spellStart"/>
      <w:r w:rsidRPr="00970BB3">
        <w:rPr>
          <w:color w:val="222222"/>
          <w:lang w:val="ru-RU"/>
        </w:rPr>
        <w:t>дендрограмма</w:t>
      </w:r>
      <w:proofErr w:type="spellEnd"/>
      <w:r w:rsidRPr="00970BB3">
        <w:rPr>
          <w:color w:val="222222"/>
          <w:lang w:val="ru-RU"/>
        </w:rPr>
        <w:t xml:space="preserve"> или «</w:t>
      </w:r>
      <w:proofErr w:type="spellStart"/>
      <w:r w:rsidRPr="00970BB3">
        <w:rPr>
          <w:color w:val="222222"/>
          <w:lang w:val="ru-RU"/>
        </w:rPr>
        <w:t>сосульчатая</w:t>
      </w:r>
      <w:proofErr w:type="spellEnd"/>
      <w:r w:rsidRPr="00970BB3">
        <w:rPr>
          <w:color w:val="222222"/>
          <w:lang w:val="ru-RU"/>
        </w:rPr>
        <w:t xml:space="preserve">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xml:space="preserve">— визуальный анализ </w:t>
      </w:r>
      <w:proofErr w:type="spellStart"/>
      <w:r w:rsidRPr="00970BB3">
        <w:rPr>
          <w:color w:val="222222"/>
          <w:lang w:val="ru-RU"/>
        </w:rPr>
        <w:t>дендрограммы</w:t>
      </w:r>
      <w:proofErr w:type="spellEnd"/>
      <w:r w:rsidRPr="00970BB3">
        <w:rPr>
          <w:color w:val="222222"/>
          <w:lang w:val="ru-RU"/>
        </w:rPr>
        <w:t xml:space="preserve"> и сравнение результатов кластеризации, выполненной различными методами.</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 xml:space="preserve">Визуальный анализ </w:t>
      </w:r>
      <w:proofErr w:type="spellStart"/>
      <w:r w:rsidRPr="00970BB3">
        <w:rPr>
          <w:color w:val="222222"/>
          <w:lang w:val="ru-RU"/>
        </w:rPr>
        <w:t>дендрограммы</w:t>
      </w:r>
      <w:proofErr w:type="spellEnd"/>
      <w:r w:rsidRPr="00970BB3">
        <w:rPr>
          <w:color w:val="222222"/>
          <w:lang w:val="ru-RU"/>
        </w:rPr>
        <w:t xml:space="preserve"> предполагает «обрезание» дерева на оптимальном уровне сходства элементов выборки. «Виноградную ветвь» (терминология </w:t>
      </w:r>
      <w:proofErr w:type="spellStart"/>
      <w:r w:rsidRPr="00970BB3">
        <w:rPr>
          <w:color w:val="222222"/>
          <w:lang w:val="ru-RU"/>
        </w:rPr>
        <w:t>Олдендерфера</w:t>
      </w:r>
      <w:proofErr w:type="spellEnd"/>
      <w:r w:rsidRPr="00970BB3">
        <w:rPr>
          <w:color w:val="222222"/>
          <w:lang w:val="ru-RU"/>
        </w:rPr>
        <w:t xml:space="preserve"> М. С. и </w:t>
      </w:r>
      <w:proofErr w:type="spellStart"/>
      <w:r w:rsidRPr="00970BB3">
        <w:rPr>
          <w:color w:val="222222"/>
          <w:lang w:val="ru-RU"/>
        </w:rPr>
        <w:t>Блэшфилда</w:t>
      </w:r>
      <w:proofErr w:type="spellEnd"/>
      <w:r w:rsidRPr="00970BB3">
        <w:rPr>
          <w:color w:val="222222"/>
          <w:lang w:val="ru-RU"/>
        </w:rPr>
        <w:t xml:space="preserve">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xml:space="preserve">%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w:t>
      </w:r>
      <w:proofErr w:type="spellStart"/>
      <w:r w:rsidRPr="00970BB3">
        <w:rPr>
          <w:color w:val="222222"/>
          <w:lang w:val="ru-RU"/>
        </w:rPr>
        <w:t>Олдендерфером</w:t>
      </w:r>
      <w:proofErr w:type="spellEnd"/>
      <w:r w:rsidRPr="00970BB3">
        <w:rPr>
          <w:color w:val="222222"/>
          <w:lang w:val="ru-RU"/>
        </w:rPr>
        <w:t xml:space="preserve"> и </w:t>
      </w:r>
      <w:proofErr w:type="spellStart"/>
      <w:r w:rsidRPr="00970BB3">
        <w:rPr>
          <w:color w:val="222222"/>
          <w:lang w:val="ru-RU"/>
        </w:rPr>
        <w:t>Блэшфилдом</w:t>
      </w:r>
      <w:proofErr w:type="spellEnd"/>
      <w:r w:rsidRPr="00970BB3">
        <w:rPr>
          <w:color w:val="222222"/>
          <w:lang w:val="ru-RU"/>
        </w:rPr>
        <w:t>.</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lastRenderedPageBreak/>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proofErr w:type="spellStart"/>
      <w:r w:rsidRPr="00970BB3">
        <w:rPr>
          <w:color w:val="222222"/>
          <w:lang w:val="ru-RU"/>
        </w:rPr>
        <w:t>Олдендерфера</w:t>
      </w:r>
      <w:proofErr w:type="spellEnd"/>
      <w:r w:rsidRPr="00970BB3">
        <w:rPr>
          <w:color w:val="222222"/>
          <w:lang w:val="ru-RU"/>
        </w:rPr>
        <w:t xml:space="preserve"> и </w:t>
      </w:r>
      <w:proofErr w:type="spellStart"/>
      <w:r w:rsidRPr="00970BB3">
        <w:rPr>
          <w:color w:val="222222"/>
          <w:lang w:val="ru-RU"/>
        </w:rPr>
        <w:t>Блэшфилда</w:t>
      </w:r>
      <w:proofErr w:type="spellEnd"/>
      <w:r w:rsidRPr="00970BB3">
        <w:rPr>
          <w:color w:val="222222"/>
          <w:lang w:val="ru-RU"/>
        </w:rPr>
        <w:t xml:space="preserve">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proofErr w:type="spellStart"/>
      <w:r w:rsidRPr="00970BB3">
        <w:rPr>
          <w:rFonts w:ascii="Times New Roman" w:hAnsi="Times New Roman" w:cs="Times New Roman"/>
          <w:color w:val="222222"/>
          <w:sz w:val="24"/>
          <w:szCs w:val="24"/>
          <w:lang w:val="ru-RU"/>
        </w:rPr>
        <w:t>кофенетическая</w:t>
      </w:r>
      <w:proofErr w:type="spellEnd"/>
      <w:r w:rsidRPr="00970BB3">
        <w:rPr>
          <w:rFonts w:ascii="Times New Roman" w:hAnsi="Times New Roman" w:cs="Times New Roman"/>
          <w:color w:val="222222"/>
          <w:sz w:val="24"/>
          <w:szCs w:val="24"/>
          <w:lang w:val="ru-RU"/>
        </w:rPr>
        <w:t xml:space="preserve">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r w:rsidRPr="00970BB3">
        <w:rPr>
          <w:rFonts w:ascii="Times New Roman" w:hAnsi="Times New Roman" w:cs="Times New Roman"/>
          <w:color w:val="222222"/>
          <w:sz w:val="24"/>
          <w:szCs w:val="24"/>
          <w:lang w:val="ru-RU"/>
        </w:rPr>
        <w:t>.</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9D3AD1">
      <w:pPr>
        <w:shd w:val="clear" w:color="auto" w:fill="FFFFFF"/>
        <w:spacing w:before="100" w:beforeAutospacing="1" w:after="24" w:line="240" w:lineRule="auto"/>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Default="00304127" w:rsidP="00304127">
      <w:pPr>
        <w:pStyle w:val="Heading1"/>
        <w:numPr>
          <w:ilvl w:val="1"/>
          <w:numId w:val="7"/>
        </w:numPr>
        <w:rPr>
          <w:lang w:val="ru-RU"/>
        </w:rPr>
      </w:pPr>
      <w:bookmarkStart w:id="5" w:name="_Toc8501238"/>
      <w:r>
        <w:rPr>
          <w:lang w:val="ru-RU"/>
        </w:rPr>
        <w:lastRenderedPageBreak/>
        <w:t>Методы кластерного анализа</w:t>
      </w:r>
    </w:p>
    <w:bookmarkEnd w:id="5"/>
    <w:p w:rsidR="00304127" w:rsidRPr="00304127" w:rsidRDefault="00304127">
      <w:pPr>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Default="00304127" w:rsidP="00304127">
      <w:pPr>
        <w:rPr>
          <w:lang w:val="ru-RU"/>
        </w:rPr>
      </w:pPr>
      <w:r>
        <w:rPr>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Default="00304127" w:rsidP="00304127">
      <w:pPr>
        <w:rPr>
          <w:lang w:val="ru-RU"/>
        </w:rPr>
      </w:pPr>
      <w:r>
        <w:rPr>
          <w:lang w:val="ru-RU"/>
        </w:rPr>
        <w:t>Плоские алгоритмы строят одно разбиение объектов на кластеры.</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Default="00304127" w:rsidP="00304127">
      <w:pPr>
        <w:rPr>
          <w:lang w:val="ru-RU"/>
        </w:rPr>
      </w:pPr>
      <w:r>
        <w:rPr>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Default="00304127" w:rsidP="00304127">
      <w:pPr>
        <w:rPr>
          <w:lang w:val="ru-RU"/>
        </w:rPr>
      </w:pPr>
      <w:r>
        <w:rPr>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Default="00FC5E83" w:rsidP="00304127">
      <w:pPr>
        <w:rPr>
          <w:lang w:val="ru-RU"/>
        </w:rPr>
      </w:pPr>
      <w:r>
        <w:rPr>
          <w:lang w:val="ru-RU"/>
        </w:rPr>
        <w:t>Среди алгоритмов иерархической кластеризации выделяются два основных типа.</w:t>
      </w:r>
      <w:r w:rsidRPr="00FC5E83">
        <w:rPr>
          <w:lang w:val="ru-RU"/>
        </w:rPr>
        <w:t xml:space="preserve"> </w:t>
      </w:r>
      <w:r>
        <w:rPr>
          <w:lang w:val="ru-RU"/>
        </w:rPr>
        <w:t xml:space="preserve">Восходящие и нисходящие алгоритмы. </w:t>
      </w:r>
    </w:p>
    <w:p w:rsidR="00FC5E83" w:rsidRDefault="00FC5E83" w:rsidP="00304127">
      <w:pPr>
        <w:rPr>
          <w:lang w:val="ru-RU"/>
        </w:rPr>
      </w:pPr>
      <w:r>
        <w:rPr>
          <w:lang w:val="ru-RU"/>
        </w:rPr>
        <w:t xml:space="preserve">Нисходящие алгоритмы работают по принципу </w:t>
      </w:r>
      <w:r w:rsidRPr="00FC5E83">
        <w:rPr>
          <w:lang w:val="ru-RU"/>
        </w:rPr>
        <w:t>“</w:t>
      </w:r>
      <w:r>
        <w:rPr>
          <w:lang w:val="ru-RU"/>
        </w:rPr>
        <w:t>Сверху-вниз</w:t>
      </w:r>
      <w:r w:rsidRPr="00FC5E83">
        <w:rPr>
          <w:lang w:val="ru-RU"/>
        </w:rPr>
        <w:t xml:space="preserve">”: </w:t>
      </w:r>
      <w:r>
        <w:rPr>
          <w:lang w:val="ru-RU"/>
        </w:rPr>
        <w:t>в начале все объекты помещаются в один кластер, который затем разбивается на все более мелкие кластеры.</w:t>
      </w:r>
    </w:p>
    <w:p w:rsidR="00FC5E83" w:rsidRDefault="00FC5E83" w:rsidP="00304127">
      <w:pPr>
        <w:rPr>
          <w:lang w:val="ru-RU"/>
        </w:rPr>
      </w:pPr>
      <w:r>
        <w:rPr>
          <w:lang w:val="ru-RU"/>
        </w:rPr>
        <w:t>Восходящие алгоритмы</w:t>
      </w:r>
      <w:r w:rsidRPr="00FC5E83">
        <w:rPr>
          <w:lang w:val="ru-RU"/>
        </w:rPr>
        <w:t xml:space="preserve">: </w:t>
      </w:r>
      <w:r>
        <w:rPr>
          <w:lang w:val="ru-RU"/>
        </w:rPr>
        <w:t xml:space="preserve">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w:t>
      </w:r>
      <w:proofErr w:type="spellStart"/>
      <w:r>
        <w:rPr>
          <w:lang w:val="ru-RU"/>
        </w:rPr>
        <w:t>дендрограммы</w:t>
      </w:r>
      <w:proofErr w:type="spellEnd"/>
      <w:r>
        <w:rPr>
          <w:lang w:val="ru-RU"/>
        </w:rPr>
        <w:t xml:space="preserve">. Классический пример такого дерева – классификация животных и </w:t>
      </w:r>
      <w:proofErr w:type="spellStart"/>
      <w:r>
        <w:rPr>
          <w:lang w:val="ru-RU"/>
        </w:rPr>
        <w:t>расстений</w:t>
      </w:r>
      <w:proofErr w:type="spellEnd"/>
      <w:r>
        <w:rPr>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304127">
      <w:pPr>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FC5E83" w:rsidP="00304127">
      <w:pPr>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304127">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304127">
      <w:pPr>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213468">
      <w:pPr>
        <w:pStyle w:val="ListParagraph"/>
        <w:numPr>
          <w:ilvl w:val="0"/>
          <w:numId w:val="14"/>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213468">
      <w:pPr>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213468">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Default="00213468" w:rsidP="00213468">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u-RU"/>
        </w:rPr>
        <w:t>Шаги работы алгоритма</w:t>
      </w:r>
      <w:r>
        <w:rPr>
          <w:rFonts w:ascii="Times New Roman" w:eastAsiaTheme="minorEastAsia" w:hAnsi="Times New Roman" w:cs="Times New Roman"/>
          <w:sz w:val="24"/>
          <w:szCs w:val="24"/>
        </w:rPr>
        <w:t>:</w:t>
      </w:r>
    </w:p>
    <w:p w:rsidR="00213468" w:rsidRPr="00213468" w:rsidRDefault="00213468" w:rsidP="00213468">
      <w:pPr>
        <w:pStyle w:val="ListParagraph"/>
        <w:numPr>
          <w:ilvl w:val="0"/>
          <w:numId w:val="15"/>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213468">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94137C">
      <w:pPr>
        <w:ind w:left="720"/>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94137C">
      <w:pPr>
        <w:ind w:left="720"/>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94137C">
      <w:pPr>
        <w:ind w:left="720"/>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94137C">
      <w:pPr>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94137C">
      <w:pPr>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w:t>
      </w:r>
      <w:proofErr w:type="spellStart"/>
      <w:r>
        <w:rPr>
          <w:rFonts w:ascii="Times New Roman" w:eastAsiaTheme="minorEastAsia" w:hAnsi="Times New Roman" w:cs="Times New Roman"/>
          <w:sz w:val="24"/>
          <w:szCs w:val="24"/>
          <w:lang w:val="ru-RU"/>
        </w:rPr>
        <w:t>графовых</w:t>
      </w:r>
      <w:proofErr w:type="spellEnd"/>
      <w:r>
        <w:rPr>
          <w:rFonts w:ascii="Times New Roman" w:eastAsiaTheme="minorEastAsia" w:hAnsi="Times New Roman" w:cs="Times New Roman"/>
          <w:sz w:val="24"/>
          <w:szCs w:val="24"/>
          <w:lang w:val="ru-RU"/>
        </w:rP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w:t>
      </w:r>
      <w:proofErr w:type="spellStart"/>
      <w:r w:rsidRPr="0094137C">
        <w:rPr>
          <w:rFonts w:ascii="Times New Roman" w:hAnsi="Times New Roman" w:cs="Times New Roman"/>
          <w:color w:val="222222"/>
          <w:sz w:val="24"/>
          <w:szCs w:val="24"/>
          <w:shd w:val="clear" w:color="auto" w:fill="FFFFFF"/>
          <w:lang w:val="ru-RU"/>
        </w:rPr>
        <w:t>остовного</w:t>
      </w:r>
      <w:proofErr w:type="spellEnd"/>
      <w:r w:rsidRPr="0094137C">
        <w:rPr>
          <w:rFonts w:ascii="Times New Roman" w:hAnsi="Times New Roman" w:cs="Times New Roman"/>
          <w:color w:val="222222"/>
          <w:sz w:val="24"/>
          <w:szCs w:val="24"/>
          <w:shd w:val="clear" w:color="auto" w:fill="FFFFFF"/>
          <w:lang w:val="ru-RU"/>
        </w:rPr>
        <w:t>)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94137C">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Default="0094137C" w:rsidP="0094137C">
      <w:pPr>
        <w:rPr>
          <w:lang w:val="ru-RU"/>
        </w:rPr>
      </w:pPr>
      <w:r>
        <w:rPr>
          <w:lang w:val="ru-RU"/>
        </w:rPr>
        <w:lastRenderedPageBreak/>
        <w:tab/>
        <w:t xml:space="preserve">Для подбора параметра </w:t>
      </w:r>
      <m:oMath>
        <m:r>
          <w:rPr>
            <w:rFonts w:ascii="Cambria Math" w:hAnsi="Cambria Math" w:cs="Times New Roman"/>
            <w:sz w:val="24"/>
            <w:szCs w:val="24"/>
            <w:lang w:val="ru-RU"/>
          </w:rPr>
          <m:t>R</m:t>
        </m:r>
      </m:oMath>
      <w:r>
        <w:rPr>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00F539AE" w:rsidRPr="00F539AE">
        <w:rPr>
          <w:rFonts w:ascii="Times New Roman" w:hAnsi="Times New Roman" w:cs="Times New Roman"/>
          <w:color w:val="222222"/>
          <w:sz w:val="24"/>
          <w:szCs w:val="24"/>
          <w:shd w:val="clear" w:color="auto" w:fill="FFFFFF"/>
          <w:lang w:val="ru-RU"/>
        </w:rPr>
        <w:t>внутрикластерным</w:t>
      </w:r>
      <w:proofErr w:type="spellEnd"/>
      <w:r w:rsidR="00F539AE">
        <w:rPr>
          <w:rFonts w:ascii="Arial" w:hAnsi="Arial" w:cs="Arial"/>
          <w:color w:val="222222"/>
          <w:shd w:val="clear" w:color="auto" w:fill="FFFFFF"/>
          <w:lang w:val="ru-RU"/>
        </w:rPr>
        <w:t xml:space="preserve"> расстояниям, второй – </w:t>
      </w:r>
      <w:proofErr w:type="spellStart"/>
      <w:r w:rsidR="00F539AE">
        <w:rPr>
          <w:rFonts w:ascii="Arial" w:hAnsi="Arial" w:cs="Arial"/>
          <w:color w:val="222222"/>
          <w:shd w:val="clear" w:color="auto" w:fill="FFFFFF"/>
          <w:lang w:val="ru-RU"/>
        </w:rPr>
        <w:t>межкластерным</w:t>
      </w:r>
      <w:proofErr w:type="spellEnd"/>
      <w:r w:rsidR="00F539AE">
        <w:rPr>
          <w:rFonts w:ascii="Arial" w:hAnsi="Arial" w:cs="Arial"/>
          <w:color w:val="222222"/>
          <w:shd w:val="clear" w:color="auto" w:fill="FFFFFF"/>
          <w:lang w:val="ru-RU"/>
        </w:rPr>
        <w:t xml:space="preserve"> расстояниям. Параметр</w:t>
      </w:r>
      <w:r w:rsidR="00F539AE">
        <w:rPr>
          <w:lang w:val="ru-RU"/>
        </w:rPr>
        <w:t xml:space="preserve"> </w:t>
      </w:r>
      <m:oMath>
        <m:r>
          <w:rPr>
            <w:rFonts w:ascii="Cambria Math" w:hAnsi="Cambria Math" w:cs="Times New Roman"/>
            <w:sz w:val="24"/>
            <w:szCs w:val="24"/>
            <w:lang w:val="ru-RU"/>
          </w:rPr>
          <m:t>R</m:t>
        </m:r>
      </m:oMath>
      <w:r w:rsidR="00F539AE">
        <w:rPr>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Default="00F539AE" w:rsidP="0094137C">
      <w:pPr>
        <w:rPr>
          <w:lang w:val="ru-RU"/>
        </w:rPr>
      </w:pPr>
      <w:r>
        <w:rPr>
          <w:lang w:val="ru-RU"/>
        </w:rPr>
        <w:tab/>
        <w:t>Алгоритм минимального покрывающего дерева</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E2723A">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sz w:val="24"/>
          <w:szCs w:val="24"/>
          <w:lang w:val="ru-RU"/>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Default="000E20B4" w:rsidP="00C17A5B">
      <w:pPr>
        <w:pStyle w:val="Heading1"/>
        <w:numPr>
          <w:ilvl w:val="1"/>
          <w:numId w:val="7"/>
        </w:numPr>
        <w:rPr>
          <w:lang w:val="ru-RU"/>
        </w:rPr>
      </w:pPr>
      <w:bookmarkStart w:id="6" w:name="_Toc8501240"/>
      <w:r>
        <w:rPr>
          <w:lang w:val="ru-RU"/>
        </w:rPr>
        <w:lastRenderedPageBreak/>
        <w:t>Методы вычисления расстояния между объектами</w:t>
      </w:r>
      <w:bookmarkEnd w:id="6"/>
    </w:p>
    <w:p w:rsidR="00C01CDD" w:rsidRDefault="00C01CDD">
      <w:pPr>
        <w:rPr>
          <w:lang w:val="ru-RU"/>
        </w:rPr>
      </w:pPr>
      <w:bookmarkStart w:id="7" w:name="_GoBack"/>
      <w:bookmarkEnd w:id="7"/>
      <w:r>
        <w:rPr>
          <w:lang w:val="ru-RU"/>
        </w:rPr>
        <w:br w:type="page"/>
      </w:r>
    </w:p>
    <w:p w:rsidR="000E20B4" w:rsidRDefault="00C01CDD" w:rsidP="00C01CDD">
      <w:pPr>
        <w:pStyle w:val="Heading1"/>
        <w:ind w:left="2160"/>
        <w:rPr>
          <w:lang w:val="ru-RU"/>
        </w:rPr>
      </w:pPr>
      <w:r>
        <w:rPr>
          <w:lang w:val="ru-RU"/>
        </w:rPr>
        <w:lastRenderedPageBreak/>
        <w:t>Литература</w:t>
      </w:r>
    </w:p>
    <w:p w:rsidR="00C01CDD" w:rsidRDefault="00C01CDD" w:rsidP="00C01CDD">
      <w:pPr>
        <w:pStyle w:val="ListParagraph"/>
        <w:numPr>
          <w:ilvl w:val="0"/>
          <w:numId w:val="16"/>
        </w:numPr>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Материал из Национальной библиотеки им. Н. Э. Баумана</w:t>
      </w:r>
      <w:r w:rsidR="00250038" w:rsidRPr="00250038">
        <w:rPr>
          <w:rFonts w:ascii="Times New Roman" w:hAnsi="Times New Roman" w:cs="Times New Roman"/>
          <w:color w:val="252525"/>
          <w:sz w:val="24"/>
          <w:szCs w:val="24"/>
          <w:shd w:val="clear" w:color="auto" w:fill="FFFFFF"/>
          <w:lang w:val="ru-RU"/>
        </w:rPr>
        <w:t xml:space="preserve">. </w:t>
      </w:r>
      <w:r w:rsidR="00250038">
        <w:rPr>
          <w:rFonts w:ascii="Times New Roman" w:hAnsi="Times New Roman" w:cs="Times New Roman"/>
          <w:color w:val="252525"/>
          <w:sz w:val="24"/>
          <w:szCs w:val="24"/>
          <w:shd w:val="clear" w:color="auto" w:fill="FFFFFF"/>
          <w:lang w:val="ru-RU"/>
        </w:rPr>
        <w:t>Режим доступа</w:t>
      </w:r>
      <w:r w:rsidR="00250038">
        <w:rPr>
          <w:rFonts w:ascii="Times New Roman" w:hAnsi="Times New Roman" w:cs="Times New Roman"/>
          <w:color w:val="252525"/>
          <w:sz w:val="24"/>
          <w:szCs w:val="24"/>
          <w:shd w:val="clear" w:color="auto" w:fill="FFFFFF"/>
        </w:rPr>
        <w:t xml:space="preserve">:URL - </w:t>
      </w:r>
      <w:r w:rsidR="00250038" w:rsidRPr="00250038">
        <w:rPr>
          <w:rFonts w:ascii="Times New Roman" w:hAnsi="Times New Roman" w:cs="Times New Roman"/>
          <w:sz w:val="24"/>
          <w:szCs w:val="24"/>
          <w:lang w:val="ru-RU"/>
        </w:rPr>
        <w:t xml:space="preserve"> </w:t>
      </w:r>
      <w:hyperlink r:id="rId9"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ru</w:t>
        </w:r>
        <w:proofErr w:type="spellEnd"/>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bmstu</w:t>
        </w:r>
        <w:proofErr w:type="spellEnd"/>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lang w:val="ru-RU"/>
          </w:rPr>
          <w:t>Кластерный_Анализ</w:t>
        </w:r>
        <w:proofErr w:type="spellEnd"/>
      </w:hyperlink>
      <w:r w:rsidR="00250038" w:rsidRPr="00250038">
        <w:rPr>
          <w:rFonts w:ascii="Times New Roman" w:hAnsi="Times New Roman" w:cs="Times New Roman"/>
          <w:sz w:val="24"/>
          <w:szCs w:val="24"/>
          <w:lang w:val="ru-RU"/>
        </w:rPr>
        <w:t xml:space="preserve"> .</w:t>
      </w:r>
    </w:p>
    <w:p w:rsidR="00250038" w:rsidRPr="00250038" w:rsidRDefault="00250038" w:rsidP="00C01CDD">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10" w:history="1">
        <w:r>
          <w:rPr>
            <w:rStyle w:val="Hyperlink"/>
          </w:rPr>
          <w:t>https</w:t>
        </w:r>
        <w:r w:rsidRPr="00250038">
          <w:rPr>
            <w:rStyle w:val="Hyperlink"/>
            <w:lang w:val="ru-RU"/>
          </w:rPr>
          <w:t>://</w:t>
        </w:r>
        <w:proofErr w:type="spellStart"/>
        <w:r>
          <w:rPr>
            <w:rStyle w:val="Hyperlink"/>
          </w:rPr>
          <w:t>habr</w:t>
        </w:r>
        <w:proofErr w:type="spellEnd"/>
        <w:r w:rsidRPr="00250038">
          <w:rPr>
            <w:rStyle w:val="Hyperlink"/>
            <w:lang w:val="ru-RU"/>
          </w:rPr>
          <w:t>.</w:t>
        </w:r>
        <w:r>
          <w:rPr>
            <w:rStyle w:val="Hyperlink"/>
          </w:rPr>
          <w:t>com</w:t>
        </w:r>
        <w:r w:rsidRPr="00250038">
          <w:rPr>
            <w:rStyle w:val="Hyperlink"/>
            <w:lang w:val="ru-RU"/>
          </w:rPr>
          <w:t>/</w:t>
        </w:r>
        <w:proofErr w:type="spellStart"/>
        <w:r>
          <w:rPr>
            <w:rStyle w:val="Hyperlink"/>
          </w:rPr>
          <w:t>ru</w:t>
        </w:r>
        <w:proofErr w:type="spellEnd"/>
        <w:r w:rsidRPr="00250038">
          <w:rPr>
            <w:rStyle w:val="Hyperlink"/>
            <w:lang w:val="ru-RU"/>
          </w:rPr>
          <w:t>/</w:t>
        </w:r>
        <w:r>
          <w:rPr>
            <w:rStyle w:val="Hyperlink"/>
          </w:rPr>
          <w:t>post</w:t>
        </w:r>
        <w:r w:rsidRPr="00250038">
          <w:rPr>
            <w:rStyle w:val="Hyperlink"/>
            <w:lang w:val="ru-RU"/>
          </w:rPr>
          <w:t>/37185/</w:t>
        </w:r>
      </w:hyperlink>
    </w:p>
    <w:p w:rsidR="00250038" w:rsidRPr="00844854" w:rsidRDefault="00250038" w:rsidP="00C01CDD">
      <w:pPr>
        <w:pStyle w:val="ListParagraph"/>
        <w:numPr>
          <w:ilvl w:val="0"/>
          <w:numId w:val="16"/>
        </w:numPr>
        <w:rPr>
          <w:rFonts w:ascii="Times New Roman" w:hAnsi="Times New Roman" w:cs="Times New Roman"/>
          <w:sz w:val="24"/>
          <w:szCs w:val="24"/>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11"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ru</w:t>
        </w:r>
        <w:proofErr w:type="spellEnd"/>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wikipedia</w:t>
        </w:r>
        <w:proofErr w:type="spellEnd"/>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lang w:val="ru-RU"/>
          </w:rPr>
          <w:t>Кластерный_Анализ</w:t>
        </w:r>
        <w:proofErr w:type="spellEnd"/>
      </w:hyperlink>
    </w:p>
    <w:sectPr w:rsidR="00250038" w:rsidRPr="00844854">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69D" w:rsidRDefault="001D369D" w:rsidP="00C75D02">
      <w:pPr>
        <w:spacing w:after="0" w:line="240" w:lineRule="auto"/>
      </w:pPr>
      <w:r>
        <w:separator/>
      </w:r>
    </w:p>
  </w:endnote>
  <w:endnote w:type="continuationSeparator" w:id="0">
    <w:p w:rsidR="001D369D" w:rsidRDefault="001D369D"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2A2841" w:rsidRDefault="002A2841">
        <w:pPr>
          <w:pStyle w:val="Footer"/>
          <w:jc w:val="right"/>
        </w:pPr>
        <w:r>
          <w:fldChar w:fldCharType="begin"/>
        </w:r>
        <w:r>
          <w:instrText xml:space="preserve"> PAGE   \* MERGEFORMAT </w:instrText>
        </w:r>
        <w:r>
          <w:fldChar w:fldCharType="separate"/>
        </w:r>
        <w:r w:rsidR="00B40F64">
          <w:rPr>
            <w:noProof/>
          </w:rPr>
          <w:t>12</w:t>
        </w:r>
        <w:r>
          <w:rPr>
            <w:noProof/>
          </w:rPr>
          <w:fldChar w:fldCharType="end"/>
        </w:r>
      </w:p>
    </w:sdtContent>
  </w:sdt>
  <w:p w:rsidR="002A2841" w:rsidRDefault="002A2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69D" w:rsidRDefault="001D369D" w:rsidP="00C75D02">
      <w:pPr>
        <w:spacing w:after="0" w:line="240" w:lineRule="auto"/>
      </w:pPr>
      <w:r>
        <w:separator/>
      </w:r>
    </w:p>
  </w:footnote>
  <w:footnote w:type="continuationSeparator" w:id="0">
    <w:p w:rsidR="001D369D" w:rsidRDefault="001D369D"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841" w:rsidRPr="00032981" w:rsidRDefault="002A2841">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hybridMultilevel"/>
    <w:tmpl w:val="3EEC4424"/>
    <w:lvl w:ilvl="0" w:tplc="85302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911F3"/>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4" w15:restartNumberingAfterBreak="0">
    <w:nsid w:val="281F7466"/>
    <w:multiLevelType w:val="hybridMultilevel"/>
    <w:tmpl w:val="61928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E51A77"/>
    <w:multiLevelType w:val="hybridMultilevel"/>
    <w:tmpl w:val="ECA4E62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C359C"/>
    <w:multiLevelType w:val="multilevel"/>
    <w:tmpl w:val="A8C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AA4CA9"/>
    <w:multiLevelType w:val="hybridMultilevel"/>
    <w:tmpl w:val="4A62F2E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50842F49"/>
    <w:multiLevelType w:val="hybridMultilevel"/>
    <w:tmpl w:val="9EC43082"/>
    <w:lvl w:ilvl="0" w:tplc="61DA4D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902DDA"/>
    <w:multiLevelType w:val="multilevel"/>
    <w:tmpl w:val="AD88D6A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15" w15:restartNumberingAfterBreak="0">
    <w:nsid w:val="78B75ED8"/>
    <w:multiLevelType w:val="multilevel"/>
    <w:tmpl w:val="AD88D6A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4"/>
  </w:num>
  <w:num w:numId="3">
    <w:abstractNumId w:val="6"/>
  </w:num>
  <w:num w:numId="4">
    <w:abstractNumId w:val="10"/>
  </w:num>
  <w:num w:numId="5">
    <w:abstractNumId w:val="3"/>
  </w:num>
  <w:num w:numId="6">
    <w:abstractNumId w:val="14"/>
  </w:num>
  <w:num w:numId="7">
    <w:abstractNumId w:val="15"/>
  </w:num>
  <w:num w:numId="8">
    <w:abstractNumId w:val="5"/>
  </w:num>
  <w:num w:numId="9">
    <w:abstractNumId w:val="1"/>
  </w:num>
  <w:num w:numId="10">
    <w:abstractNumId w:val="7"/>
  </w:num>
  <w:num w:numId="11">
    <w:abstractNumId w:val="8"/>
  </w:num>
  <w:num w:numId="12">
    <w:abstractNumId w:val="13"/>
  </w:num>
  <w:num w:numId="13">
    <w:abstractNumId w:val="12"/>
  </w:num>
  <w:num w:numId="14">
    <w:abstractNumId w:val="9"/>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32981"/>
    <w:rsid w:val="000613B9"/>
    <w:rsid w:val="000D6063"/>
    <w:rsid w:val="000E20B4"/>
    <w:rsid w:val="001D369D"/>
    <w:rsid w:val="00213468"/>
    <w:rsid w:val="00242869"/>
    <w:rsid w:val="00250038"/>
    <w:rsid w:val="002612BA"/>
    <w:rsid w:val="0027677E"/>
    <w:rsid w:val="002A2841"/>
    <w:rsid w:val="002A73C2"/>
    <w:rsid w:val="002F4895"/>
    <w:rsid w:val="0030203A"/>
    <w:rsid w:val="00304127"/>
    <w:rsid w:val="00320751"/>
    <w:rsid w:val="004B153B"/>
    <w:rsid w:val="00505963"/>
    <w:rsid w:val="005352FD"/>
    <w:rsid w:val="00572495"/>
    <w:rsid w:val="006E3432"/>
    <w:rsid w:val="007C2999"/>
    <w:rsid w:val="007F7211"/>
    <w:rsid w:val="00812D57"/>
    <w:rsid w:val="00816597"/>
    <w:rsid w:val="00844854"/>
    <w:rsid w:val="008A23D1"/>
    <w:rsid w:val="00930AB2"/>
    <w:rsid w:val="0094137C"/>
    <w:rsid w:val="00970BB3"/>
    <w:rsid w:val="009D3AD1"/>
    <w:rsid w:val="009E162A"/>
    <w:rsid w:val="00A27E6C"/>
    <w:rsid w:val="00A556B7"/>
    <w:rsid w:val="00A569DC"/>
    <w:rsid w:val="00B258E3"/>
    <w:rsid w:val="00B40F64"/>
    <w:rsid w:val="00B76FD0"/>
    <w:rsid w:val="00BA2B67"/>
    <w:rsid w:val="00BC5286"/>
    <w:rsid w:val="00BD5916"/>
    <w:rsid w:val="00C01CDD"/>
    <w:rsid w:val="00C1443B"/>
    <w:rsid w:val="00C1643A"/>
    <w:rsid w:val="00C17A5B"/>
    <w:rsid w:val="00C231ED"/>
    <w:rsid w:val="00C403C8"/>
    <w:rsid w:val="00C75D02"/>
    <w:rsid w:val="00C76467"/>
    <w:rsid w:val="00C97451"/>
    <w:rsid w:val="00D025C0"/>
    <w:rsid w:val="00D0512E"/>
    <w:rsid w:val="00D42AAC"/>
    <w:rsid w:val="00D615C1"/>
    <w:rsid w:val="00D809A1"/>
    <w:rsid w:val="00D81A79"/>
    <w:rsid w:val="00D82958"/>
    <w:rsid w:val="00D964F5"/>
    <w:rsid w:val="00E2618E"/>
    <w:rsid w:val="00E2723A"/>
    <w:rsid w:val="00E72CDC"/>
    <w:rsid w:val="00E92755"/>
    <w:rsid w:val="00F539AE"/>
    <w:rsid w:val="00FC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FD0E5"/>
  <w15:chartTrackingRefBased/>
  <w15:docId w15:val="{9A8861BE-C7D1-4782-83CA-66DE92BF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semiHidden/>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0;&#1083;&#1072;&#1089;&#1090;&#1077;&#1088;&#1085;&#1099;&#1081;_&#1040;&#1085;&#1072;&#1083;&#1080;&#107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habr.com/ru/post/37185/" TargetMode="External"/><Relationship Id="rId4" Type="http://schemas.openxmlformats.org/officeDocument/2006/relationships/settings" Target="settings.xml"/><Relationship Id="rId9" Type="http://schemas.openxmlformats.org/officeDocument/2006/relationships/hyperlink" Target="https://ru.bmstu.wiki/&#1050;&#1083;&#1072;&#1089;&#1090;&#1077;&#1088;&#1085;&#1099;&#1081;_&#1040;&#1085;&#1072;&#1083;&#1080;&#1079;"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20"/>
    <w:rsid w:val="00650B9D"/>
    <w:rsid w:val="00A8713C"/>
    <w:rsid w:val="00EA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8954FC74745F1B6189A9FF9E59190">
    <w:name w:val="81F8954FC74745F1B6189A9FF9E59190"/>
    <w:rsid w:val="00EA0F20"/>
  </w:style>
  <w:style w:type="paragraph" w:customStyle="1" w:styleId="D733CBD7AF5F492B808084453F2816E6">
    <w:name w:val="D733CBD7AF5F492B808084453F2816E6"/>
    <w:rsid w:val="00EA0F20"/>
  </w:style>
  <w:style w:type="paragraph" w:customStyle="1" w:styleId="F8E2117E47684D939FC69E0F52091298">
    <w:name w:val="F8E2117E47684D939FC69E0F52091298"/>
    <w:rsid w:val="00EA0F20"/>
  </w:style>
  <w:style w:type="paragraph" w:customStyle="1" w:styleId="C3B2503B93DB45AB9EE5209EA6B001C2">
    <w:name w:val="C3B2503B93DB45AB9EE5209EA6B001C2"/>
    <w:rsid w:val="00EA0F20"/>
  </w:style>
  <w:style w:type="character" w:styleId="PlaceholderText">
    <w:name w:val="Placeholder Text"/>
    <w:basedOn w:val="DefaultParagraphFont"/>
    <w:uiPriority w:val="99"/>
    <w:semiHidden/>
    <w:rsid w:val="00A8713C"/>
    <w:rPr>
      <w:color w:val="808080"/>
    </w:rPr>
  </w:style>
  <w:style w:type="paragraph" w:customStyle="1" w:styleId="BECF2F646AAC4073A41782C7DB1E40FD">
    <w:name w:val="BECF2F646AAC4073A41782C7DB1E40FD"/>
    <w:rsid w:val="00A87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AB578-3162-495B-9D6F-67D2AEC2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2019-05-12T12:59:00Z</dcterms:created>
  <dcterms:modified xsi:type="dcterms:W3CDTF">2019-05-12T13:36:00Z</dcterms:modified>
</cp:coreProperties>
</file>