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D1577" w14:textId="7C1CD5B3" w:rsidR="00D44C6A" w:rsidRPr="00950F6F" w:rsidRDefault="00D44C6A" w:rsidP="00D44C6A">
      <w:pPr>
        <w:snapToGrid w:val="0"/>
        <w:jc w:val="center"/>
        <w:rPr>
          <w:b/>
          <w:bCs/>
        </w:rPr>
      </w:pPr>
      <w:r w:rsidRPr="00950F6F">
        <w:rPr>
          <w:b/>
          <w:bCs/>
        </w:rPr>
        <w:t xml:space="preserve">URL: </w:t>
      </w:r>
      <w:hyperlink r:id="rId8" w:history="1">
        <w:r w:rsidRPr="00950F6F">
          <w:rPr>
            <w:rStyle w:val="Hyperlink"/>
            <w:b/>
            <w:bCs/>
          </w:rPr>
          <w:t>https://sidih.github.io/cenzura/</w:t>
        </w:r>
      </w:hyperlink>
    </w:p>
    <w:p w14:paraId="46FCC7C8" w14:textId="77777777" w:rsidR="00D44C6A" w:rsidRPr="00950F6F" w:rsidRDefault="00D44C6A" w:rsidP="00D44C6A">
      <w:pPr>
        <w:snapToGrid w:val="0"/>
        <w:rPr>
          <w:b/>
          <w:bCs/>
        </w:rPr>
      </w:pPr>
    </w:p>
    <w:p w14:paraId="6640F85E" w14:textId="65851672" w:rsidR="00A3527A" w:rsidRPr="00950F6F" w:rsidRDefault="00A3527A" w:rsidP="00F553BB">
      <w:pPr>
        <w:snapToGrid w:val="0"/>
        <w:jc w:val="center"/>
        <w:rPr>
          <w:b/>
          <w:bCs/>
        </w:rPr>
      </w:pPr>
      <w:r w:rsidRPr="00950F6F">
        <w:rPr>
          <w:b/>
          <w:bCs/>
        </w:rPr>
        <w:t>Naslovnica</w:t>
      </w:r>
    </w:p>
    <w:p w14:paraId="3DBB0D9F" w14:textId="77777777" w:rsidR="00A3527A" w:rsidRPr="00950F6F" w:rsidRDefault="00A3527A" w:rsidP="00F553BB">
      <w:pPr>
        <w:snapToGrid w:val="0"/>
        <w:jc w:val="center"/>
      </w:pPr>
    </w:p>
    <w:p w14:paraId="503C38EF" w14:textId="77777777" w:rsidR="008F49BF" w:rsidRPr="00950F6F" w:rsidRDefault="00F33C58" w:rsidP="00F553BB">
      <w:pPr>
        <w:snapToGrid w:val="0"/>
        <w:jc w:val="center"/>
        <w:rPr>
          <w:sz w:val="28"/>
          <w:szCs w:val="28"/>
        </w:rPr>
      </w:pPr>
      <w:r w:rsidRPr="00950F6F">
        <w:rPr>
          <w:sz w:val="28"/>
          <w:szCs w:val="28"/>
        </w:rPr>
        <w:t xml:space="preserve">Gledališka cenzura in </w:t>
      </w:r>
      <w:r w:rsidR="00B4339F" w:rsidRPr="00950F6F">
        <w:rPr>
          <w:sz w:val="28"/>
          <w:szCs w:val="28"/>
        </w:rPr>
        <w:t xml:space="preserve">uprizoritve </w:t>
      </w:r>
      <w:r w:rsidRPr="00950F6F">
        <w:rPr>
          <w:sz w:val="28"/>
          <w:szCs w:val="28"/>
        </w:rPr>
        <w:t>Dramatičn</w:t>
      </w:r>
      <w:r w:rsidR="00B4339F" w:rsidRPr="00950F6F">
        <w:rPr>
          <w:sz w:val="28"/>
          <w:szCs w:val="28"/>
        </w:rPr>
        <w:t>ega</w:t>
      </w:r>
      <w:r w:rsidRPr="00950F6F">
        <w:rPr>
          <w:sz w:val="28"/>
          <w:szCs w:val="28"/>
        </w:rPr>
        <w:t xml:space="preserve"> društv</w:t>
      </w:r>
      <w:r w:rsidR="00B4339F" w:rsidRPr="00950F6F">
        <w:rPr>
          <w:sz w:val="28"/>
          <w:szCs w:val="28"/>
        </w:rPr>
        <w:t>a</w:t>
      </w:r>
      <w:r w:rsidRPr="00950F6F">
        <w:rPr>
          <w:sz w:val="28"/>
          <w:szCs w:val="28"/>
        </w:rPr>
        <w:t xml:space="preserve"> v Ljubljani </w:t>
      </w:r>
    </w:p>
    <w:p w14:paraId="77401E05" w14:textId="6C75B68E" w:rsidR="00FA22C7" w:rsidRPr="00950F6F" w:rsidRDefault="00F33C58" w:rsidP="00F553BB">
      <w:pPr>
        <w:snapToGrid w:val="0"/>
        <w:jc w:val="center"/>
        <w:rPr>
          <w:sz w:val="28"/>
          <w:szCs w:val="28"/>
        </w:rPr>
      </w:pPr>
      <w:r w:rsidRPr="00950F6F">
        <w:rPr>
          <w:sz w:val="28"/>
          <w:szCs w:val="28"/>
        </w:rPr>
        <w:t>(18</w:t>
      </w:r>
      <w:r w:rsidR="00784BC9">
        <w:rPr>
          <w:sz w:val="28"/>
          <w:szCs w:val="28"/>
        </w:rPr>
        <w:t>73</w:t>
      </w:r>
      <w:r w:rsidR="00D44C6A" w:rsidRPr="00950F6F">
        <w:rPr>
          <w:sz w:val="28"/>
          <w:szCs w:val="28"/>
        </w:rPr>
        <w:t>–</w:t>
      </w:r>
      <w:r w:rsidRPr="00950F6F">
        <w:rPr>
          <w:sz w:val="28"/>
          <w:szCs w:val="28"/>
        </w:rPr>
        <w:t>1914)</w:t>
      </w:r>
    </w:p>
    <w:p w14:paraId="6433252A" w14:textId="77777777" w:rsidR="00BA04B6" w:rsidRPr="00950F6F" w:rsidRDefault="00BA04B6" w:rsidP="00F553BB">
      <w:pPr>
        <w:snapToGrid w:val="0"/>
        <w:jc w:val="center"/>
        <w:rPr>
          <w:sz w:val="28"/>
          <w:szCs w:val="28"/>
        </w:rPr>
      </w:pPr>
    </w:p>
    <w:p w14:paraId="572DDD14" w14:textId="77A731EC" w:rsidR="00BA04B6" w:rsidRPr="00950F6F" w:rsidRDefault="00BA04B6" w:rsidP="00F553BB">
      <w:pPr>
        <w:snapToGrid w:val="0"/>
        <w:jc w:val="center"/>
      </w:pPr>
      <w:r w:rsidRPr="00950F6F">
        <w:t>Digitalni repozitorij</w:t>
      </w:r>
    </w:p>
    <w:p w14:paraId="4C19F324" w14:textId="0C490343" w:rsidR="00D47573" w:rsidRPr="00950F6F" w:rsidRDefault="00D47573" w:rsidP="00F553BB">
      <w:pPr>
        <w:snapToGrid w:val="0"/>
        <w:rPr>
          <w:b/>
          <w:bCs/>
        </w:rPr>
      </w:pPr>
    </w:p>
    <w:p w14:paraId="7313DDC3" w14:textId="77777777" w:rsidR="00DD6D0F" w:rsidRPr="00950F6F" w:rsidRDefault="00DD6D0F" w:rsidP="00CB3112">
      <w:pPr>
        <w:snapToGrid w:val="0"/>
        <w:rPr>
          <w:u w:val="single"/>
        </w:rPr>
      </w:pPr>
    </w:p>
    <w:p w14:paraId="17A14C27" w14:textId="443DB0E8" w:rsidR="00CF4207" w:rsidRPr="00950F6F" w:rsidRDefault="00CF4207" w:rsidP="00F553BB">
      <w:pPr>
        <w:snapToGrid w:val="0"/>
      </w:pPr>
      <w:r w:rsidRPr="00950F6F">
        <w:t xml:space="preserve">Digitalni repozitorij </w:t>
      </w:r>
      <w:r w:rsidRPr="00950F6F">
        <w:rPr>
          <w:color w:val="393939"/>
        </w:rPr>
        <w:t xml:space="preserve">je nastal v okviru raziskovalnega projekta ARRS </w:t>
      </w:r>
      <w:r w:rsidRPr="00950F6F">
        <w:rPr>
          <w:i/>
          <w:iCs/>
        </w:rPr>
        <w:t>Slovenski literati in cesarsk</w:t>
      </w:r>
      <w:r w:rsidR="00D44C6A" w:rsidRPr="00950F6F">
        <w:rPr>
          <w:i/>
          <w:iCs/>
        </w:rPr>
        <w:t>a cenzura v dolgem 19. stoletju</w:t>
      </w:r>
      <w:r w:rsidRPr="00950F6F">
        <w:t xml:space="preserve"> (J6-2583). V njem so zbrani dokumenti</w:t>
      </w:r>
      <w:r w:rsidR="00D44C6A" w:rsidRPr="00950F6F">
        <w:t>o cenzuri</w:t>
      </w:r>
      <w:r w:rsidRPr="00950F6F">
        <w:t xml:space="preserve"> gledaliških besedil, ki jih je Dramatično društvo nameravalo uprizoriti in je za to moralo zaprositi Deželno predsedstvo Kranjske. </w:t>
      </w:r>
      <w:r w:rsidR="00D44C6A" w:rsidRPr="00950F6F">
        <w:t>R</w:t>
      </w:r>
      <w:r w:rsidRPr="00950F6F">
        <w:t xml:space="preserve">epozitorij vsebuje </w:t>
      </w:r>
      <w:r w:rsidR="00DD6D0F" w:rsidRPr="00950F6F">
        <w:t xml:space="preserve">popis </w:t>
      </w:r>
      <w:r w:rsidR="008F49BF" w:rsidRPr="00950F6F">
        <w:t xml:space="preserve">teh </w:t>
      </w:r>
      <w:r w:rsidR="00DD6D0F" w:rsidRPr="00950F6F">
        <w:t xml:space="preserve">cenzurnih dokumentov, ki so se ohranili v fondu Deželnega predsedstva za Kranjsko v Arhivu Republike Slovenije, faksimile dokumentov, kjer je cenzor zahteval določene posege v besedilo (predvsem izpuste besed in replik) ter še nekaj dokumentov, ki so povezani s cenzuriranjem gledaliških besedil. </w:t>
      </w:r>
      <w:r w:rsidRPr="00950F6F">
        <w:rPr>
          <w:color w:val="393939"/>
        </w:rPr>
        <w:br/>
      </w:r>
      <w:r w:rsidRPr="00950F6F">
        <w:t xml:space="preserve"> </w:t>
      </w:r>
    </w:p>
    <w:p w14:paraId="58BD6F00" w14:textId="77777777" w:rsidR="00C21ED7" w:rsidRPr="00950F6F" w:rsidRDefault="00C21ED7" w:rsidP="00F553BB">
      <w:pPr>
        <w:snapToGrid w:val="0"/>
        <w:jc w:val="center"/>
        <w:rPr>
          <w:b/>
          <w:bCs/>
          <w:color w:val="393939"/>
          <w:shd w:val="clear" w:color="auto" w:fill="FFFFFF"/>
        </w:rPr>
      </w:pPr>
      <w:r w:rsidRPr="00950F6F">
        <w:rPr>
          <w:b/>
          <w:bCs/>
          <w:color w:val="393939"/>
          <w:shd w:val="clear" w:color="auto" w:fill="FFFFFF"/>
        </w:rPr>
        <w:t>Kolofon</w:t>
      </w:r>
    </w:p>
    <w:p w14:paraId="18D49AF1" w14:textId="77777777" w:rsidR="00DD6D0F" w:rsidRPr="00950F6F" w:rsidRDefault="00DD6D0F" w:rsidP="00F553BB">
      <w:pPr>
        <w:pStyle w:val="NormalWeb"/>
        <w:shd w:val="clear" w:color="auto" w:fill="FFFFFF"/>
        <w:snapToGrid w:val="0"/>
        <w:spacing w:before="0" w:beforeAutospacing="0" w:after="0" w:afterAutospacing="0"/>
        <w:rPr>
          <w:color w:val="393939"/>
        </w:rPr>
      </w:pPr>
    </w:p>
    <w:p w14:paraId="2CED4E4C" w14:textId="295ABB6A" w:rsidR="00CF4207" w:rsidRPr="00950F6F" w:rsidRDefault="00C21ED7" w:rsidP="00F553BB">
      <w:pPr>
        <w:pStyle w:val="NormalWeb"/>
        <w:shd w:val="clear" w:color="auto" w:fill="FFFFFF"/>
        <w:snapToGrid w:val="0"/>
        <w:spacing w:before="0" w:beforeAutospacing="0" w:after="0" w:afterAutospacing="0"/>
        <w:rPr>
          <w:color w:val="393939"/>
        </w:rPr>
      </w:pPr>
      <w:r w:rsidRPr="00950F6F">
        <w:rPr>
          <w:color w:val="393939"/>
        </w:rPr>
        <w:t>Avtorica in urednica digitalne izdaje: Katja Mihurko Poniž</w:t>
      </w:r>
    </w:p>
    <w:p w14:paraId="76582C3D" w14:textId="5AD82E3D" w:rsidR="00C21ED7" w:rsidRPr="00950F6F" w:rsidRDefault="00C21ED7" w:rsidP="00F553BB">
      <w:pPr>
        <w:pStyle w:val="NormalWeb"/>
        <w:shd w:val="clear" w:color="auto" w:fill="FFFFFF"/>
        <w:snapToGrid w:val="0"/>
        <w:spacing w:before="0" w:beforeAutospacing="0" w:after="0" w:afterAutospacing="0"/>
        <w:rPr>
          <w:color w:val="393939"/>
        </w:rPr>
      </w:pPr>
      <w:r w:rsidRPr="00950F6F">
        <w:rPr>
          <w:color w:val="393939"/>
        </w:rPr>
        <w:t>Kodiranje TEI in postavitev na splet</w:t>
      </w:r>
      <w:r w:rsidR="00CF4207" w:rsidRPr="00950F6F">
        <w:rPr>
          <w:color w:val="393939"/>
        </w:rPr>
        <w:t>:</w:t>
      </w:r>
      <w:r w:rsidR="00CF4207" w:rsidRPr="00950F6F">
        <w:rPr>
          <w:i/>
          <w:iCs/>
          <w:color w:val="393939"/>
        </w:rPr>
        <w:t xml:space="preserve"> </w:t>
      </w:r>
      <w:r w:rsidRPr="00950F6F">
        <w:rPr>
          <w:color w:val="393939"/>
        </w:rPr>
        <w:t>Andrej Pančur</w:t>
      </w:r>
    </w:p>
    <w:p w14:paraId="157A34B3" w14:textId="7C39B802" w:rsidR="00DD6D0F" w:rsidRPr="00950F6F" w:rsidRDefault="00C21ED7" w:rsidP="00F553BB">
      <w:pPr>
        <w:pStyle w:val="NormalWeb"/>
        <w:shd w:val="clear" w:color="auto" w:fill="FFFFFF"/>
        <w:snapToGrid w:val="0"/>
        <w:spacing w:before="0" w:beforeAutospacing="0" w:after="0" w:afterAutospacing="0"/>
      </w:pPr>
      <w:r w:rsidRPr="00950F6F">
        <w:rPr>
          <w:color w:val="393939"/>
        </w:rPr>
        <w:t xml:space="preserve">Digitalni repozitorij je nastal v okviru raziskovalnega projekta ARRS </w:t>
      </w:r>
      <w:r w:rsidRPr="00950F6F">
        <w:rPr>
          <w:i/>
          <w:iCs/>
        </w:rPr>
        <w:t>Slovenski literati in cesarska cenzura v dolgem 19. stoletju</w:t>
      </w:r>
      <w:r w:rsidR="00950F6F">
        <w:rPr>
          <w:i/>
          <w:iCs/>
        </w:rPr>
        <w:t xml:space="preserve"> </w:t>
      </w:r>
      <w:r w:rsidRPr="00950F6F">
        <w:t>(J6-2583)</w:t>
      </w:r>
      <w:r w:rsidR="00D44C6A" w:rsidRPr="00950F6F">
        <w:t>.</w:t>
      </w:r>
    </w:p>
    <w:p w14:paraId="583D8169" w14:textId="29257AC0" w:rsidR="00D44C6A" w:rsidRPr="00950F6F" w:rsidRDefault="00D44C6A" w:rsidP="00F553BB">
      <w:pPr>
        <w:pStyle w:val="NormalWeb"/>
        <w:shd w:val="clear" w:color="auto" w:fill="FFFFFF"/>
        <w:snapToGrid w:val="0"/>
        <w:spacing w:before="0" w:beforeAutospacing="0" w:after="0" w:afterAutospacing="0"/>
        <w:rPr>
          <w:color w:val="393939"/>
        </w:rPr>
      </w:pPr>
      <w:r w:rsidRPr="00950F6F">
        <w:t>Spletna stran projekta: https://imprimatur.zrc-sazu.si/</w:t>
      </w:r>
    </w:p>
    <w:p w14:paraId="780451A7" w14:textId="23F3DB35" w:rsidR="00C21ED7" w:rsidRPr="00950F6F" w:rsidRDefault="00C21ED7" w:rsidP="00F553BB">
      <w:pPr>
        <w:pStyle w:val="NormalWeb"/>
        <w:shd w:val="clear" w:color="auto" w:fill="FFFFFF"/>
        <w:snapToGrid w:val="0"/>
        <w:spacing w:before="0" w:beforeAutospacing="0" w:after="0" w:afterAutospacing="0"/>
      </w:pPr>
      <w:r w:rsidRPr="00950F6F">
        <w:rPr>
          <w:color w:val="393939"/>
        </w:rPr>
        <w:t>To delo je ponujeno pod </w:t>
      </w:r>
      <w:hyperlink r:id="rId9" w:history="1">
        <w:r w:rsidRPr="00950F6F">
          <w:rPr>
            <w:rStyle w:val="Hyperlink"/>
          </w:rPr>
          <w:t>Creative Commons Priznanje avtorstva-Nekomercialno-Brez predelav 4.0 Mednarodna licenco</w:t>
        </w:r>
      </w:hyperlink>
      <w:r w:rsidR="00D44C6A" w:rsidRPr="00950F6F">
        <w:rPr>
          <w:color w:val="393939"/>
        </w:rPr>
        <w:t>.</w:t>
      </w:r>
    </w:p>
    <w:p w14:paraId="111AEDCC" w14:textId="77777777" w:rsidR="00C21ED7" w:rsidRPr="00950F6F" w:rsidRDefault="00C21ED7" w:rsidP="00F553BB">
      <w:pPr>
        <w:snapToGrid w:val="0"/>
        <w:rPr>
          <w:b/>
          <w:bCs/>
        </w:rPr>
      </w:pPr>
    </w:p>
    <w:p w14:paraId="6FDF74E4" w14:textId="79D27432" w:rsidR="00816D7B" w:rsidRPr="00950F6F" w:rsidRDefault="00816D7B" w:rsidP="00F553BB">
      <w:pPr>
        <w:snapToGrid w:val="0"/>
        <w:jc w:val="center"/>
        <w:rPr>
          <w:b/>
          <w:bCs/>
        </w:rPr>
      </w:pPr>
      <w:r w:rsidRPr="00950F6F">
        <w:rPr>
          <w:b/>
          <w:bCs/>
        </w:rPr>
        <w:t>Uvod</w:t>
      </w:r>
      <w:r w:rsidR="00C21ED7" w:rsidRPr="00950F6F">
        <w:rPr>
          <w:b/>
          <w:bCs/>
        </w:rPr>
        <w:t>i</w:t>
      </w:r>
    </w:p>
    <w:p w14:paraId="76A426AB" w14:textId="126C76CB" w:rsidR="00C21ED7" w:rsidRPr="00950F6F" w:rsidRDefault="00C21ED7" w:rsidP="00F553BB">
      <w:pPr>
        <w:snapToGrid w:val="0"/>
        <w:rPr>
          <w:u w:val="single"/>
        </w:rPr>
      </w:pPr>
    </w:p>
    <w:p w14:paraId="0F7AB261" w14:textId="6A8F329F" w:rsidR="00C21ED7" w:rsidRPr="00950F6F" w:rsidRDefault="00C21ED7" w:rsidP="00CB3112">
      <w:pPr>
        <w:snapToGrid w:val="0"/>
        <w:jc w:val="center"/>
        <w:rPr>
          <w:u w:val="single"/>
        </w:rPr>
      </w:pPr>
      <w:r w:rsidRPr="00950F6F">
        <w:rPr>
          <w:u w:val="single"/>
        </w:rPr>
        <w:t>Uvodna beseda</w:t>
      </w:r>
    </w:p>
    <w:p w14:paraId="65689EAC" w14:textId="77777777" w:rsidR="00950F6F" w:rsidRDefault="00950F6F" w:rsidP="00F553BB">
      <w:pPr>
        <w:snapToGrid w:val="0"/>
      </w:pPr>
    </w:p>
    <w:p w14:paraId="6F6B7E03" w14:textId="53577429" w:rsidR="00FA22C7" w:rsidRPr="00950F6F" w:rsidRDefault="00816D7B" w:rsidP="00F553BB">
      <w:pPr>
        <w:snapToGrid w:val="0"/>
      </w:pPr>
      <w:r w:rsidRPr="00950F6F">
        <w:t>Digitalni repozitorij je rezultat projekta</w:t>
      </w:r>
      <w:r w:rsidR="00D47573" w:rsidRPr="00950F6F">
        <w:t xml:space="preserve"> </w:t>
      </w:r>
      <w:r w:rsidRPr="00950F6F">
        <w:rPr>
          <w:i/>
          <w:iCs/>
        </w:rPr>
        <w:t>Slovenski literati in cesarska cenzura v dolgem 19. stoletju</w:t>
      </w:r>
      <w:r w:rsidR="00950F6F">
        <w:rPr>
          <w:i/>
          <w:iCs/>
        </w:rPr>
        <w:t xml:space="preserve"> </w:t>
      </w:r>
      <w:r w:rsidRPr="00950F6F">
        <w:t>(J6-2583)</w:t>
      </w:r>
      <w:r w:rsidR="00D47573" w:rsidRPr="00950F6F">
        <w:t xml:space="preserve">, ki ga financira Agencija za raziskovalno dejavnost Republike Slovenije. </w:t>
      </w:r>
    </w:p>
    <w:p w14:paraId="18471C93" w14:textId="18EAEF24" w:rsidR="00535BC2" w:rsidRPr="00950F6F" w:rsidRDefault="00535BC2" w:rsidP="00F553BB">
      <w:pPr>
        <w:snapToGrid w:val="0"/>
        <w:rPr>
          <w:color w:val="393939"/>
          <w:shd w:val="clear" w:color="auto" w:fill="FFFFFF"/>
        </w:rPr>
      </w:pPr>
      <w:r w:rsidRPr="00950F6F">
        <w:t xml:space="preserve">Projekt </w:t>
      </w:r>
      <w:r w:rsidR="00950F6F" w:rsidRPr="00950F6F">
        <w:t>obravnava</w:t>
      </w:r>
      <w:r w:rsidRPr="00950F6F">
        <w:t xml:space="preserve"> </w:t>
      </w:r>
      <w:r w:rsidR="00950F6F" w:rsidRPr="00950F6F">
        <w:t>cenzuro</w:t>
      </w:r>
      <w:r w:rsidR="00591B68">
        <w:t xml:space="preserve"> </w:t>
      </w:r>
      <w:r w:rsidRPr="00950F6F">
        <w:t>periodike, knjižnega založništva in gledališča</w:t>
      </w:r>
      <w:r w:rsidR="00950F6F" w:rsidRPr="00950F6F">
        <w:rPr>
          <w:color w:val="393939"/>
        </w:rPr>
        <w:t xml:space="preserve"> v</w:t>
      </w:r>
      <w:r w:rsidRPr="00950F6F">
        <w:rPr>
          <w:color w:val="393939"/>
        </w:rPr>
        <w:t xml:space="preserve"> slovensk</w:t>
      </w:r>
      <w:r w:rsidR="00950F6F" w:rsidRPr="00950F6F">
        <w:rPr>
          <w:color w:val="393939"/>
        </w:rPr>
        <w:t>ih</w:t>
      </w:r>
      <w:r w:rsidRPr="00950F6F">
        <w:rPr>
          <w:color w:val="393939"/>
        </w:rPr>
        <w:t xml:space="preserve"> dežel</w:t>
      </w:r>
      <w:r w:rsidR="00950F6F" w:rsidRPr="00950F6F">
        <w:rPr>
          <w:color w:val="393939"/>
        </w:rPr>
        <w:t>ah</w:t>
      </w:r>
      <w:r w:rsidRPr="00950F6F">
        <w:rPr>
          <w:color w:val="393939"/>
        </w:rPr>
        <w:t xml:space="preserve"> v habsburški monarhiji (zlasti Kranjska, a tudi Koroška in Štajerska), pri čemer je dogajanje ves čas vpeto v kontekst imperialne cenzure in v kontekst sosednjih literarnih kultur. Časovni okvir je »dolgo 19. stoletje«, torej obdobje 1789–1914, ki ga revolucionarno leto 1848 skoraj simetrično razmejuje na dve fazi: medtem ko v prvi prevladuje preventivna (pred)cenzura, drugo obvladuje zlasti retroaktivna (po)cenzura. </w:t>
      </w:r>
      <w:r w:rsidRPr="00950F6F">
        <w:rPr>
          <w:color w:val="393939"/>
          <w:shd w:val="clear" w:color="auto" w:fill="FFFFFF"/>
        </w:rPr>
        <w:t xml:space="preserve">Projekt izkorišča prednosti, ki jih prinaša panoramski pogled na t. i. dolgo obdobje (»longue durée«), </w:t>
      </w:r>
      <w:r w:rsidR="00950F6F" w:rsidRPr="00950F6F">
        <w:rPr>
          <w:color w:val="393939"/>
          <w:shd w:val="clear" w:color="auto" w:fill="FFFFFF"/>
        </w:rPr>
        <w:t>o</w:t>
      </w:r>
      <w:r w:rsidRPr="00950F6F">
        <w:rPr>
          <w:color w:val="393939"/>
          <w:shd w:val="clear" w:color="auto" w:fill="FFFFFF"/>
        </w:rPr>
        <w:t>sredotoča</w:t>
      </w:r>
      <w:r w:rsidR="00950F6F" w:rsidRPr="00950F6F">
        <w:rPr>
          <w:color w:val="393939"/>
          <w:shd w:val="clear" w:color="auto" w:fill="FFFFFF"/>
        </w:rPr>
        <w:t xml:space="preserve"> pa</w:t>
      </w:r>
      <w:r w:rsidRPr="00950F6F">
        <w:rPr>
          <w:color w:val="393939"/>
          <w:shd w:val="clear" w:color="auto" w:fill="FFFFFF"/>
        </w:rPr>
        <w:t xml:space="preserve"> se zlasti na cenzuro v ožjem smislu, tj. institucionalizirane oblike nadzora nad cirkulacijo besedil, katerih bistvena razsežnost je zmožnost sankcioniranja (udejanja jo represivni aparat države). </w:t>
      </w:r>
    </w:p>
    <w:p w14:paraId="0B13A9B8" w14:textId="3FC11D30" w:rsidR="00EE6B15" w:rsidRPr="00950F6F" w:rsidRDefault="00EE6B15" w:rsidP="00F553BB">
      <w:pPr>
        <w:snapToGrid w:val="0"/>
        <w:rPr>
          <w:color w:val="393939"/>
          <w:shd w:val="clear" w:color="auto" w:fill="FFFFFF"/>
        </w:rPr>
      </w:pPr>
    </w:p>
    <w:p w14:paraId="6E897E9F" w14:textId="71C15703" w:rsidR="00EE6B15" w:rsidRPr="00950F6F" w:rsidRDefault="00EE6B15" w:rsidP="00F553BB">
      <w:pPr>
        <w:snapToGrid w:val="0"/>
        <w:jc w:val="center"/>
        <w:rPr>
          <w:color w:val="393939"/>
          <w:u w:val="single"/>
          <w:shd w:val="clear" w:color="auto" w:fill="FFFFFF"/>
        </w:rPr>
      </w:pPr>
      <w:r w:rsidRPr="00950F6F">
        <w:rPr>
          <w:color w:val="393939"/>
          <w:u w:val="single"/>
          <w:shd w:val="clear" w:color="auto" w:fill="FFFFFF"/>
        </w:rPr>
        <w:t>Vsebina raziskovalnega repozitorija</w:t>
      </w:r>
    </w:p>
    <w:p w14:paraId="0A0050AA" w14:textId="49234F84" w:rsidR="00256473" w:rsidRPr="00950F6F" w:rsidRDefault="00256473" w:rsidP="00F553BB">
      <w:pPr>
        <w:snapToGrid w:val="0"/>
        <w:rPr>
          <w:color w:val="393939"/>
          <w:shd w:val="clear" w:color="auto" w:fill="FFFFFF"/>
        </w:rPr>
      </w:pPr>
    </w:p>
    <w:p w14:paraId="6AAE58E9" w14:textId="27789447" w:rsidR="00256473" w:rsidRPr="00950F6F" w:rsidRDefault="00256473" w:rsidP="00F553BB">
      <w:pPr>
        <w:snapToGrid w:val="0"/>
        <w:jc w:val="center"/>
        <w:rPr>
          <w:i/>
          <w:iCs/>
          <w:color w:val="393939"/>
          <w:shd w:val="clear" w:color="auto" w:fill="FFFFFF"/>
        </w:rPr>
      </w:pPr>
      <w:r w:rsidRPr="00950F6F">
        <w:rPr>
          <w:i/>
          <w:iCs/>
          <w:color w:val="393939"/>
          <w:shd w:val="clear" w:color="auto" w:fill="FFFFFF"/>
        </w:rPr>
        <w:t>O cenzuri v gledališču</w:t>
      </w:r>
      <w:r w:rsidR="00423ED3" w:rsidRPr="00950F6F">
        <w:rPr>
          <w:i/>
          <w:iCs/>
          <w:color w:val="393939"/>
          <w:shd w:val="clear" w:color="auto" w:fill="FFFFFF"/>
        </w:rPr>
        <w:t xml:space="preserve"> v habsburški monarhiji</w:t>
      </w:r>
    </w:p>
    <w:p w14:paraId="3B41C67E" w14:textId="77777777" w:rsidR="00950F6F" w:rsidRDefault="00950F6F" w:rsidP="00F553BB">
      <w:pPr>
        <w:snapToGrid w:val="0"/>
        <w:rPr>
          <w:color w:val="393939"/>
          <w:shd w:val="clear" w:color="auto" w:fill="FFFFFF"/>
        </w:rPr>
      </w:pPr>
    </w:p>
    <w:p w14:paraId="7C9B70A2" w14:textId="7977F54C" w:rsidR="00F655EA" w:rsidRPr="00950F6F" w:rsidRDefault="004637F4" w:rsidP="00F553BB">
      <w:pPr>
        <w:snapToGrid w:val="0"/>
        <w:rPr>
          <w:color w:val="393939"/>
          <w:shd w:val="clear" w:color="auto" w:fill="FFFFFF"/>
        </w:rPr>
      </w:pPr>
      <w:r w:rsidRPr="00950F6F">
        <w:rPr>
          <w:color w:val="393939"/>
          <w:shd w:val="clear" w:color="auto" w:fill="FFFFFF"/>
        </w:rPr>
        <w:t xml:space="preserve">Kot lahko beremo pri Norbertu Bachleitnerju, </w:t>
      </w:r>
      <w:r w:rsidR="00D44C6A" w:rsidRPr="00950F6F">
        <w:rPr>
          <w:color w:val="393939"/>
          <w:shd w:val="clear" w:color="auto" w:fill="FFFFFF"/>
        </w:rPr>
        <w:t xml:space="preserve">je </w:t>
      </w:r>
      <w:r w:rsidRPr="00950F6F">
        <w:rPr>
          <w:color w:val="393939"/>
          <w:shd w:val="clear" w:color="auto" w:fill="FFFFFF"/>
        </w:rPr>
        <w:t>v</w:t>
      </w:r>
      <w:r w:rsidR="001E28F2" w:rsidRPr="00950F6F">
        <w:rPr>
          <w:color w:val="393939"/>
          <w:shd w:val="clear" w:color="auto" w:fill="FFFFFF"/>
        </w:rPr>
        <w:t xml:space="preserve"> času vladavine Marije Terezije posta</w:t>
      </w:r>
      <w:r w:rsidR="00D44C6A" w:rsidRPr="00950F6F">
        <w:rPr>
          <w:color w:val="393939"/>
          <w:shd w:val="clear" w:color="auto" w:fill="FFFFFF"/>
        </w:rPr>
        <w:t>lo</w:t>
      </w:r>
      <w:r w:rsidR="001E28F2" w:rsidRPr="00950F6F">
        <w:rPr>
          <w:color w:val="393939"/>
          <w:shd w:val="clear" w:color="auto" w:fill="FFFFFF"/>
        </w:rPr>
        <w:t xml:space="preserve"> gledališč</w:t>
      </w:r>
      <w:r w:rsidR="00D44C6A" w:rsidRPr="00950F6F">
        <w:rPr>
          <w:color w:val="393939"/>
          <w:shd w:val="clear" w:color="auto" w:fill="FFFFFF"/>
        </w:rPr>
        <w:t>e</w:t>
      </w:r>
      <w:r w:rsidR="001E28F2" w:rsidRPr="00950F6F">
        <w:rPr>
          <w:color w:val="393939"/>
          <w:shd w:val="clear" w:color="auto" w:fill="FFFFFF"/>
        </w:rPr>
        <w:t xml:space="preserve"> regulirano z različnimi sistematičnimi oblikami nadzora. Cenzurna komisija, </w:t>
      </w:r>
      <w:r w:rsidR="00D44C6A" w:rsidRPr="00950F6F">
        <w:rPr>
          <w:color w:val="393939"/>
          <w:shd w:val="clear" w:color="auto" w:fill="FFFFFF"/>
        </w:rPr>
        <w:lastRenderedPageBreak/>
        <w:t>ustanovljena</w:t>
      </w:r>
      <w:r w:rsidR="001E28F2" w:rsidRPr="00950F6F">
        <w:rPr>
          <w:color w:val="393939"/>
          <w:shd w:val="clear" w:color="auto" w:fill="FFFFFF"/>
        </w:rPr>
        <w:t xml:space="preserve"> leta 1751, je pozornost usmerjala predvsem v leposlovje</w:t>
      </w:r>
      <w:r w:rsidR="00921CE1" w:rsidRPr="00950F6F">
        <w:rPr>
          <w:color w:val="393939"/>
          <w:shd w:val="clear" w:color="auto" w:fill="FFFFFF"/>
        </w:rPr>
        <w:t xml:space="preserve">, vendar so bile obscenosti, nesmislenosti in grobosti tudi v gledališču izpostavljene budnemu cenzorjevemu nadzoru. </w:t>
      </w:r>
      <w:r w:rsidR="0019042F" w:rsidRPr="00950F6F">
        <w:rPr>
          <w:color w:val="393939"/>
          <w:shd w:val="clear" w:color="auto" w:fill="FFFFFF"/>
        </w:rPr>
        <w:t xml:space="preserve">Leta 1770 je zato </w:t>
      </w:r>
      <w:r w:rsidR="00D44C6A" w:rsidRPr="00950F6F">
        <w:rPr>
          <w:color w:val="393939"/>
          <w:shd w:val="clear" w:color="auto" w:fill="FFFFFF"/>
        </w:rPr>
        <w:t xml:space="preserve">vladarica </w:t>
      </w:r>
      <w:r w:rsidR="0019042F" w:rsidRPr="00950F6F">
        <w:rPr>
          <w:color w:val="393939"/>
          <w:shd w:val="clear" w:color="auto" w:fill="FFFFFF"/>
        </w:rPr>
        <w:t xml:space="preserve">cenzuro tiska ločila od cenzure gledališča. </w:t>
      </w:r>
      <w:r w:rsidR="00921CE1" w:rsidRPr="00950F6F">
        <w:rPr>
          <w:color w:val="393939"/>
          <w:shd w:val="clear" w:color="auto" w:fill="FFFFFF"/>
        </w:rPr>
        <w:t>Ker je konec 18. stoletja v avstrijskih deželah še prevladovalo improvizacijsko gledališče, so bile prepovedi povezane predvsem z njim.</w:t>
      </w:r>
      <w:r w:rsidR="0019042F" w:rsidRPr="00950F6F">
        <w:rPr>
          <w:color w:val="393939"/>
          <w:shd w:val="clear" w:color="auto" w:fill="FFFFFF"/>
        </w:rPr>
        <w:t xml:space="preserve"> Predložitev dramskega besedila, ki je bilo izhodišče za uprizoritev, je cenzorjem olajšala delo. Med letoma 1770</w:t>
      </w:r>
      <w:r w:rsidR="00D44C6A" w:rsidRPr="00950F6F">
        <w:rPr>
          <w:color w:val="393939"/>
          <w:shd w:val="clear" w:color="auto" w:fill="FFFFFF"/>
        </w:rPr>
        <w:t xml:space="preserve"> in</w:t>
      </w:r>
      <w:r w:rsidR="0019042F" w:rsidRPr="00950F6F">
        <w:rPr>
          <w:color w:val="393939"/>
          <w:shd w:val="clear" w:color="auto" w:fill="FFFFFF"/>
        </w:rPr>
        <w:t xml:space="preserve">1804 je bil glavni cenzor </w:t>
      </w:r>
      <w:r w:rsidR="00950F6F" w:rsidRPr="00950F6F">
        <w:rPr>
          <w:color w:val="393939"/>
          <w:shd w:val="clear" w:color="auto" w:fill="FFFFFF"/>
        </w:rPr>
        <w:t>Franz Karl</w:t>
      </w:r>
      <w:r w:rsidR="0019042F" w:rsidRPr="00950F6F">
        <w:rPr>
          <w:color w:val="393939"/>
          <w:shd w:val="clear" w:color="auto" w:fill="FFFFFF"/>
        </w:rPr>
        <w:t xml:space="preserve"> Hägelin, ki je postavil temelje cenzurnim postopkom v celotni monarhiji. </w:t>
      </w:r>
      <w:r w:rsidR="00921CE1" w:rsidRPr="00950F6F">
        <w:rPr>
          <w:color w:val="393939"/>
          <w:shd w:val="clear" w:color="auto" w:fill="FFFFFF"/>
        </w:rPr>
        <w:t>V 19. stoletju je bila pozornost usmerjena predvsem v tista mesta v dramatiki, kjer je bilo govora o politiki in državnih ustanovah ter religiji.</w:t>
      </w:r>
      <w:r w:rsidR="0019042F" w:rsidRPr="00950F6F">
        <w:rPr>
          <w:color w:val="393939"/>
          <w:shd w:val="clear" w:color="auto" w:fill="FFFFFF"/>
        </w:rPr>
        <w:t xml:space="preserve"> V svojih napotkih madžarskim cenzorjem je Hägelin</w:t>
      </w:r>
      <w:r w:rsidR="00454074" w:rsidRPr="00950F6F">
        <w:rPr>
          <w:color w:val="393939"/>
          <w:shd w:val="clear" w:color="auto" w:fill="FFFFFF"/>
        </w:rPr>
        <w:t xml:space="preserve"> leta 1795</w:t>
      </w:r>
      <w:r w:rsidR="0019042F" w:rsidRPr="00950F6F">
        <w:rPr>
          <w:color w:val="393939"/>
          <w:shd w:val="clear" w:color="auto" w:fill="FFFFFF"/>
        </w:rPr>
        <w:t xml:space="preserve"> podrobno opredelil, kako naj cenzorji </w:t>
      </w:r>
      <w:r w:rsidR="00F655EA" w:rsidRPr="00950F6F">
        <w:rPr>
          <w:color w:val="393939"/>
          <w:shd w:val="clear" w:color="auto" w:fill="FFFFFF"/>
        </w:rPr>
        <w:t xml:space="preserve">usmerijo </w:t>
      </w:r>
      <w:r w:rsidR="0019042F" w:rsidRPr="00950F6F">
        <w:rPr>
          <w:color w:val="393939"/>
          <w:shd w:val="clear" w:color="auto" w:fill="FFFFFF"/>
        </w:rPr>
        <w:t>svoje delo glede na tri temeljna področja</w:t>
      </w:r>
      <w:r w:rsidR="00F655EA" w:rsidRPr="00950F6F">
        <w:rPr>
          <w:color w:val="393939"/>
          <w:shd w:val="clear" w:color="auto" w:fill="FFFFFF"/>
        </w:rPr>
        <w:t>, kjer gledališče lahko vzbuja neprimerne odzive. Ta področja so bila napadi na (katoliško) vero, napadi na Avstrijo, njeno vlado in monarhično načelo nasploh ter prikazi nemoralnih in kaznivih dejanj. Četrti motiv za cenzorjeve posege v besedilo oziroma zavrnitev je bilo varovanje časti posameznikov ali skupin ljudi, predvsem aristokracije, pa tudi poklicnih skupin in narodov.</w:t>
      </w:r>
    </w:p>
    <w:p w14:paraId="7D51ED49" w14:textId="4B090BF8" w:rsidR="00A3527A" w:rsidRPr="00950F6F" w:rsidRDefault="00FB6D68" w:rsidP="00CB3112">
      <w:pPr>
        <w:snapToGrid w:val="0"/>
        <w:ind w:firstLine="708"/>
        <w:rPr>
          <w:color w:val="393939"/>
          <w:shd w:val="clear" w:color="auto" w:fill="FFFFFF"/>
        </w:rPr>
      </w:pPr>
      <w:r w:rsidRPr="00950F6F">
        <w:rPr>
          <w:color w:val="393939"/>
          <w:shd w:val="clear" w:color="auto" w:fill="FFFFFF"/>
        </w:rPr>
        <w:t xml:space="preserve">Avtoritarna policijska država je vzpostavila sistem, kjer je </w:t>
      </w:r>
      <w:r w:rsidR="004637F4" w:rsidRPr="00950F6F">
        <w:rPr>
          <w:color w:val="393939"/>
          <w:shd w:val="clear" w:color="auto" w:fill="FFFFFF"/>
        </w:rPr>
        <w:t xml:space="preserve">bilo gledališče </w:t>
      </w:r>
      <w:r w:rsidRPr="00950F6F">
        <w:rPr>
          <w:color w:val="393939"/>
          <w:shd w:val="clear" w:color="auto" w:fill="FFFFFF"/>
        </w:rPr>
        <w:t>v vsakem kotičku monarhije</w:t>
      </w:r>
      <w:r w:rsidR="004637F4" w:rsidRPr="00950F6F">
        <w:rPr>
          <w:color w:val="393939"/>
          <w:shd w:val="clear" w:color="auto" w:fill="FFFFFF"/>
        </w:rPr>
        <w:t xml:space="preserve"> </w:t>
      </w:r>
      <w:r w:rsidRPr="00950F6F">
        <w:rPr>
          <w:color w:val="393939"/>
          <w:shd w:val="clear" w:color="auto" w:fill="FFFFFF"/>
        </w:rPr>
        <w:t>povsem pod nadzorom, cenzura se je preobrazila iz sredstva za omiko ljudstva v sredstvo za represijo vseg</w:t>
      </w:r>
      <w:r w:rsidR="004637F4" w:rsidRPr="00950F6F">
        <w:rPr>
          <w:color w:val="393939"/>
          <w:shd w:val="clear" w:color="auto" w:fill="FFFFFF"/>
        </w:rPr>
        <w:t>a</w:t>
      </w:r>
      <w:r w:rsidRPr="00950F6F">
        <w:rPr>
          <w:color w:val="393939"/>
          <w:shd w:val="clear" w:color="auto" w:fill="FFFFFF"/>
        </w:rPr>
        <w:t>, kar se je zdelo povezano s prevratništvom, nespoštljivostjo do cerkve in razvratom. Ker je država subverzivno moč gledališča v 19. stoletju videla predvsem v risu političnega, je leta 1803</w:t>
      </w:r>
      <w:r w:rsidR="003E67FA" w:rsidRPr="00950F6F">
        <w:rPr>
          <w:color w:val="393939"/>
          <w:shd w:val="clear" w:color="auto" w:fill="FFFFFF"/>
        </w:rPr>
        <w:t xml:space="preserve"> cesar pooblastil dvorno policijo za izvajanje cenzure v gledališču. </w:t>
      </w:r>
      <w:r w:rsidR="00A3527A" w:rsidRPr="00CB3112">
        <w:rPr>
          <w:color w:val="393939"/>
          <w:shd w:val="clear" w:color="auto" w:fill="FFFFFF"/>
        </w:rPr>
        <w:t>Podeljevanje dovoljenj za gledališko uprizoritev (</w:t>
      </w:r>
      <w:r w:rsidR="00A3527A" w:rsidRPr="00950F6F">
        <w:rPr>
          <w:color w:val="393939"/>
          <w:shd w:val="clear" w:color="auto" w:fill="FFFFFF"/>
        </w:rPr>
        <w:t xml:space="preserve">torej za programe, besedila in izvajanje dramskih, opernih, plesnih in glasbenih predstav) </w:t>
      </w:r>
      <w:r w:rsidR="00A3527A" w:rsidRPr="00CB3112">
        <w:rPr>
          <w:color w:val="393939"/>
          <w:shd w:val="clear" w:color="auto" w:fill="FFFFFF"/>
        </w:rPr>
        <w:t>je sodilo pod pristojnost Deželnega predsedstva, natančneje pod policijski oddelek.</w:t>
      </w:r>
    </w:p>
    <w:p w14:paraId="0C04BFFF" w14:textId="4AD8DC2C" w:rsidR="00663B82" w:rsidRPr="00950F6F" w:rsidRDefault="003E67FA" w:rsidP="00CB3112">
      <w:pPr>
        <w:snapToGrid w:val="0"/>
        <w:ind w:firstLine="708"/>
        <w:rPr>
          <w:color w:val="393939"/>
          <w:shd w:val="clear" w:color="auto" w:fill="FFFFFF"/>
        </w:rPr>
      </w:pPr>
      <w:r w:rsidRPr="00950F6F">
        <w:rPr>
          <w:color w:val="393939"/>
          <w:shd w:val="clear" w:color="auto" w:fill="FFFFFF"/>
        </w:rPr>
        <w:t>Policija je tako odločala o dovoljenju za uprizoritev, cenzorji so samo izrekali predloge. Vsa besedila so morala biti dostavljena v pregled cenzorju in sicer v dveh izvodih, en je bil nato poslan gledališču, druge</w:t>
      </w:r>
      <w:r w:rsidR="004637F4" w:rsidRPr="00950F6F">
        <w:rPr>
          <w:color w:val="393939"/>
          <w:shd w:val="clear" w:color="auto" w:fill="FFFFFF"/>
        </w:rPr>
        <w:t>ga</w:t>
      </w:r>
      <w:r w:rsidRPr="00950F6F">
        <w:rPr>
          <w:color w:val="393939"/>
          <w:shd w:val="clear" w:color="auto" w:fill="FFFFFF"/>
        </w:rPr>
        <w:t xml:space="preserve"> so hranili, da so lahko preverili, ali je gledališče upoštevalo vse pripombe. Običajno so bila besedila, ki so bila dovoljena na Dunaju</w:t>
      </w:r>
      <w:r w:rsidR="004637F4" w:rsidRPr="00950F6F">
        <w:rPr>
          <w:color w:val="393939"/>
          <w:shd w:val="clear" w:color="auto" w:fill="FFFFFF"/>
        </w:rPr>
        <w:t>,</w:t>
      </w:r>
      <w:r w:rsidRPr="00950F6F">
        <w:rPr>
          <w:color w:val="393939"/>
          <w:shd w:val="clear" w:color="auto" w:fill="FFFFFF"/>
        </w:rPr>
        <w:t xml:space="preserve"> v krajih v avstrijskih provinca</w:t>
      </w:r>
      <w:r w:rsidR="004637F4" w:rsidRPr="00950F6F">
        <w:rPr>
          <w:color w:val="393939"/>
          <w:shd w:val="clear" w:color="auto" w:fill="FFFFFF"/>
        </w:rPr>
        <w:t>h</w:t>
      </w:r>
      <w:r w:rsidRPr="00950F6F">
        <w:rPr>
          <w:color w:val="393939"/>
          <w:shd w:val="clear" w:color="auto" w:fill="FFFFFF"/>
        </w:rPr>
        <w:t xml:space="preserve"> samo potrjena glede na tamkajšnje mnenje cenzure, to je še posebno veljalo za igre, ki so jih igrali v Burgtheatru.</w:t>
      </w:r>
      <w:r w:rsidR="00950F6F">
        <w:rPr>
          <w:color w:val="393939"/>
          <w:shd w:val="clear" w:color="auto" w:fill="FFFFFF"/>
        </w:rPr>
        <w:t xml:space="preserve"> </w:t>
      </w:r>
      <w:r w:rsidR="00454074" w:rsidRPr="00950F6F">
        <w:rPr>
          <w:color w:val="393939"/>
          <w:shd w:val="clear" w:color="auto" w:fill="FFFFFF"/>
        </w:rPr>
        <w:t>Nasploh pa je veljala cenzura v drugih mestih monarhije za liberalnejšo kot v prestolnici. Le redko je cenzura tekste popolnoma prepovedala, največkrat so bile izražene različne zahteve po spremembah naslova, črtanju besed ali stavkov, včasih je v cenzurni postopek posegel celo sam monarh</w:t>
      </w:r>
      <w:r w:rsidR="00F655EA" w:rsidRPr="00950F6F">
        <w:rPr>
          <w:color w:val="393939"/>
          <w:shd w:val="clear" w:color="auto" w:fill="FFFFFF"/>
        </w:rPr>
        <w:t>.</w:t>
      </w:r>
    </w:p>
    <w:p w14:paraId="0E762189" w14:textId="64F13D6A" w:rsidR="00423ED3" w:rsidRDefault="00423ED3" w:rsidP="00F553BB">
      <w:pPr>
        <w:snapToGrid w:val="0"/>
        <w:rPr>
          <w:i/>
          <w:iCs/>
          <w:color w:val="393939"/>
          <w:shd w:val="clear" w:color="auto" w:fill="FFFFFF"/>
        </w:rPr>
      </w:pPr>
    </w:p>
    <w:p w14:paraId="6E7FE359" w14:textId="77777777" w:rsidR="00950F6F" w:rsidRPr="00950F6F" w:rsidRDefault="00950F6F" w:rsidP="00F553BB">
      <w:pPr>
        <w:snapToGrid w:val="0"/>
        <w:rPr>
          <w:i/>
          <w:iCs/>
          <w:color w:val="393939"/>
          <w:shd w:val="clear" w:color="auto" w:fill="FFFFFF"/>
        </w:rPr>
      </w:pPr>
    </w:p>
    <w:p w14:paraId="15CDF1A3" w14:textId="46733792" w:rsidR="00423ED3" w:rsidRPr="00950F6F" w:rsidRDefault="00423ED3" w:rsidP="00F553BB">
      <w:pPr>
        <w:snapToGrid w:val="0"/>
        <w:jc w:val="center"/>
        <w:rPr>
          <w:i/>
          <w:iCs/>
          <w:color w:val="393939"/>
          <w:shd w:val="clear" w:color="auto" w:fill="FFFFFF"/>
        </w:rPr>
      </w:pPr>
      <w:r w:rsidRPr="00950F6F">
        <w:rPr>
          <w:i/>
          <w:iCs/>
          <w:color w:val="393939"/>
          <w:shd w:val="clear" w:color="auto" w:fill="FFFFFF"/>
        </w:rPr>
        <w:t>Gle</w:t>
      </w:r>
      <w:r w:rsidR="002F0759" w:rsidRPr="00950F6F">
        <w:rPr>
          <w:i/>
          <w:iCs/>
          <w:color w:val="393939"/>
          <w:shd w:val="clear" w:color="auto" w:fill="FFFFFF"/>
        </w:rPr>
        <w:t>dališki cenzorji</w:t>
      </w:r>
      <w:r w:rsidRPr="00950F6F">
        <w:rPr>
          <w:i/>
          <w:iCs/>
          <w:color w:val="393939"/>
          <w:shd w:val="clear" w:color="auto" w:fill="FFFFFF"/>
        </w:rPr>
        <w:t xml:space="preserve"> v Ljubljani v dolgem 19. stoletju</w:t>
      </w:r>
    </w:p>
    <w:p w14:paraId="799C1096" w14:textId="77777777" w:rsidR="00950F6F" w:rsidRDefault="00950F6F" w:rsidP="00F553BB">
      <w:pPr>
        <w:snapToGrid w:val="0"/>
        <w:rPr>
          <w:color w:val="393939"/>
          <w:shd w:val="clear" w:color="auto" w:fill="FFFFFF"/>
        </w:rPr>
      </w:pPr>
    </w:p>
    <w:p w14:paraId="4E9EDDD4" w14:textId="7C83653D" w:rsidR="004637F4" w:rsidRPr="00950F6F" w:rsidRDefault="006C6C04" w:rsidP="00F553BB">
      <w:pPr>
        <w:snapToGrid w:val="0"/>
        <w:rPr>
          <w:color w:val="393939"/>
          <w:shd w:val="clear" w:color="auto" w:fill="FFFFFF"/>
        </w:rPr>
      </w:pPr>
      <w:r w:rsidRPr="00950F6F">
        <w:rPr>
          <w:color w:val="393939"/>
          <w:shd w:val="clear" w:color="auto" w:fill="FFFFFF"/>
        </w:rPr>
        <w:t>Kot piše A. Klasinc Škofljanec</w:t>
      </w:r>
      <w:r w:rsidR="004637F4" w:rsidRPr="00950F6F">
        <w:rPr>
          <w:color w:val="393939"/>
          <w:shd w:val="clear" w:color="auto" w:fill="FFFFFF"/>
        </w:rPr>
        <w:t>,</w:t>
      </w:r>
      <w:r w:rsidRPr="00950F6F">
        <w:rPr>
          <w:color w:val="393939"/>
          <w:shd w:val="clear" w:color="auto" w:fill="FFFFFF"/>
        </w:rPr>
        <w:t xml:space="preserve"> je leta 1801 prešla v pristojnost policijskega dvornega oblastva tudi cenzura in od takrat </w:t>
      </w:r>
      <w:r w:rsidR="00950F6F">
        <w:rPr>
          <w:color w:val="393939"/>
          <w:shd w:val="clear" w:color="auto" w:fill="FFFFFF"/>
        </w:rPr>
        <w:t>je</w:t>
      </w:r>
      <w:r w:rsidR="00950F6F" w:rsidRPr="00950F6F">
        <w:rPr>
          <w:color w:val="393939"/>
          <w:shd w:val="clear" w:color="auto" w:fill="FFFFFF"/>
        </w:rPr>
        <w:t xml:space="preserve"> </w:t>
      </w:r>
      <w:r w:rsidRPr="00950F6F">
        <w:rPr>
          <w:color w:val="393939"/>
          <w:shd w:val="clear" w:color="auto" w:fill="FFFFFF"/>
        </w:rPr>
        <w:t xml:space="preserve">v okviru policijske direkcije </w:t>
      </w:r>
      <w:r w:rsidR="00950F6F">
        <w:rPr>
          <w:color w:val="393939"/>
          <w:shd w:val="clear" w:color="auto" w:fill="FFFFFF"/>
        </w:rPr>
        <w:t xml:space="preserve">deloval </w:t>
      </w:r>
      <w:r w:rsidRPr="00950F6F">
        <w:rPr>
          <w:color w:val="393939"/>
          <w:shd w:val="clear" w:color="auto" w:fill="FFFFFF"/>
        </w:rPr>
        <w:t>samostojni urad za cenzuro knjig (Bücherrevisionsamt) v Ljubljani</w:t>
      </w:r>
      <w:r w:rsidR="00415F7F" w:rsidRPr="00950F6F">
        <w:rPr>
          <w:color w:val="393939"/>
          <w:shd w:val="clear" w:color="auto" w:fill="FFFFFF"/>
        </w:rPr>
        <w:t xml:space="preserve">. </w:t>
      </w:r>
    </w:p>
    <w:p w14:paraId="613F185E" w14:textId="0CAD8062" w:rsidR="00BF43CC" w:rsidRPr="00950F6F" w:rsidRDefault="00415F7F" w:rsidP="00CB3112">
      <w:pPr>
        <w:snapToGrid w:val="0"/>
        <w:ind w:firstLine="708"/>
        <w:rPr>
          <w:color w:val="393939"/>
          <w:shd w:val="clear" w:color="auto" w:fill="FFFFFF"/>
        </w:rPr>
      </w:pPr>
      <w:r w:rsidRPr="00950F6F">
        <w:rPr>
          <w:color w:val="393939"/>
          <w:shd w:val="clear" w:color="auto" w:fill="FFFFFF"/>
        </w:rPr>
        <w:t xml:space="preserve">Cenzura </w:t>
      </w:r>
      <w:r w:rsidR="00950F6F">
        <w:rPr>
          <w:color w:val="393939"/>
          <w:shd w:val="clear" w:color="auto" w:fill="FFFFFF"/>
        </w:rPr>
        <w:t xml:space="preserve">je </w:t>
      </w:r>
      <w:r w:rsidRPr="00950F6F">
        <w:rPr>
          <w:color w:val="393939"/>
          <w:shd w:val="clear" w:color="auto" w:fill="FFFFFF"/>
        </w:rPr>
        <w:t>nadzor</w:t>
      </w:r>
      <w:r w:rsidR="00950F6F">
        <w:rPr>
          <w:color w:val="393939"/>
          <w:shd w:val="clear" w:color="auto" w:fill="FFFFFF"/>
        </w:rPr>
        <w:t>ovala</w:t>
      </w:r>
      <w:r w:rsidRPr="00950F6F">
        <w:rPr>
          <w:color w:val="393939"/>
          <w:shd w:val="clear" w:color="auto" w:fill="FFFFFF"/>
        </w:rPr>
        <w:t xml:space="preserve"> tudi gledališče. Ob policijskem uradniku, ki </w:t>
      </w:r>
      <w:r w:rsidR="00950F6F">
        <w:rPr>
          <w:color w:val="393939"/>
          <w:shd w:val="clear" w:color="auto" w:fill="FFFFFF"/>
        </w:rPr>
        <w:t xml:space="preserve">je </w:t>
      </w:r>
      <w:r w:rsidRPr="00950F6F">
        <w:rPr>
          <w:color w:val="393939"/>
          <w:shd w:val="clear" w:color="auto" w:fill="FFFFFF"/>
        </w:rPr>
        <w:t>opravlja</w:t>
      </w:r>
      <w:r w:rsidR="00950F6F">
        <w:rPr>
          <w:color w:val="393939"/>
          <w:shd w:val="clear" w:color="auto" w:fill="FFFFFF"/>
        </w:rPr>
        <w:t>l</w:t>
      </w:r>
      <w:r w:rsidRPr="00950F6F">
        <w:rPr>
          <w:color w:val="393939"/>
          <w:shd w:val="clear" w:color="auto" w:fill="FFFFFF"/>
        </w:rPr>
        <w:t xml:space="preserve"> stalno vlogo cenzorja, </w:t>
      </w:r>
      <w:r w:rsidR="00950F6F">
        <w:rPr>
          <w:color w:val="393939"/>
          <w:shd w:val="clear" w:color="auto" w:fill="FFFFFF"/>
        </w:rPr>
        <w:t xml:space="preserve">so </w:t>
      </w:r>
      <w:r w:rsidRPr="00950F6F">
        <w:rPr>
          <w:color w:val="393939"/>
          <w:shd w:val="clear" w:color="auto" w:fill="FFFFFF"/>
        </w:rPr>
        <w:t>del</w:t>
      </w:r>
      <w:r w:rsidR="00950F6F">
        <w:rPr>
          <w:color w:val="393939"/>
          <w:shd w:val="clear" w:color="auto" w:fill="FFFFFF"/>
        </w:rPr>
        <w:t>ovali</w:t>
      </w:r>
      <w:r w:rsidRPr="00950F6F">
        <w:rPr>
          <w:color w:val="393939"/>
          <w:shd w:val="clear" w:color="auto" w:fill="FFFFFF"/>
        </w:rPr>
        <w:t xml:space="preserve"> tudi njegovi svetovalci, iz cenzurnih aktov lahko razberemo, da sta v tej vlogi v začetku </w:t>
      </w:r>
      <w:r w:rsidR="004637F4" w:rsidRPr="00950F6F">
        <w:rPr>
          <w:color w:val="393939"/>
          <w:shd w:val="clear" w:color="auto" w:fill="FFFFFF"/>
        </w:rPr>
        <w:t>20</w:t>
      </w:r>
      <w:r w:rsidRPr="00950F6F">
        <w:rPr>
          <w:color w:val="393939"/>
          <w:shd w:val="clear" w:color="auto" w:fill="FFFFFF"/>
        </w:rPr>
        <w:t xml:space="preserve">. stoletja </w:t>
      </w:r>
      <w:r w:rsidR="005A31E7">
        <w:rPr>
          <w:color w:val="393939"/>
          <w:shd w:val="clear" w:color="auto" w:fill="FFFFFF"/>
        </w:rPr>
        <w:t>nastopala</w:t>
      </w:r>
      <w:r w:rsidR="005A31E7" w:rsidRPr="00950F6F">
        <w:rPr>
          <w:color w:val="393939"/>
          <w:shd w:val="clear" w:color="auto" w:fill="FFFFFF"/>
        </w:rPr>
        <w:t xml:space="preserve"> </w:t>
      </w:r>
      <w:r w:rsidRPr="00950F6F">
        <w:rPr>
          <w:color w:val="393939"/>
          <w:shd w:val="clear" w:color="auto" w:fill="FFFFFF"/>
        </w:rPr>
        <w:t>Fran Milčinski in Anton Funtek.</w:t>
      </w:r>
      <w:r w:rsidR="00323FE6" w:rsidRPr="00950F6F">
        <w:rPr>
          <w:color w:val="393939"/>
          <w:shd w:val="clear" w:color="auto" w:fill="FFFFFF"/>
        </w:rPr>
        <w:t xml:space="preserve"> V obdobju 1887</w:t>
      </w:r>
      <w:r w:rsidR="005A31E7">
        <w:rPr>
          <w:color w:val="393939"/>
          <w:shd w:val="clear" w:color="auto" w:fill="FFFFFF"/>
        </w:rPr>
        <w:t>–</w:t>
      </w:r>
      <w:r w:rsidR="00323FE6" w:rsidRPr="00950F6F">
        <w:rPr>
          <w:color w:val="393939"/>
          <w:shd w:val="clear" w:color="auto" w:fill="FFFFFF"/>
        </w:rPr>
        <w:t xml:space="preserve">1913, za katerega imamo ohranjene cenzurne akte, ki se nanašajo na uprizoritve Dramatičnega društva, je bil </w:t>
      </w:r>
      <w:r w:rsidR="004637F4" w:rsidRPr="00950F6F">
        <w:rPr>
          <w:color w:val="393939"/>
          <w:shd w:val="clear" w:color="auto" w:fill="FFFFFF"/>
        </w:rPr>
        <w:t xml:space="preserve">do začetka leta 1909 cenzor </w:t>
      </w:r>
      <w:r w:rsidR="00323FE6" w:rsidRPr="005A31E7">
        <w:rPr>
          <w:color w:val="393939"/>
          <w:shd w:val="clear" w:color="auto" w:fill="FFFFFF"/>
        </w:rPr>
        <w:t xml:space="preserve">policijski </w:t>
      </w:r>
      <w:r w:rsidR="004167F0" w:rsidRPr="005A31E7">
        <w:rPr>
          <w:color w:val="393939"/>
          <w:shd w:val="clear" w:color="auto" w:fill="FFFFFF"/>
        </w:rPr>
        <w:t xml:space="preserve">svetnik Oskar </w:t>
      </w:r>
      <w:r w:rsidR="00323FE6" w:rsidRPr="005A31E7">
        <w:rPr>
          <w:color w:val="393939"/>
          <w:shd w:val="clear" w:color="auto" w:fill="FFFFFF"/>
        </w:rPr>
        <w:t>Wratschk</w:t>
      </w:r>
      <w:r w:rsidR="006322EC" w:rsidRPr="005A31E7">
        <w:rPr>
          <w:color w:val="393939"/>
          <w:shd w:val="clear" w:color="auto" w:fill="FFFFFF"/>
        </w:rPr>
        <w:t>o</w:t>
      </w:r>
      <w:r w:rsidR="004637F4" w:rsidRPr="005A31E7">
        <w:rPr>
          <w:color w:val="393939"/>
          <w:shd w:val="clear" w:color="auto" w:fill="FFFFFF"/>
        </w:rPr>
        <w:t xml:space="preserve">. </w:t>
      </w:r>
      <w:r w:rsidR="00D33684" w:rsidRPr="005A31E7">
        <w:rPr>
          <w:color w:val="393939"/>
          <w:shd w:val="clear" w:color="auto" w:fill="FFFFFF"/>
        </w:rPr>
        <w:t>Wratschko</w:t>
      </w:r>
      <w:r w:rsidR="004637F4" w:rsidRPr="005A31E7">
        <w:rPr>
          <w:color w:val="393939"/>
          <w:shd w:val="clear" w:color="auto" w:fill="FFFFFF"/>
        </w:rPr>
        <w:t>,</w:t>
      </w:r>
      <w:r w:rsidR="00D33684" w:rsidRPr="005A31E7">
        <w:rPr>
          <w:color w:val="393939"/>
          <w:shd w:val="clear" w:color="auto" w:fill="FFFFFF"/>
        </w:rPr>
        <w:t xml:space="preserve"> kot lahko rekonstruiramo iz zapisov, ki jih najdemo v časopisih, ni bil nenaklonjen slovenski besedi. Leta 1885 najdemo njegovo</w:t>
      </w:r>
      <w:r w:rsidR="004637F4" w:rsidRPr="005A31E7">
        <w:rPr>
          <w:color w:val="393939"/>
          <w:shd w:val="clear" w:color="auto" w:fill="FFFFFF"/>
        </w:rPr>
        <w:t xml:space="preserve"> </w:t>
      </w:r>
      <w:r w:rsidR="005A31E7">
        <w:rPr>
          <w:color w:val="393939"/>
          <w:shd w:val="clear" w:color="auto" w:fill="FFFFFF"/>
        </w:rPr>
        <w:t xml:space="preserve">ime </w:t>
      </w:r>
      <w:r w:rsidR="004637F4" w:rsidRPr="005A31E7">
        <w:rPr>
          <w:color w:val="393939"/>
          <w:shd w:val="clear" w:color="auto" w:fill="FFFFFF"/>
        </w:rPr>
        <w:t xml:space="preserve">v </w:t>
      </w:r>
      <w:r w:rsidR="004637F4" w:rsidRPr="005A31E7">
        <w:rPr>
          <w:i/>
          <w:iCs/>
          <w:color w:val="393939"/>
          <w:shd w:val="clear" w:color="auto" w:fill="FFFFFF"/>
        </w:rPr>
        <w:t>Ljubljanskem listu</w:t>
      </w:r>
      <w:r w:rsidR="00D33684" w:rsidRPr="005A31E7">
        <w:rPr>
          <w:i/>
          <w:iCs/>
          <w:color w:val="393939"/>
          <w:shd w:val="clear" w:color="auto" w:fill="FFFFFF"/>
        </w:rPr>
        <w:t xml:space="preserve"> </w:t>
      </w:r>
      <w:r w:rsidR="00D33684" w:rsidRPr="005A31E7">
        <w:rPr>
          <w:color w:val="393939"/>
          <w:shd w:val="clear" w:color="auto" w:fill="FFFFFF"/>
        </w:rPr>
        <w:t>med dokaj redkimi naročniki na Jurčičeva zbrana dela</w:t>
      </w:r>
      <w:r w:rsidR="004637F4" w:rsidRPr="005A31E7">
        <w:rPr>
          <w:color w:val="393939"/>
          <w:shd w:val="clear" w:color="auto" w:fill="FFFFFF"/>
        </w:rPr>
        <w:t xml:space="preserve">. </w:t>
      </w:r>
      <w:r w:rsidR="00D33684" w:rsidRPr="005A31E7">
        <w:rPr>
          <w:color w:val="393939"/>
          <w:shd w:val="clear" w:color="auto" w:fill="FFFFFF"/>
        </w:rPr>
        <w:t xml:space="preserve">V </w:t>
      </w:r>
      <w:r w:rsidR="00D33684" w:rsidRPr="005A31E7">
        <w:rPr>
          <w:i/>
          <w:iCs/>
          <w:color w:val="393939"/>
          <w:shd w:val="clear" w:color="auto" w:fill="FFFFFF"/>
        </w:rPr>
        <w:t xml:space="preserve">Slovenskem narodu </w:t>
      </w:r>
      <w:r w:rsidR="00D33684" w:rsidRPr="00950F6F">
        <w:rPr>
          <w:color w:val="393939"/>
          <w:shd w:val="clear" w:color="auto" w:fill="FFFFFF"/>
        </w:rPr>
        <w:t>se je njegovo ime pojavilo ob aretaciji inženirja Matka Prelovšk</w:t>
      </w:r>
      <w:r w:rsidR="00A6765E" w:rsidRPr="00950F6F">
        <w:rPr>
          <w:color w:val="393939"/>
          <w:shd w:val="clear" w:color="auto" w:fill="FFFFFF"/>
        </w:rPr>
        <w:t xml:space="preserve">a, ki naj bi ga brez pravega povoda aretirali orožniki in se nato sklicevali, da so to naredili, da bi zaščitili Wratschka. </w:t>
      </w:r>
      <w:r w:rsidR="00A6765E" w:rsidRPr="00CB3112">
        <w:rPr>
          <w:i/>
          <w:color w:val="393939"/>
          <w:shd w:val="clear" w:color="auto" w:fill="FFFFFF"/>
        </w:rPr>
        <w:t>Slovenski narod</w:t>
      </w:r>
      <w:r w:rsidR="00A6765E" w:rsidRPr="005A31E7">
        <w:rPr>
          <w:color w:val="393939"/>
          <w:shd w:val="clear" w:color="auto" w:fill="FFFFFF"/>
        </w:rPr>
        <w:t xml:space="preserve"> je takrat zapisal: »Svetnika Wrats</w:t>
      </w:r>
      <w:r w:rsidR="00C9001F" w:rsidRPr="005A31E7">
        <w:rPr>
          <w:color w:val="393939"/>
          <w:shd w:val="clear" w:color="auto" w:fill="FFFFFF"/>
        </w:rPr>
        <w:t>c</w:t>
      </w:r>
      <w:r w:rsidR="00A6765E" w:rsidRPr="005A31E7">
        <w:rPr>
          <w:color w:val="393939"/>
          <w:shd w:val="clear" w:color="auto" w:fill="FFFFFF"/>
        </w:rPr>
        <w:t>hka pozna</w:t>
      </w:r>
      <w:r w:rsidR="004637F4" w:rsidRPr="005A31E7">
        <w:rPr>
          <w:color w:val="393939"/>
          <w:shd w:val="clear" w:color="auto" w:fill="FFFFFF"/>
        </w:rPr>
        <w:t xml:space="preserve"> </w:t>
      </w:r>
      <w:r w:rsidR="00A6765E" w:rsidRPr="005A31E7">
        <w:rPr>
          <w:color w:val="393939"/>
          <w:shd w:val="clear" w:color="auto" w:fill="FFFFFF"/>
        </w:rPr>
        <w:t>vsak otrok, vsakdo ve, da je svetnik</w:t>
      </w:r>
      <w:r w:rsidR="00A6765E" w:rsidRPr="00950F6F">
        <w:rPr>
          <w:color w:val="393939"/>
          <w:shd w:val="clear" w:color="auto" w:fill="FFFFFF"/>
        </w:rPr>
        <w:t xml:space="preserve"> </w:t>
      </w:r>
      <w:r w:rsidR="004637F4" w:rsidRPr="00950F6F">
        <w:rPr>
          <w:color w:val="393939"/>
          <w:shd w:val="clear" w:color="auto" w:fill="FFFFFF"/>
        </w:rPr>
        <w:t>W</w:t>
      </w:r>
      <w:r w:rsidR="00A6765E" w:rsidRPr="00950F6F">
        <w:rPr>
          <w:color w:val="393939"/>
          <w:shd w:val="clear" w:color="auto" w:fill="FFFFFF"/>
        </w:rPr>
        <w:t>rats</w:t>
      </w:r>
      <w:r w:rsidR="004637F4" w:rsidRPr="00950F6F">
        <w:rPr>
          <w:color w:val="393939"/>
          <w:shd w:val="clear" w:color="auto" w:fill="FFFFFF"/>
        </w:rPr>
        <w:t>c</w:t>
      </w:r>
      <w:r w:rsidR="00A6765E" w:rsidRPr="00950F6F">
        <w:rPr>
          <w:color w:val="393939"/>
          <w:shd w:val="clear" w:color="auto" w:fill="FFFFFF"/>
        </w:rPr>
        <w:t xml:space="preserve">hko ne </w:t>
      </w:r>
      <w:r w:rsidR="00A6765E" w:rsidRPr="00950F6F">
        <w:rPr>
          <w:color w:val="393939"/>
          <w:shd w:val="clear" w:color="auto" w:fill="FFFFFF"/>
        </w:rPr>
        <w:lastRenderedPageBreak/>
        <w:t>le natančen, nego tudi preudaren uradnik, ki iz hudobije še nikdar ni ničesar storil. Sitna je služba policijskega svetnik</w:t>
      </w:r>
      <w:r w:rsidR="00A3527A" w:rsidRPr="00950F6F">
        <w:rPr>
          <w:color w:val="393939"/>
          <w:shd w:val="clear" w:color="auto" w:fill="FFFFFF"/>
        </w:rPr>
        <w:t>a</w:t>
      </w:r>
      <w:r w:rsidR="00A6765E" w:rsidRPr="00950F6F">
        <w:rPr>
          <w:color w:val="393939"/>
          <w:shd w:val="clear" w:color="auto" w:fill="FFFFFF"/>
        </w:rPr>
        <w:t xml:space="preserve"> ali gosp.</w:t>
      </w:r>
      <w:r w:rsidR="005A31E7">
        <w:rPr>
          <w:color w:val="393939"/>
          <w:shd w:val="clear" w:color="auto" w:fill="FFFFFF"/>
        </w:rPr>
        <w:t xml:space="preserve"> </w:t>
      </w:r>
      <w:r w:rsidR="00A6765E" w:rsidRPr="005A31E7">
        <w:rPr>
          <w:color w:val="393939"/>
          <w:shd w:val="clear" w:color="auto" w:fill="FFFFFF"/>
        </w:rPr>
        <w:t>Wrats</w:t>
      </w:r>
      <w:r w:rsidR="00A3527A" w:rsidRPr="005A31E7">
        <w:rPr>
          <w:color w:val="393939"/>
          <w:shd w:val="clear" w:color="auto" w:fill="FFFFFF"/>
        </w:rPr>
        <w:t>c</w:t>
      </w:r>
      <w:r w:rsidR="00A6765E" w:rsidRPr="005A31E7">
        <w:rPr>
          <w:color w:val="393939"/>
          <w:shd w:val="clear" w:color="auto" w:fill="FFFFFF"/>
        </w:rPr>
        <w:t>hko jo je vedno izvrševal</w:t>
      </w:r>
      <w:r w:rsidR="00A6765E" w:rsidRPr="00950F6F">
        <w:rPr>
          <w:color w:val="393939"/>
          <w:shd w:val="clear" w:color="auto" w:fill="FFFFFF"/>
        </w:rPr>
        <w:t xml:space="preserve"> taktno in pametno. Imel je svetnik </w:t>
      </w:r>
      <w:r w:rsidR="00A3527A" w:rsidRPr="00950F6F">
        <w:rPr>
          <w:color w:val="393939"/>
          <w:shd w:val="clear" w:color="auto" w:fill="FFFFFF"/>
        </w:rPr>
        <w:t>W</w:t>
      </w:r>
      <w:r w:rsidR="00A6765E" w:rsidRPr="00950F6F">
        <w:rPr>
          <w:color w:val="393939"/>
          <w:shd w:val="clear" w:color="auto" w:fill="FFFFFF"/>
        </w:rPr>
        <w:t>rats</w:t>
      </w:r>
      <w:r w:rsidR="00A3527A" w:rsidRPr="00950F6F">
        <w:rPr>
          <w:color w:val="393939"/>
          <w:shd w:val="clear" w:color="auto" w:fill="FFFFFF"/>
        </w:rPr>
        <w:t>c</w:t>
      </w:r>
      <w:r w:rsidR="00A6765E" w:rsidRPr="00950F6F">
        <w:rPr>
          <w:color w:val="393939"/>
          <w:shd w:val="clear" w:color="auto" w:fill="FFFFFF"/>
        </w:rPr>
        <w:t>hko že pri nebroj konfliktih intervenirati, a vselej je to stori</w:t>
      </w:r>
      <w:r w:rsidR="00A3527A" w:rsidRPr="00950F6F">
        <w:rPr>
          <w:color w:val="393939"/>
          <w:shd w:val="clear" w:color="auto" w:fill="FFFFFF"/>
        </w:rPr>
        <w:t>l</w:t>
      </w:r>
      <w:r w:rsidR="00A6765E" w:rsidRPr="00950F6F">
        <w:rPr>
          <w:color w:val="393939"/>
          <w:shd w:val="clear" w:color="auto" w:fill="FFFFFF"/>
        </w:rPr>
        <w:t xml:space="preserve"> taktno in obzirno in vselej z uspehom. Svetnik </w:t>
      </w:r>
      <w:r w:rsidR="00C9001F" w:rsidRPr="00950F6F">
        <w:rPr>
          <w:color w:val="393939"/>
          <w:shd w:val="clear" w:color="auto" w:fill="FFFFFF"/>
        </w:rPr>
        <w:t>W</w:t>
      </w:r>
      <w:r w:rsidR="00A6765E" w:rsidRPr="00950F6F">
        <w:rPr>
          <w:color w:val="393939"/>
          <w:shd w:val="clear" w:color="auto" w:fill="FFFFFF"/>
        </w:rPr>
        <w:t>rats</w:t>
      </w:r>
      <w:r w:rsidR="00C9001F" w:rsidRPr="00950F6F">
        <w:rPr>
          <w:color w:val="393939"/>
          <w:shd w:val="clear" w:color="auto" w:fill="FFFFFF"/>
        </w:rPr>
        <w:t>c</w:t>
      </w:r>
      <w:r w:rsidR="00A6765E" w:rsidRPr="00950F6F">
        <w:rPr>
          <w:color w:val="393939"/>
          <w:shd w:val="clear" w:color="auto" w:fill="FFFFFF"/>
        </w:rPr>
        <w:t>hko ne potrebuje v Ljubljani nobenega varstva, ker njemu ne bo nihče ni žalega storil«.</w:t>
      </w:r>
      <w:r w:rsidR="00C9001F" w:rsidRPr="00950F6F">
        <w:rPr>
          <w:color w:val="393939"/>
          <w:shd w:val="clear" w:color="auto" w:fill="FFFFFF"/>
        </w:rPr>
        <w:t xml:space="preserve"> </w:t>
      </w:r>
    </w:p>
    <w:p w14:paraId="63C3F299" w14:textId="128CD2C2" w:rsidR="00C9001F" w:rsidRPr="00950F6F" w:rsidRDefault="00C9001F" w:rsidP="00CB3112">
      <w:pPr>
        <w:snapToGrid w:val="0"/>
        <w:ind w:firstLine="708"/>
        <w:rPr>
          <w:color w:val="393939"/>
          <w:shd w:val="clear" w:color="auto" w:fill="FFFFFF"/>
        </w:rPr>
      </w:pPr>
      <w:r w:rsidRPr="005A31E7">
        <w:rPr>
          <w:color w:val="393939"/>
          <w:shd w:val="clear" w:color="auto" w:fill="FFFFFF"/>
        </w:rPr>
        <w:t>Januarja 1909 je bil Wratschko</w:t>
      </w:r>
      <w:r w:rsidR="00B60059" w:rsidRPr="005A31E7">
        <w:rPr>
          <w:color w:val="393939"/>
          <w:shd w:val="clear" w:color="auto" w:fill="FFFFFF"/>
        </w:rPr>
        <w:t xml:space="preserve">, kot je bilo zapisano v časniku </w:t>
      </w:r>
      <w:r w:rsidR="00B60059" w:rsidRPr="00CB3112">
        <w:rPr>
          <w:i/>
          <w:color w:val="393939"/>
          <w:shd w:val="clear" w:color="auto" w:fill="FFFFFF"/>
        </w:rPr>
        <w:t>Narodni dnevnik</w:t>
      </w:r>
      <w:r w:rsidR="00B60059" w:rsidRPr="005A31E7">
        <w:rPr>
          <w:color w:val="393939"/>
          <w:shd w:val="clear" w:color="auto" w:fill="FFFFFF"/>
        </w:rPr>
        <w:t>,</w:t>
      </w:r>
      <w:r w:rsidRPr="005A31E7">
        <w:rPr>
          <w:color w:val="393939"/>
          <w:shd w:val="clear" w:color="auto" w:fill="FFFFFF"/>
        </w:rPr>
        <w:t xml:space="preserve"> imenovan na novo delovno mes</w:t>
      </w:r>
      <w:r w:rsidRPr="00950F6F">
        <w:rPr>
          <w:color w:val="393939"/>
          <w:shd w:val="clear" w:color="auto" w:fill="FFFFFF"/>
        </w:rPr>
        <w:t xml:space="preserve">to v Trst, od tam pa so v Ljubljano poslali </w:t>
      </w:r>
      <w:r w:rsidR="00C77E9F" w:rsidRPr="00950F6F">
        <w:rPr>
          <w:color w:val="393939"/>
          <w:shd w:val="clear" w:color="auto" w:fill="FFFFFF"/>
        </w:rPr>
        <w:t xml:space="preserve">uradnika </w:t>
      </w:r>
      <w:r w:rsidRPr="00950F6F">
        <w:rPr>
          <w:color w:val="393939"/>
          <w:shd w:val="clear" w:color="auto" w:fill="FFFFFF"/>
        </w:rPr>
        <w:t xml:space="preserve">Pertota in Trnovsa. </w:t>
      </w:r>
      <w:r w:rsidR="00632420">
        <w:rPr>
          <w:color w:val="393939"/>
          <w:shd w:val="clear" w:color="auto" w:fill="FFFFFF"/>
        </w:rPr>
        <w:t xml:space="preserve"> Sklepamo, da sta opravljala tudi naloge cenzorjev, </w:t>
      </w:r>
      <w:r w:rsidR="00C77E9F" w:rsidRPr="00950F6F">
        <w:rPr>
          <w:color w:val="393939"/>
          <w:shd w:val="clear" w:color="auto" w:fill="FFFFFF"/>
        </w:rPr>
        <w:t xml:space="preserve">saj je cenzorjev podpis na </w:t>
      </w:r>
      <w:r w:rsidR="00632420">
        <w:rPr>
          <w:color w:val="393939"/>
          <w:shd w:val="clear" w:color="auto" w:fill="FFFFFF"/>
        </w:rPr>
        <w:t xml:space="preserve">nekaterih </w:t>
      </w:r>
      <w:r w:rsidR="00C77E9F" w:rsidRPr="00950F6F">
        <w:rPr>
          <w:color w:val="393939"/>
          <w:shd w:val="clear" w:color="auto" w:fill="FFFFFF"/>
        </w:rPr>
        <w:t xml:space="preserve">dokumentih </w:t>
      </w:r>
      <w:r w:rsidR="00BE7E38" w:rsidRPr="00950F6F">
        <w:rPr>
          <w:color w:val="393939"/>
          <w:shd w:val="clear" w:color="auto" w:fill="FFFFFF"/>
        </w:rPr>
        <w:t>od marca</w:t>
      </w:r>
      <w:r w:rsidR="00C77E9F" w:rsidRPr="00950F6F">
        <w:rPr>
          <w:color w:val="393939"/>
          <w:shd w:val="clear" w:color="auto" w:fill="FFFFFF"/>
        </w:rPr>
        <w:t xml:space="preserve"> 1909</w:t>
      </w:r>
      <w:r w:rsidR="00BE7E38" w:rsidRPr="00950F6F">
        <w:rPr>
          <w:color w:val="393939"/>
          <w:shd w:val="clear" w:color="auto" w:fill="FFFFFF"/>
        </w:rPr>
        <w:t xml:space="preserve"> zapisan s črko P</w:t>
      </w:r>
      <w:r w:rsidR="00632420">
        <w:rPr>
          <w:color w:val="393939"/>
          <w:shd w:val="clear" w:color="auto" w:fill="FFFFFF"/>
        </w:rPr>
        <w:t>. (d</w:t>
      </w:r>
      <w:r w:rsidR="00BE7E38" w:rsidRPr="00950F6F">
        <w:rPr>
          <w:color w:val="393939"/>
          <w:shd w:val="clear" w:color="auto" w:fill="FFFFFF"/>
        </w:rPr>
        <w:t xml:space="preserve">omnevamo lahko, da je bil to </w:t>
      </w:r>
      <w:r w:rsidR="00932E6A">
        <w:rPr>
          <w:color w:val="393939"/>
          <w:shd w:val="clear" w:color="auto" w:fill="FFFFFF"/>
        </w:rPr>
        <w:t xml:space="preserve">Mihael </w:t>
      </w:r>
      <w:r w:rsidR="00BE7E38" w:rsidRPr="00950F6F">
        <w:rPr>
          <w:color w:val="393939"/>
          <w:shd w:val="clear" w:color="auto" w:fill="FFFFFF"/>
        </w:rPr>
        <w:t>Pertot</w:t>
      </w:r>
      <w:r w:rsidR="00632420">
        <w:rPr>
          <w:color w:val="393939"/>
          <w:shd w:val="clear" w:color="auto" w:fill="FFFFFF"/>
        </w:rPr>
        <w:t>)</w:t>
      </w:r>
      <w:r w:rsidR="00F71126">
        <w:rPr>
          <w:color w:val="393939"/>
          <w:shd w:val="clear" w:color="auto" w:fill="FFFFFF"/>
        </w:rPr>
        <w:t xml:space="preserve">, </w:t>
      </w:r>
      <w:r w:rsidR="00632420">
        <w:rPr>
          <w:color w:val="393939"/>
          <w:shd w:val="clear" w:color="auto" w:fill="FFFFFF"/>
        </w:rPr>
        <w:t xml:space="preserve">na drugih </w:t>
      </w:r>
      <w:r w:rsidR="00F71126">
        <w:rPr>
          <w:color w:val="393939"/>
          <w:shd w:val="clear" w:color="auto" w:fill="FFFFFF"/>
        </w:rPr>
        <w:t xml:space="preserve">je podpis, ki ga </w:t>
      </w:r>
      <w:r w:rsidR="00BE5D9D">
        <w:rPr>
          <w:color w:val="393939"/>
          <w:shd w:val="clear" w:color="auto" w:fill="FFFFFF"/>
        </w:rPr>
        <w:t>pre</w:t>
      </w:r>
      <w:r w:rsidR="00F71126">
        <w:rPr>
          <w:color w:val="393939"/>
          <w:shd w:val="clear" w:color="auto" w:fill="FFFFFF"/>
        </w:rPr>
        <w:t xml:space="preserve">beremo </w:t>
      </w:r>
      <w:r w:rsidR="00BE5D9D">
        <w:rPr>
          <w:color w:val="393939"/>
          <w:shd w:val="clear" w:color="auto" w:fill="FFFFFF"/>
        </w:rPr>
        <w:t xml:space="preserve">kot </w:t>
      </w:r>
      <w:r w:rsidR="00F7055F">
        <w:rPr>
          <w:color w:val="393939"/>
          <w:shd w:val="clear" w:color="auto" w:fill="FFFFFF"/>
        </w:rPr>
        <w:t>T</w:t>
      </w:r>
      <w:r w:rsidR="00932E6A">
        <w:rPr>
          <w:color w:val="393939"/>
          <w:shd w:val="clear" w:color="auto" w:fill="FFFFFF"/>
        </w:rPr>
        <w:t>e</w:t>
      </w:r>
      <w:r w:rsidR="00F7055F">
        <w:rPr>
          <w:color w:val="393939"/>
          <w:shd w:val="clear" w:color="auto" w:fill="FFFFFF"/>
        </w:rPr>
        <w:t>rnovec (</w:t>
      </w:r>
      <w:r w:rsidR="00DC1285">
        <w:rPr>
          <w:color w:val="393939"/>
          <w:shd w:val="clear" w:color="auto" w:fill="FFFFFF"/>
        </w:rPr>
        <w:t>očitno</w:t>
      </w:r>
      <w:r w:rsidR="00F7055F">
        <w:rPr>
          <w:color w:val="393939"/>
          <w:shd w:val="clear" w:color="auto" w:fill="FFFFFF"/>
        </w:rPr>
        <w:t xml:space="preserve"> je bil zapis imena v časniku napačen</w:t>
      </w:r>
      <w:r w:rsidR="00932E6A">
        <w:rPr>
          <w:color w:val="393939"/>
          <w:shd w:val="clear" w:color="auto" w:fill="FFFFFF"/>
        </w:rPr>
        <w:t>, saj v Adresarju za Kranjsko (leto 1912) najdemo policijskega komisarja dr. Stanislava Ternovca.</w:t>
      </w:r>
    </w:p>
    <w:p w14:paraId="20A4E6D2" w14:textId="42D84474" w:rsidR="008F49BF" w:rsidRPr="00950F6F" w:rsidRDefault="008631BF" w:rsidP="00CB3112">
      <w:pPr>
        <w:snapToGrid w:val="0"/>
        <w:ind w:firstLine="708"/>
        <w:rPr>
          <w:color w:val="393939"/>
          <w:shd w:val="clear" w:color="auto" w:fill="FFFFFF"/>
        </w:rPr>
      </w:pPr>
      <w:r w:rsidRPr="005A31E7">
        <w:rPr>
          <w:color w:val="393939"/>
          <w:shd w:val="clear" w:color="auto" w:fill="FFFFFF"/>
        </w:rPr>
        <w:t>V posebno zahtevnih primerih je provincialni cenzor lahko poslal besedilo tudi na Dunaj, kjer je deloval centralni cenzurni urad. Akt o cenzuriranju drame je vseboval podatke o delu in v primeru, da ni bilo nič spornega, je delo dobilo oznako, da se uprizoritev dovoli. Običajna dikcija za zahtevane spremembe pa se je glasila, da se dovoli uprizoritev, če bodo izpuščena mesta, ki jih je cenzor včasih v celoti navedel, včasih pa je zapisal le strani in dodal, da so črte označene v predloženem besedilu.</w:t>
      </w:r>
      <w:r w:rsidR="00C9001F" w:rsidRPr="00950F6F">
        <w:rPr>
          <w:color w:val="393939"/>
          <w:shd w:val="clear" w:color="auto" w:fill="FFFFFF"/>
        </w:rPr>
        <w:t xml:space="preserve"> </w:t>
      </w:r>
      <w:r w:rsidR="008F49BF" w:rsidRPr="00950F6F">
        <w:rPr>
          <w:color w:val="393939"/>
          <w:shd w:val="clear" w:color="auto" w:fill="FFFFFF"/>
        </w:rPr>
        <w:t>O</w:t>
      </w:r>
      <w:r w:rsidR="00A3527A" w:rsidRPr="00950F6F">
        <w:rPr>
          <w:color w:val="393939"/>
          <w:shd w:val="clear" w:color="auto" w:fill="FFFFFF"/>
        </w:rPr>
        <w:t>b</w:t>
      </w:r>
      <w:r w:rsidR="008F49BF" w:rsidRPr="00950F6F">
        <w:rPr>
          <w:color w:val="393939"/>
          <w:shd w:val="clear" w:color="auto" w:fill="FFFFFF"/>
        </w:rPr>
        <w:t>razci so bili v nemščini, za slovenske predstave so uporabljali obrazec, v katerem je bil del besedila v slovenščini. Navajamo prepis in prevod obrazca</w:t>
      </w:r>
      <w:r w:rsidR="00DC1285">
        <w:rPr>
          <w:color w:val="393939"/>
          <w:shd w:val="clear" w:color="auto" w:fill="FFFFFF"/>
        </w:rPr>
        <w:t xml:space="preserve"> (v oglatih oklepajih)</w:t>
      </w:r>
      <w:r w:rsidR="00CB3112">
        <w:rPr>
          <w:color w:val="393939"/>
          <w:shd w:val="clear" w:color="auto" w:fill="FFFFFF"/>
        </w:rPr>
        <w:t>, kjer je črta, je uradnik vpisal podatke.</w:t>
      </w:r>
    </w:p>
    <w:p w14:paraId="12874F9B" w14:textId="77777777" w:rsidR="00D22D50" w:rsidRDefault="00D22D50" w:rsidP="00F553BB">
      <w:pPr>
        <w:snapToGrid w:val="0"/>
        <w:rPr>
          <w:color w:val="393939"/>
          <w:shd w:val="clear" w:color="auto" w:fill="FFFFFF"/>
        </w:rPr>
      </w:pPr>
    </w:p>
    <w:p w14:paraId="1F5DFCA1" w14:textId="77777777" w:rsidR="005A31E7" w:rsidRPr="005A31E7" w:rsidRDefault="005A31E7" w:rsidP="00F553BB">
      <w:pPr>
        <w:snapToGrid w:val="0"/>
        <w:rPr>
          <w:color w:val="393939"/>
          <w:shd w:val="clear" w:color="auto" w:fill="FFFFFF"/>
        </w:rPr>
      </w:pPr>
    </w:p>
    <w:p w14:paraId="649B19C4" w14:textId="77777777" w:rsidR="00DC1285" w:rsidRDefault="00BA04B6" w:rsidP="00F553BB">
      <w:pPr>
        <w:snapToGrid w:val="0"/>
        <w:rPr>
          <w:color w:val="393939"/>
          <w:shd w:val="clear" w:color="auto" w:fill="FFFFFF"/>
        </w:rPr>
      </w:pPr>
      <w:r w:rsidRPr="005A31E7">
        <w:rPr>
          <w:color w:val="393939"/>
          <w:shd w:val="clear" w:color="auto" w:fill="FFFFFF"/>
        </w:rPr>
        <w:t>Theater-Direktor</w:t>
      </w:r>
      <w:r w:rsidR="00D22D50" w:rsidRPr="005A31E7">
        <w:rPr>
          <w:color w:val="393939"/>
          <w:shd w:val="clear" w:color="auto" w:fill="FFFFFF"/>
        </w:rPr>
        <w:t xml:space="preserve"> </w:t>
      </w:r>
    </w:p>
    <w:p w14:paraId="7288D353" w14:textId="3F7E1FEA" w:rsidR="00256473" w:rsidRPr="005A31E7" w:rsidRDefault="00D22D50" w:rsidP="00F553BB">
      <w:pPr>
        <w:snapToGrid w:val="0"/>
        <w:rPr>
          <w:color w:val="393939"/>
          <w:shd w:val="clear" w:color="auto" w:fill="FFFFFF"/>
        </w:rPr>
      </w:pPr>
      <w:r w:rsidRPr="005A31E7">
        <w:rPr>
          <w:color w:val="393939"/>
          <w:shd w:val="clear" w:color="auto" w:fill="FFFFFF"/>
        </w:rPr>
        <w:t>[Gledališki direktor]</w:t>
      </w:r>
    </w:p>
    <w:p w14:paraId="0F98C94C" w14:textId="4658EBAA" w:rsidR="00BA04B6" w:rsidRPr="00950F6F" w:rsidRDefault="00BA04B6" w:rsidP="00F553BB">
      <w:pPr>
        <w:snapToGrid w:val="0"/>
        <w:rPr>
          <w:color w:val="393939"/>
          <w:shd w:val="clear" w:color="auto" w:fill="FFFFFF"/>
        </w:rPr>
      </w:pPr>
      <w:r w:rsidRPr="00950F6F">
        <w:rPr>
          <w:color w:val="393939"/>
          <w:shd w:val="clear" w:color="auto" w:fill="FFFFFF"/>
        </w:rPr>
        <w:t>______________</w:t>
      </w:r>
    </w:p>
    <w:p w14:paraId="5C55B61E" w14:textId="008C2BAB" w:rsidR="00BA04B6" w:rsidRDefault="00BA04B6" w:rsidP="00F553BB">
      <w:pPr>
        <w:snapToGrid w:val="0"/>
        <w:rPr>
          <w:color w:val="393939"/>
          <w:shd w:val="clear" w:color="auto" w:fill="FFFFFF"/>
        </w:rPr>
      </w:pPr>
      <w:r w:rsidRPr="00950F6F">
        <w:rPr>
          <w:color w:val="393939"/>
          <w:shd w:val="clear" w:color="auto" w:fill="FFFFFF"/>
        </w:rPr>
        <w:t>legt vor das zur Aufführung am landschaftliche</w:t>
      </w:r>
      <w:r w:rsidR="00D22D50" w:rsidRPr="00950F6F">
        <w:rPr>
          <w:color w:val="393939"/>
          <w:shd w:val="clear" w:color="auto" w:fill="FFFFFF"/>
        </w:rPr>
        <w:t>n</w:t>
      </w:r>
      <w:r w:rsidRPr="00950F6F">
        <w:rPr>
          <w:color w:val="393939"/>
          <w:shd w:val="clear" w:color="auto" w:fill="FFFFFF"/>
        </w:rPr>
        <w:t xml:space="preserve"> Theater in Laibach bestimmte Bühnenstück</w:t>
      </w:r>
      <w:r w:rsidR="00D22D50" w:rsidRPr="00950F6F">
        <w:rPr>
          <w:color w:val="393939"/>
          <w:shd w:val="clear" w:color="auto" w:fill="FFFFFF"/>
        </w:rPr>
        <w:t>:</w:t>
      </w:r>
    </w:p>
    <w:p w14:paraId="1C73DFA4" w14:textId="6DDED3DF" w:rsidR="00591B68" w:rsidRPr="00950F6F" w:rsidRDefault="00591B68" w:rsidP="00F553BB">
      <w:pPr>
        <w:snapToGrid w:val="0"/>
        <w:rPr>
          <w:color w:val="393939"/>
          <w:shd w:val="clear" w:color="auto" w:fill="FFFFFF"/>
        </w:rPr>
      </w:pPr>
      <w:r>
        <w:rPr>
          <w:color w:val="393939"/>
          <w:shd w:val="clear" w:color="auto" w:fill="FFFFFF"/>
        </w:rPr>
        <w:t>____________</w:t>
      </w:r>
    </w:p>
    <w:p w14:paraId="6F194785" w14:textId="77777777" w:rsidR="00CB3112" w:rsidRPr="005A31E7" w:rsidRDefault="00CB3112" w:rsidP="00CB3112">
      <w:pPr>
        <w:snapToGrid w:val="0"/>
        <w:rPr>
          <w:color w:val="393939"/>
          <w:shd w:val="clear" w:color="auto" w:fill="FFFFFF"/>
        </w:rPr>
      </w:pPr>
      <w:r w:rsidRPr="00950F6F">
        <w:rPr>
          <w:color w:val="393939"/>
          <w:shd w:val="clear" w:color="auto" w:fill="FFFFFF"/>
        </w:rPr>
        <w:t>[predloži za uprizoritev v deželnem gledališču v Ljubljani namenjeno odrsko delo:</w:t>
      </w:r>
      <w:r>
        <w:rPr>
          <w:color w:val="393939"/>
          <w:shd w:val="clear" w:color="auto" w:fill="FFFFFF"/>
        </w:rPr>
        <w:t>]</w:t>
      </w:r>
    </w:p>
    <w:p w14:paraId="37195034" w14:textId="77777777" w:rsidR="00CB3112" w:rsidRDefault="00CB3112" w:rsidP="00F553BB">
      <w:pPr>
        <w:snapToGrid w:val="0"/>
        <w:rPr>
          <w:color w:val="393939"/>
          <w:shd w:val="clear" w:color="auto" w:fill="FFFFFF"/>
        </w:rPr>
      </w:pPr>
    </w:p>
    <w:p w14:paraId="5E0D0437" w14:textId="78FC44FC" w:rsidR="00D22D50" w:rsidRPr="005A31E7" w:rsidRDefault="00D22D50" w:rsidP="00F553BB">
      <w:pPr>
        <w:snapToGrid w:val="0"/>
        <w:rPr>
          <w:color w:val="393939"/>
          <w:shd w:val="clear" w:color="auto" w:fill="FFFFFF"/>
        </w:rPr>
      </w:pPr>
      <w:r w:rsidRPr="005A31E7">
        <w:rPr>
          <w:color w:val="393939"/>
          <w:shd w:val="clear" w:color="auto" w:fill="FFFFFF"/>
        </w:rPr>
        <w:t>Nach genauer Durchsicht als Erledigung:</w:t>
      </w:r>
    </w:p>
    <w:p w14:paraId="3E1F77B6" w14:textId="10F9EFA8" w:rsidR="00D22D50" w:rsidRPr="00950F6F" w:rsidRDefault="00D22D50" w:rsidP="00F553BB">
      <w:pPr>
        <w:snapToGrid w:val="0"/>
        <w:rPr>
          <w:color w:val="393939"/>
          <w:shd w:val="clear" w:color="auto" w:fill="FFFFFF"/>
        </w:rPr>
      </w:pPr>
      <w:r w:rsidRPr="00950F6F">
        <w:rPr>
          <w:color w:val="393939"/>
          <w:shd w:val="clear" w:color="auto" w:fill="FFFFFF"/>
        </w:rPr>
        <w:t>[Po natančnem pregledu</w:t>
      </w:r>
      <w:r w:rsidR="00BA6492" w:rsidRPr="00950F6F">
        <w:rPr>
          <w:color w:val="393939"/>
          <w:shd w:val="clear" w:color="auto" w:fill="FFFFFF"/>
        </w:rPr>
        <w:t xml:space="preserve"> </w:t>
      </w:r>
      <w:r w:rsidR="008F49BF" w:rsidRPr="00950F6F">
        <w:rPr>
          <w:color w:val="393939"/>
          <w:shd w:val="clear" w:color="auto" w:fill="FFFFFF"/>
        </w:rPr>
        <w:t>izreka odločitev:]</w:t>
      </w:r>
    </w:p>
    <w:p w14:paraId="5F6BAEDC" w14:textId="77777777" w:rsidR="008F49BF" w:rsidRPr="00950F6F" w:rsidRDefault="008F49BF" w:rsidP="00F553BB">
      <w:pPr>
        <w:snapToGrid w:val="0"/>
        <w:rPr>
          <w:color w:val="393939"/>
          <w:shd w:val="clear" w:color="auto" w:fill="FFFFFF"/>
        </w:rPr>
      </w:pPr>
    </w:p>
    <w:p w14:paraId="04FD7FD9" w14:textId="511A0293" w:rsidR="00CB3112" w:rsidRPr="00950F6F" w:rsidRDefault="00CB3112" w:rsidP="00CB3112">
      <w:pPr>
        <w:snapToGrid w:val="0"/>
        <w:rPr>
          <w:color w:val="393939"/>
          <w:shd w:val="clear" w:color="auto" w:fill="FFFFFF"/>
        </w:rPr>
      </w:pPr>
      <w:r w:rsidRPr="00950F6F">
        <w:rPr>
          <w:color w:val="393939"/>
          <w:shd w:val="clear" w:color="auto" w:fill="FFFFFF"/>
        </w:rPr>
        <w:t>Die Aufführung diese ____ auf dem hiesigen landschaftlichen Theater wird dem Direktor Her</w:t>
      </w:r>
      <w:r w:rsidR="00DC1285">
        <w:rPr>
          <w:color w:val="393939"/>
          <w:shd w:val="clear" w:color="auto" w:fill="FFFFFF"/>
        </w:rPr>
        <w:t>r</w:t>
      </w:r>
      <w:r w:rsidRPr="00950F6F">
        <w:rPr>
          <w:color w:val="393939"/>
          <w:shd w:val="clear" w:color="auto" w:fill="FFFFFF"/>
        </w:rPr>
        <w:t>n ______ bewilligt.</w:t>
      </w:r>
    </w:p>
    <w:p w14:paraId="0C1E4A01" w14:textId="77777777" w:rsidR="00CB3112" w:rsidRDefault="00CB3112" w:rsidP="00CB3112">
      <w:pPr>
        <w:snapToGrid w:val="0"/>
        <w:rPr>
          <w:color w:val="393939"/>
          <w:shd w:val="clear" w:color="auto" w:fill="FFFFFF"/>
        </w:rPr>
      </w:pPr>
    </w:p>
    <w:p w14:paraId="0109B540" w14:textId="77777777" w:rsidR="00CB3112" w:rsidRDefault="00CB3112" w:rsidP="00CB3112">
      <w:pPr>
        <w:snapToGrid w:val="0"/>
        <w:rPr>
          <w:color w:val="393939"/>
          <w:shd w:val="clear" w:color="auto" w:fill="FFFFFF"/>
        </w:rPr>
      </w:pPr>
      <w:r w:rsidRPr="00950F6F">
        <w:rPr>
          <w:color w:val="393939"/>
          <w:shd w:val="clear" w:color="auto" w:fill="FFFFFF"/>
        </w:rPr>
        <w:t>Predstava ______ v tukajšnjem deželnem gledališču dovoljuje se dramatičnemu društvu v Ljubljani.</w:t>
      </w:r>
      <w:r w:rsidRPr="00950F6F" w:rsidDel="00CB3112">
        <w:rPr>
          <w:color w:val="393939"/>
          <w:shd w:val="clear" w:color="auto" w:fill="FFFFFF"/>
        </w:rPr>
        <w:t xml:space="preserve"> </w:t>
      </w:r>
    </w:p>
    <w:p w14:paraId="6C7B0428" w14:textId="77777777" w:rsidR="00CB3112" w:rsidRDefault="00CB3112" w:rsidP="00CB3112">
      <w:pPr>
        <w:snapToGrid w:val="0"/>
        <w:rPr>
          <w:color w:val="393939"/>
          <w:shd w:val="clear" w:color="auto" w:fill="FFFFFF"/>
        </w:rPr>
      </w:pPr>
    </w:p>
    <w:p w14:paraId="39DB5549" w14:textId="444D3529" w:rsidR="00D22D50" w:rsidRPr="00950F6F" w:rsidRDefault="00D22D50" w:rsidP="00F553BB">
      <w:pPr>
        <w:snapToGrid w:val="0"/>
        <w:rPr>
          <w:color w:val="393939"/>
          <w:shd w:val="clear" w:color="auto" w:fill="FFFFFF"/>
        </w:rPr>
      </w:pPr>
    </w:p>
    <w:p w14:paraId="6C0CB870" w14:textId="77777777" w:rsidR="00BA04B6" w:rsidRPr="00950F6F" w:rsidRDefault="00BA04B6" w:rsidP="00F553BB">
      <w:pPr>
        <w:snapToGrid w:val="0"/>
        <w:rPr>
          <w:color w:val="002060"/>
          <w:shd w:val="clear" w:color="auto" w:fill="FFFFFF"/>
        </w:rPr>
      </w:pPr>
    </w:p>
    <w:p w14:paraId="464A8995" w14:textId="1DE60986" w:rsidR="00256473" w:rsidRPr="00950F6F" w:rsidRDefault="00256473" w:rsidP="00F553BB">
      <w:pPr>
        <w:snapToGrid w:val="0"/>
        <w:jc w:val="center"/>
        <w:rPr>
          <w:i/>
          <w:iCs/>
          <w:color w:val="393939"/>
          <w:shd w:val="clear" w:color="auto" w:fill="FFFFFF"/>
        </w:rPr>
      </w:pPr>
      <w:r w:rsidRPr="00950F6F">
        <w:rPr>
          <w:i/>
          <w:iCs/>
          <w:color w:val="393939"/>
          <w:shd w:val="clear" w:color="auto" w:fill="FFFFFF"/>
        </w:rPr>
        <w:t>Viri repozitorij</w:t>
      </w:r>
      <w:r w:rsidR="00ED2EED" w:rsidRPr="00950F6F">
        <w:rPr>
          <w:i/>
          <w:iCs/>
          <w:color w:val="393939"/>
          <w:shd w:val="clear" w:color="auto" w:fill="FFFFFF"/>
        </w:rPr>
        <w:t>a</w:t>
      </w:r>
    </w:p>
    <w:p w14:paraId="794ABAEA" w14:textId="77777777" w:rsidR="005A31E7" w:rsidRDefault="005A31E7" w:rsidP="00F553BB">
      <w:pPr>
        <w:snapToGrid w:val="0"/>
        <w:rPr>
          <w:color w:val="393939"/>
          <w:shd w:val="clear" w:color="auto" w:fill="FFFFFF"/>
        </w:rPr>
      </w:pPr>
    </w:p>
    <w:p w14:paraId="0F2F95E5" w14:textId="6B0279A4" w:rsidR="00354250" w:rsidRPr="005A31E7" w:rsidRDefault="00256473" w:rsidP="00F553BB">
      <w:pPr>
        <w:snapToGrid w:val="0"/>
        <w:rPr>
          <w:color w:val="393939"/>
          <w:shd w:val="clear" w:color="auto" w:fill="FFFFFF"/>
        </w:rPr>
      </w:pPr>
      <w:r w:rsidRPr="005A31E7">
        <w:rPr>
          <w:color w:val="393939"/>
          <w:shd w:val="clear" w:color="auto" w:fill="FFFFFF"/>
        </w:rPr>
        <w:t>C</w:t>
      </w:r>
      <w:r w:rsidR="00AA1120" w:rsidRPr="005A31E7">
        <w:rPr>
          <w:color w:val="393939"/>
          <w:shd w:val="clear" w:color="auto" w:fill="FFFFFF"/>
        </w:rPr>
        <w:t>enzur</w:t>
      </w:r>
      <w:r w:rsidRPr="005A31E7">
        <w:rPr>
          <w:color w:val="393939"/>
          <w:shd w:val="clear" w:color="auto" w:fill="FFFFFF"/>
        </w:rPr>
        <w:t xml:space="preserve">o </w:t>
      </w:r>
      <w:r w:rsidR="00AA1120" w:rsidRPr="005A31E7">
        <w:rPr>
          <w:color w:val="393939"/>
          <w:shd w:val="clear" w:color="auto" w:fill="FFFFFF"/>
        </w:rPr>
        <w:t xml:space="preserve">v gledališču lahko raziskujemo na </w:t>
      </w:r>
      <w:r w:rsidR="005A31E7">
        <w:rPr>
          <w:color w:val="393939"/>
          <w:shd w:val="clear" w:color="auto" w:fill="FFFFFF"/>
        </w:rPr>
        <w:t>podlagi</w:t>
      </w:r>
      <w:r w:rsidR="005A31E7" w:rsidRPr="005A31E7">
        <w:rPr>
          <w:color w:val="393939"/>
          <w:shd w:val="clear" w:color="auto" w:fill="FFFFFF"/>
        </w:rPr>
        <w:t xml:space="preserve"> </w:t>
      </w:r>
      <w:r w:rsidR="00AA1120" w:rsidRPr="005A31E7">
        <w:rPr>
          <w:color w:val="393939"/>
          <w:shd w:val="clear" w:color="auto" w:fill="FFFFFF"/>
        </w:rPr>
        <w:t>pomembn</w:t>
      </w:r>
      <w:r w:rsidR="008162A0" w:rsidRPr="005A31E7">
        <w:rPr>
          <w:color w:val="393939"/>
          <w:shd w:val="clear" w:color="auto" w:fill="FFFFFF"/>
        </w:rPr>
        <w:t>ih</w:t>
      </w:r>
      <w:r w:rsidR="00AA1120" w:rsidRPr="005A31E7">
        <w:rPr>
          <w:color w:val="393939"/>
          <w:shd w:val="clear" w:color="auto" w:fill="FFFFFF"/>
        </w:rPr>
        <w:t xml:space="preserve"> zg</w:t>
      </w:r>
      <w:r w:rsidR="008162A0" w:rsidRPr="005A31E7">
        <w:rPr>
          <w:color w:val="393939"/>
          <w:shd w:val="clear" w:color="auto" w:fill="FFFFFF"/>
        </w:rPr>
        <w:t xml:space="preserve">odovinskih virov – cenzurnih aktov </w:t>
      </w:r>
      <w:r w:rsidR="008162A0" w:rsidRPr="00CB3112">
        <w:rPr>
          <w:color w:val="393939"/>
          <w:shd w:val="clear" w:color="auto" w:fill="FFFFFF"/>
        </w:rPr>
        <w:t>Deželnega predsedstva za Kranjsko, ki jih hrani Arhiv Slovenije in vpisnika dovoljenih in cenzuriranih gledaliških predstav 1896</w:t>
      </w:r>
      <w:r w:rsidR="005A31E7">
        <w:rPr>
          <w:color w:val="393939"/>
          <w:shd w:val="clear" w:color="auto" w:fill="FFFFFF"/>
        </w:rPr>
        <w:t>–</w:t>
      </w:r>
      <w:r w:rsidR="008162A0" w:rsidRPr="00CB3112">
        <w:rPr>
          <w:color w:val="393939"/>
          <w:shd w:val="clear" w:color="auto" w:fill="FFFFFF"/>
        </w:rPr>
        <w:t>1913</w:t>
      </w:r>
      <w:r w:rsidR="00F54827" w:rsidRPr="00CB3112">
        <w:rPr>
          <w:color w:val="393939"/>
          <w:shd w:val="clear" w:color="auto" w:fill="FFFFFF"/>
        </w:rPr>
        <w:t xml:space="preserve"> (</w:t>
      </w:r>
      <w:r w:rsidR="00ED2EED" w:rsidRPr="00CB3112">
        <w:rPr>
          <w:color w:val="393939"/>
          <w:shd w:val="clear" w:color="auto" w:fill="FFFFFF"/>
        </w:rPr>
        <w:t xml:space="preserve">AS, 16, </w:t>
      </w:r>
      <w:r w:rsidR="00F54827" w:rsidRPr="00CB3112">
        <w:rPr>
          <w:color w:val="393939"/>
          <w:shd w:val="clear" w:color="auto" w:fill="FFFFFF"/>
        </w:rPr>
        <w:t xml:space="preserve">konvoluti IV. serije, policijski spisi, </w:t>
      </w:r>
      <w:r w:rsidR="00F54827" w:rsidRPr="00950F6F">
        <w:rPr>
          <w:color w:val="393939"/>
          <w:shd w:val="clear" w:color="auto" w:fill="FFFFFF"/>
        </w:rPr>
        <w:t>prošnje za izvajanje prireditev, predstav in podeljevanje dovoljenj zanj; enote, ki smo jih pregledali</w:t>
      </w:r>
      <w:r w:rsidR="00C9001F" w:rsidRPr="005A31E7">
        <w:rPr>
          <w:color w:val="393939"/>
          <w:shd w:val="clear" w:color="auto" w:fill="FFFFFF"/>
        </w:rPr>
        <w:t>,</w:t>
      </w:r>
      <w:r w:rsidR="00F54827" w:rsidRPr="005A31E7">
        <w:rPr>
          <w:color w:val="393939"/>
          <w:shd w:val="clear" w:color="auto" w:fill="FFFFFF"/>
        </w:rPr>
        <w:t xml:space="preserve"> so shranjene v škatlah 165, 166, 167, 168, 168a, 168b, 169).</w:t>
      </w:r>
      <w:r w:rsidR="00D47573" w:rsidRPr="005A31E7">
        <w:rPr>
          <w:color w:val="393939"/>
          <w:shd w:val="clear" w:color="auto" w:fill="FFFFFF"/>
        </w:rPr>
        <w:t xml:space="preserve"> </w:t>
      </w:r>
    </w:p>
    <w:p w14:paraId="40DB9289" w14:textId="323BA864" w:rsidR="00256473" w:rsidRPr="005A31E7" w:rsidRDefault="00D47573" w:rsidP="00CB3112">
      <w:pPr>
        <w:snapToGrid w:val="0"/>
        <w:ind w:firstLine="708"/>
        <w:rPr>
          <w:color w:val="393939"/>
          <w:shd w:val="clear" w:color="auto" w:fill="FFFFFF"/>
        </w:rPr>
      </w:pPr>
      <w:r w:rsidRPr="005A31E7">
        <w:rPr>
          <w:color w:val="393939"/>
          <w:shd w:val="clear" w:color="auto" w:fill="FFFFFF"/>
        </w:rPr>
        <w:t xml:space="preserve">V digitalni repozitorij so </w:t>
      </w:r>
      <w:r w:rsidR="00256473" w:rsidRPr="005A31E7">
        <w:rPr>
          <w:color w:val="393939"/>
          <w:shd w:val="clear" w:color="auto" w:fill="FFFFFF"/>
        </w:rPr>
        <w:t xml:space="preserve">vključeni podatki in gradivo o gledaliških uprizoritvah Dramatičnega društva, torej slovenskih uprizoritev </w:t>
      </w:r>
      <w:r w:rsidR="000C27D1" w:rsidRPr="005A31E7">
        <w:rPr>
          <w:color w:val="393939"/>
          <w:shd w:val="clear" w:color="auto" w:fill="FFFFFF"/>
        </w:rPr>
        <w:t xml:space="preserve">v </w:t>
      </w:r>
      <w:r w:rsidR="00256473" w:rsidRPr="005A31E7">
        <w:rPr>
          <w:color w:val="393939"/>
          <w:shd w:val="clear" w:color="auto" w:fill="FFFFFF"/>
        </w:rPr>
        <w:t>Deželne</w:t>
      </w:r>
      <w:r w:rsidR="000C27D1" w:rsidRPr="005A31E7">
        <w:rPr>
          <w:color w:val="393939"/>
          <w:shd w:val="clear" w:color="auto" w:fill="FFFFFF"/>
        </w:rPr>
        <w:t>m</w:t>
      </w:r>
      <w:r w:rsidR="00256473" w:rsidRPr="005A31E7">
        <w:rPr>
          <w:color w:val="393939"/>
          <w:shd w:val="clear" w:color="auto" w:fill="FFFFFF"/>
        </w:rPr>
        <w:t xml:space="preserve"> gledališč</w:t>
      </w:r>
      <w:r w:rsidR="000C27D1" w:rsidRPr="005A31E7">
        <w:rPr>
          <w:color w:val="393939"/>
          <w:shd w:val="clear" w:color="auto" w:fill="FFFFFF"/>
        </w:rPr>
        <w:t>u</w:t>
      </w:r>
      <w:r w:rsidR="00256473" w:rsidRPr="005A31E7">
        <w:rPr>
          <w:color w:val="393939"/>
          <w:shd w:val="clear" w:color="auto" w:fill="FFFFFF"/>
        </w:rPr>
        <w:t xml:space="preserve"> v Ljubljan</w:t>
      </w:r>
      <w:r w:rsidR="005A31E7">
        <w:rPr>
          <w:color w:val="393939"/>
          <w:shd w:val="clear" w:color="auto" w:fill="FFFFFF"/>
        </w:rPr>
        <w:t>i</w:t>
      </w:r>
      <w:r w:rsidR="00256473" w:rsidRPr="005A31E7">
        <w:rPr>
          <w:color w:val="393939"/>
          <w:shd w:val="clear" w:color="auto" w:fill="FFFFFF"/>
        </w:rPr>
        <w:t xml:space="preserve">. </w:t>
      </w:r>
      <w:r w:rsidR="00256473" w:rsidRPr="005A31E7">
        <w:rPr>
          <w:color w:val="393939"/>
          <w:shd w:val="clear" w:color="auto" w:fill="FFFFFF"/>
        </w:rPr>
        <w:lastRenderedPageBreak/>
        <w:t>Omenjeni fond sicer hrani tudi spise o podeljevanju dovoljenj za uprizoritve</w:t>
      </w:r>
      <w:r w:rsidR="000C27D1" w:rsidRPr="005A31E7">
        <w:rPr>
          <w:color w:val="393939"/>
          <w:shd w:val="clear" w:color="auto" w:fill="FFFFFF"/>
        </w:rPr>
        <w:t xml:space="preserve"> Nemškega gledališkega društva </w:t>
      </w:r>
      <w:r w:rsidR="00256473" w:rsidRPr="005A31E7">
        <w:rPr>
          <w:color w:val="393939"/>
          <w:shd w:val="clear" w:color="auto" w:fill="FFFFFF"/>
        </w:rPr>
        <w:t>in uprizoritve različnih društev</w:t>
      </w:r>
      <w:r w:rsidR="007147DF" w:rsidRPr="005A31E7">
        <w:rPr>
          <w:color w:val="393939"/>
          <w:shd w:val="clear" w:color="auto" w:fill="FFFFFF"/>
        </w:rPr>
        <w:t xml:space="preserve">, vendar </w:t>
      </w:r>
      <w:r w:rsidR="005A31E7">
        <w:rPr>
          <w:color w:val="393939"/>
          <w:shd w:val="clear" w:color="auto" w:fill="FFFFFF"/>
        </w:rPr>
        <w:t>teh</w:t>
      </w:r>
      <w:r w:rsidR="005A31E7" w:rsidRPr="005A31E7">
        <w:rPr>
          <w:color w:val="393939"/>
          <w:shd w:val="clear" w:color="auto" w:fill="FFFFFF"/>
        </w:rPr>
        <w:t xml:space="preserve"> </w:t>
      </w:r>
      <w:r w:rsidR="007147DF" w:rsidRPr="005A31E7">
        <w:rPr>
          <w:color w:val="393939"/>
          <w:shd w:val="clear" w:color="auto" w:fill="FFFFFF"/>
        </w:rPr>
        <w:t>nismo vključili.</w:t>
      </w:r>
    </w:p>
    <w:p w14:paraId="3AA30318" w14:textId="6DE1A1AF" w:rsidR="007E4933" w:rsidRDefault="00650046" w:rsidP="00CB3112">
      <w:pPr>
        <w:snapToGrid w:val="0"/>
        <w:ind w:firstLine="708"/>
        <w:rPr>
          <w:color w:val="393939"/>
          <w:shd w:val="clear" w:color="auto" w:fill="FFFFFF"/>
        </w:rPr>
      </w:pPr>
      <w:r w:rsidRPr="005A31E7">
        <w:rPr>
          <w:color w:val="393939"/>
          <w:shd w:val="clear" w:color="auto" w:fill="FFFFFF"/>
        </w:rPr>
        <w:t>V repozitorij</w:t>
      </w:r>
      <w:r w:rsidR="007147DF" w:rsidRPr="005A31E7">
        <w:rPr>
          <w:color w:val="393939"/>
          <w:shd w:val="clear" w:color="auto" w:fill="FFFFFF"/>
        </w:rPr>
        <w:t xml:space="preserve"> smo dodali</w:t>
      </w:r>
      <w:r w:rsidRPr="005A31E7">
        <w:rPr>
          <w:color w:val="393939"/>
          <w:shd w:val="clear" w:color="auto" w:fill="FFFFFF"/>
        </w:rPr>
        <w:t xml:space="preserve"> tudi podatek o tem, ali je ohranjen cenzorski izvod. Knjižnica Slovenskega gledališkega inštituta hrani besedila iz knjižnice Dramatičnega društva in med tem gradivom so tudi izvodi, v katerih najdemo beležko o podelitvi dovoljenja za uprizoritev in cenzo</w:t>
      </w:r>
      <w:r w:rsidRPr="00950F6F">
        <w:rPr>
          <w:color w:val="393939"/>
          <w:shd w:val="clear" w:color="auto" w:fill="FFFFFF"/>
        </w:rPr>
        <w:t>rjeve črte. Spisi, ki jih hrani Arhiv Slovenije</w:t>
      </w:r>
      <w:r w:rsidR="008F49BF" w:rsidRPr="00950F6F">
        <w:rPr>
          <w:color w:val="393939"/>
          <w:shd w:val="clear" w:color="auto" w:fill="FFFFFF"/>
        </w:rPr>
        <w:t>,</w:t>
      </w:r>
      <w:r w:rsidRPr="00950F6F">
        <w:rPr>
          <w:color w:val="393939"/>
          <w:shd w:val="clear" w:color="auto" w:fill="FFFFFF"/>
        </w:rPr>
        <w:t xml:space="preserve"> imajo namreč v številnih primerih navedene le strani, na katerih je besedilo, ki se ga ne sme izgovoriti na odru, zato je za podrobnejšo raziskavo pomemben vir cenzorski izvod. Vsi cenzor</w:t>
      </w:r>
      <w:r w:rsidR="00BA04B6" w:rsidRPr="00950F6F">
        <w:rPr>
          <w:color w:val="393939"/>
          <w:shd w:val="clear" w:color="auto" w:fill="FFFFFF"/>
        </w:rPr>
        <w:t>sk</w:t>
      </w:r>
      <w:r w:rsidRPr="00950F6F">
        <w:rPr>
          <w:color w:val="393939"/>
          <w:shd w:val="clear" w:color="auto" w:fill="FFFFFF"/>
        </w:rPr>
        <w:t>i izvodi se niso ohranili, tako da v določenih primerih ni več mogoče rekonstruirati cenzorjevih črt.</w:t>
      </w:r>
    </w:p>
    <w:p w14:paraId="0404A014" w14:textId="134432A7" w:rsidR="00DC1285" w:rsidRPr="00950F6F" w:rsidRDefault="00DC1285" w:rsidP="00CB3112">
      <w:pPr>
        <w:snapToGrid w:val="0"/>
        <w:ind w:firstLine="708"/>
        <w:rPr>
          <w:color w:val="393939"/>
          <w:shd w:val="clear" w:color="auto" w:fill="FFFFFF"/>
        </w:rPr>
      </w:pPr>
      <w:r>
        <w:rPr>
          <w:color w:val="393939"/>
          <w:shd w:val="clear" w:color="auto" w:fill="FFFFFF"/>
        </w:rPr>
        <w:t>Naslovi cenzuriranih del se v nekaterih primerih razlikujejo od tistih, ki jih najdemo v Repertoarju slovenskih gledališč (1867-1967), očitno so jih lahko gledališčniki nekoliko spremenili. Navajamo zapis naslova na cenzurnem aktu, saj je spremenjen naslov mogoče najti s podatkom o datumu uprizoritve. V nekaterih primerih do uprizoritve ni prišlo kljub dovoljenju, včasih se je zgodila nekaj let kasneje. Uprizoritev po letu 1914 nismo navedli, saj niso v povezavi z navedenimi cenzurnimi akti.</w:t>
      </w:r>
    </w:p>
    <w:p w14:paraId="438BFF4F" w14:textId="77777777" w:rsidR="00663B82" w:rsidRDefault="00663B82" w:rsidP="00F553BB">
      <w:pPr>
        <w:snapToGrid w:val="0"/>
        <w:rPr>
          <w:color w:val="393939"/>
          <w:shd w:val="clear" w:color="auto" w:fill="FFFFFF"/>
        </w:rPr>
      </w:pPr>
    </w:p>
    <w:p w14:paraId="5C4D3F34" w14:textId="77777777" w:rsidR="005A31E7" w:rsidRPr="005A31E7" w:rsidRDefault="005A31E7" w:rsidP="00F553BB">
      <w:pPr>
        <w:snapToGrid w:val="0"/>
        <w:rPr>
          <w:color w:val="393939"/>
          <w:shd w:val="clear" w:color="auto" w:fill="FFFFFF"/>
        </w:rPr>
      </w:pPr>
    </w:p>
    <w:p w14:paraId="6FF94512" w14:textId="6CCE5017" w:rsidR="00ED2EED" w:rsidRDefault="00663B82" w:rsidP="00F553BB">
      <w:pPr>
        <w:snapToGrid w:val="0"/>
        <w:jc w:val="center"/>
        <w:rPr>
          <w:i/>
          <w:iCs/>
          <w:color w:val="393939"/>
          <w:shd w:val="clear" w:color="auto" w:fill="FFFFFF"/>
        </w:rPr>
      </w:pPr>
      <w:r w:rsidRPr="00950F6F">
        <w:rPr>
          <w:i/>
          <w:iCs/>
          <w:color w:val="393939"/>
          <w:shd w:val="clear" w:color="auto" w:fill="FFFFFF"/>
        </w:rPr>
        <w:t>S</w:t>
      </w:r>
      <w:r w:rsidR="00ED2EED" w:rsidRPr="00950F6F">
        <w:rPr>
          <w:i/>
          <w:iCs/>
          <w:color w:val="393939"/>
          <w:shd w:val="clear" w:color="auto" w:fill="FFFFFF"/>
        </w:rPr>
        <w:t>truktura repozitorija</w:t>
      </w:r>
    </w:p>
    <w:p w14:paraId="259B926E" w14:textId="77777777" w:rsidR="005A31E7" w:rsidRPr="005A31E7" w:rsidRDefault="005A31E7" w:rsidP="00F553BB">
      <w:pPr>
        <w:snapToGrid w:val="0"/>
        <w:jc w:val="center"/>
        <w:rPr>
          <w:i/>
          <w:iCs/>
          <w:color w:val="393939"/>
          <w:shd w:val="clear" w:color="auto" w:fill="FFFFFF"/>
        </w:rPr>
      </w:pPr>
    </w:p>
    <w:p w14:paraId="56C7A994" w14:textId="5045B785" w:rsidR="00ED2EED" w:rsidRDefault="00ED2EED" w:rsidP="00F553BB">
      <w:pPr>
        <w:snapToGrid w:val="0"/>
        <w:rPr>
          <w:color w:val="393939"/>
          <w:shd w:val="clear" w:color="auto" w:fill="FFFFFF"/>
        </w:rPr>
      </w:pPr>
      <w:r w:rsidRPr="00950F6F">
        <w:rPr>
          <w:color w:val="393939"/>
          <w:shd w:val="clear" w:color="auto" w:fill="FFFFFF"/>
        </w:rPr>
        <w:t xml:space="preserve">Repozitorij je zgrajen po kronološkem ključu. Iz Vpisnika dovoljenih gledaliških predstav in spisov o podeljevanju dovoljenja smo zbrali podatke, ki vsebujejo: </w:t>
      </w:r>
    </w:p>
    <w:p w14:paraId="1D9E3BBD" w14:textId="77777777" w:rsidR="0055265C" w:rsidRPr="00950F6F" w:rsidRDefault="0055265C" w:rsidP="00F553BB">
      <w:pPr>
        <w:snapToGrid w:val="0"/>
        <w:rPr>
          <w:color w:val="393939"/>
          <w:shd w:val="clear" w:color="auto" w:fill="FFFFFF"/>
        </w:rPr>
      </w:pPr>
    </w:p>
    <w:p w14:paraId="73A9634D" w14:textId="3468C4A1" w:rsidR="00ED2EED" w:rsidRPr="00950F6F" w:rsidRDefault="00ED2EED" w:rsidP="00F553BB">
      <w:pPr>
        <w:pStyle w:val="ListParagraph"/>
        <w:numPr>
          <w:ilvl w:val="0"/>
          <w:numId w:val="1"/>
        </w:numPr>
        <w:snapToGrid w:val="0"/>
        <w:rPr>
          <w:rFonts w:ascii="Times New Roman" w:eastAsia="Times New Roman" w:hAnsi="Times New Roman" w:cs="Times New Roman"/>
          <w:color w:val="393939"/>
          <w:shd w:val="clear" w:color="auto" w:fill="FFFFFF"/>
          <w:lang w:eastAsia="sl-SI"/>
        </w:rPr>
      </w:pPr>
      <w:r w:rsidRPr="00950F6F">
        <w:rPr>
          <w:rFonts w:ascii="Times New Roman" w:eastAsia="Times New Roman" w:hAnsi="Times New Roman" w:cs="Times New Roman"/>
          <w:color w:val="393939"/>
          <w:shd w:val="clear" w:color="auto" w:fill="FFFFFF"/>
          <w:lang w:eastAsia="sl-SI"/>
        </w:rPr>
        <w:t>Signaturo dokumenta v Arhivu Slovenije (AS 16 – fond Deželno predsedstvo, številka škatle, številka spisa)</w:t>
      </w:r>
    </w:p>
    <w:p w14:paraId="324C21BE" w14:textId="4FEC17DE" w:rsidR="00ED2EED" w:rsidRPr="00950F6F" w:rsidRDefault="00ED2EED" w:rsidP="00F553BB">
      <w:pPr>
        <w:pStyle w:val="ListParagraph"/>
        <w:numPr>
          <w:ilvl w:val="0"/>
          <w:numId w:val="1"/>
        </w:numPr>
        <w:snapToGrid w:val="0"/>
        <w:rPr>
          <w:rFonts w:ascii="Times New Roman" w:eastAsia="Times New Roman" w:hAnsi="Times New Roman" w:cs="Times New Roman"/>
          <w:color w:val="393939"/>
          <w:shd w:val="clear" w:color="auto" w:fill="FFFFFF"/>
          <w:lang w:eastAsia="sl-SI"/>
        </w:rPr>
      </w:pPr>
      <w:r w:rsidRPr="00950F6F">
        <w:rPr>
          <w:rFonts w:ascii="Times New Roman" w:eastAsia="Times New Roman" w:hAnsi="Times New Roman" w:cs="Times New Roman"/>
          <w:color w:val="393939"/>
          <w:shd w:val="clear" w:color="auto" w:fill="FFFFFF"/>
          <w:lang w:eastAsia="sl-SI"/>
        </w:rPr>
        <w:t>Ime avtorja oz. avtorice besedila, za katerega Dramatično društvo prosi za dovoljenje za uprizoritev</w:t>
      </w:r>
    </w:p>
    <w:p w14:paraId="2F5C7BBD" w14:textId="2FD2A3AA" w:rsidR="00ED2EED" w:rsidRPr="00950F6F" w:rsidRDefault="00ED2EED" w:rsidP="00F553BB">
      <w:pPr>
        <w:pStyle w:val="ListParagraph"/>
        <w:numPr>
          <w:ilvl w:val="0"/>
          <w:numId w:val="1"/>
        </w:numPr>
        <w:snapToGrid w:val="0"/>
        <w:rPr>
          <w:rFonts w:ascii="Times New Roman" w:eastAsia="Times New Roman" w:hAnsi="Times New Roman" w:cs="Times New Roman"/>
          <w:color w:val="393939"/>
          <w:shd w:val="clear" w:color="auto" w:fill="FFFFFF"/>
          <w:lang w:eastAsia="sl-SI"/>
        </w:rPr>
      </w:pPr>
      <w:r w:rsidRPr="00950F6F">
        <w:rPr>
          <w:rFonts w:ascii="Times New Roman" w:eastAsia="Times New Roman" w:hAnsi="Times New Roman" w:cs="Times New Roman"/>
          <w:color w:val="393939"/>
          <w:shd w:val="clear" w:color="auto" w:fill="FFFFFF"/>
          <w:lang w:eastAsia="sl-SI"/>
        </w:rPr>
        <w:t xml:space="preserve">Naslov dela </w:t>
      </w:r>
    </w:p>
    <w:p w14:paraId="3EDD80B5" w14:textId="64EF7857" w:rsidR="00ED2EED" w:rsidRPr="00950F6F" w:rsidRDefault="00ED2EED" w:rsidP="00F553BB">
      <w:pPr>
        <w:pStyle w:val="ListParagraph"/>
        <w:numPr>
          <w:ilvl w:val="0"/>
          <w:numId w:val="1"/>
        </w:numPr>
        <w:snapToGrid w:val="0"/>
        <w:rPr>
          <w:rFonts w:ascii="Times New Roman" w:eastAsia="Times New Roman" w:hAnsi="Times New Roman" w:cs="Times New Roman"/>
          <w:color w:val="393939"/>
          <w:shd w:val="clear" w:color="auto" w:fill="FFFFFF"/>
          <w:lang w:eastAsia="sl-SI"/>
        </w:rPr>
      </w:pPr>
      <w:r w:rsidRPr="00950F6F">
        <w:rPr>
          <w:rFonts w:ascii="Times New Roman" w:eastAsia="Times New Roman" w:hAnsi="Times New Roman" w:cs="Times New Roman"/>
          <w:color w:val="393939"/>
          <w:shd w:val="clear" w:color="auto" w:fill="FFFFFF"/>
          <w:lang w:eastAsia="sl-SI"/>
        </w:rPr>
        <w:t>Podatek o tem, ali je bil</w:t>
      </w:r>
      <w:r w:rsidR="007E4933" w:rsidRPr="00950F6F">
        <w:rPr>
          <w:rFonts w:ascii="Times New Roman" w:eastAsia="Times New Roman" w:hAnsi="Times New Roman" w:cs="Times New Roman"/>
          <w:color w:val="393939"/>
          <w:shd w:val="clear" w:color="auto" w:fill="FFFFFF"/>
          <w:lang w:eastAsia="sl-SI"/>
        </w:rPr>
        <w:t>a dovoljena uprizoritev</w:t>
      </w:r>
    </w:p>
    <w:p w14:paraId="51E88AA8" w14:textId="68ACD446" w:rsidR="007E4933" w:rsidRPr="00950F6F" w:rsidRDefault="007E4933" w:rsidP="00F553BB">
      <w:pPr>
        <w:pStyle w:val="ListParagraph"/>
        <w:numPr>
          <w:ilvl w:val="0"/>
          <w:numId w:val="1"/>
        </w:numPr>
        <w:snapToGrid w:val="0"/>
        <w:rPr>
          <w:rFonts w:ascii="Times New Roman" w:eastAsia="Times New Roman" w:hAnsi="Times New Roman" w:cs="Times New Roman"/>
          <w:color w:val="393939"/>
          <w:shd w:val="clear" w:color="auto" w:fill="FFFFFF"/>
          <w:lang w:eastAsia="sl-SI"/>
        </w:rPr>
      </w:pPr>
      <w:r w:rsidRPr="00950F6F">
        <w:rPr>
          <w:rFonts w:ascii="Times New Roman" w:eastAsia="Times New Roman" w:hAnsi="Times New Roman" w:cs="Times New Roman"/>
          <w:color w:val="393939"/>
          <w:shd w:val="clear" w:color="auto" w:fill="FFFFFF"/>
          <w:lang w:eastAsia="sl-SI"/>
        </w:rPr>
        <w:t>Podatek o tem, ali je cenzor zahteval spremembe v besedilu (črtanje besed oz. stavkov)</w:t>
      </w:r>
    </w:p>
    <w:p w14:paraId="49586798" w14:textId="1CDBEDCB" w:rsidR="007E4933" w:rsidRPr="00950F6F" w:rsidRDefault="007E4933" w:rsidP="00F553BB">
      <w:pPr>
        <w:pStyle w:val="ListParagraph"/>
        <w:numPr>
          <w:ilvl w:val="0"/>
          <w:numId w:val="1"/>
        </w:numPr>
        <w:snapToGrid w:val="0"/>
        <w:rPr>
          <w:rFonts w:ascii="Times New Roman" w:eastAsia="Times New Roman" w:hAnsi="Times New Roman" w:cs="Times New Roman"/>
          <w:color w:val="393939"/>
          <w:shd w:val="clear" w:color="auto" w:fill="FFFFFF"/>
          <w:lang w:eastAsia="sl-SI"/>
        </w:rPr>
      </w:pPr>
      <w:r w:rsidRPr="00950F6F">
        <w:rPr>
          <w:rFonts w:ascii="Times New Roman" w:eastAsia="Times New Roman" w:hAnsi="Times New Roman" w:cs="Times New Roman"/>
          <w:color w:val="393939"/>
          <w:shd w:val="clear" w:color="auto" w:fill="FFFFFF"/>
          <w:lang w:eastAsia="sl-SI"/>
        </w:rPr>
        <w:t>Podatek o tem, na kaj se je nanašal cenzorjev zahtevek glede na temo, ki je bila sporna za cenzorja: a) morala, b) cerkev, c) državne ustanove</w:t>
      </w:r>
    </w:p>
    <w:p w14:paraId="3C3E5033" w14:textId="0A54FCA2" w:rsidR="007E4933" w:rsidRPr="00950F6F" w:rsidRDefault="007E4933" w:rsidP="00F553BB">
      <w:pPr>
        <w:pStyle w:val="ListParagraph"/>
        <w:numPr>
          <w:ilvl w:val="0"/>
          <w:numId w:val="1"/>
        </w:numPr>
        <w:snapToGrid w:val="0"/>
        <w:rPr>
          <w:rFonts w:ascii="Times New Roman" w:eastAsia="Times New Roman" w:hAnsi="Times New Roman" w:cs="Times New Roman"/>
          <w:color w:val="393939"/>
          <w:shd w:val="clear" w:color="auto" w:fill="FFFFFF"/>
          <w:lang w:eastAsia="sl-SI"/>
        </w:rPr>
      </w:pPr>
      <w:r w:rsidRPr="00950F6F">
        <w:rPr>
          <w:rFonts w:ascii="Times New Roman" w:eastAsia="Times New Roman" w:hAnsi="Times New Roman" w:cs="Times New Roman"/>
          <w:color w:val="393939"/>
          <w:shd w:val="clear" w:color="auto" w:fill="FFFFFF"/>
          <w:lang w:eastAsia="sl-SI"/>
        </w:rPr>
        <w:t xml:space="preserve">Podatek o tem, ali je v knjižnici Slovenskega gledališkega inštituta ohranjeno besedilo in ali gre za cenzorjev izvod (v tem primeru </w:t>
      </w:r>
      <w:r w:rsidR="00A3527A" w:rsidRPr="00950F6F">
        <w:rPr>
          <w:rFonts w:ascii="Times New Roman" w:eastAsia="Times New Roman" w:hAnsi="Times New Roman" w:cs="Times New Roman"/>
          <w:color w:val="393939"/>
          <w:shd w:val="clear" w:color="auto" w:fill="FFFFFF"/>
          <w:lang w:eastAsia="sl-SI"/>
        </w:rPr>
        <w:t>je</w:t>
      </w:r>
      <w:r w:rsidRPr="00950F6F">
        <w:rPr>
          <w:rFonts w:ascii="Times New Roman" w:eastAsia="Times New Roman" w:hAnsi="Times New Roman" w:cs="Times New Roman"/>
          <w:color w:val="393939"/>
          <w:shd w:val="clear" w:color="auto" w:fill="FFFFFF"/>
          <w:lang w:eastAsia="sl-SI"/>
        </w:rPr>
        <w:t xml:space="preserve"> pred signaturo doda</w:t>
      </w:r>
      <w:r w:rsidR="00A3527A" w:rsidRPr="00950F6F">
        <w:rPr>
          <w:rFonts w:ascii="Times New Roman" w:eastAsia="Times New Roman" w:hAnsi="Times New Roman" w:cs="Times New Roman"/>
          <w:color w:val="393939"/>
          <w:shd w:val="clear" w:color="auto" w:fill="FFFFFF"/>
          <w:lang w:eastAsia="sl-SI"/>
        </w:rPr>
        <w:t>na</w:t>
      </w:r>
      <w:r w:rsidRPr="00950F6F">
        <w:rPr>
          <w:rFonts w:ascii="Times New Roman" w:eastAsia="Times New Roman" w:hAnsi="Times New Roman" w:cs="Times New Roman"/>
          <w:color w:val="393939"/>
          <w:shd w:val="clear" w:color="auto" w:fill="FFFFFF"/>
          <w:lang w:eastAsia="sl-SI"/>
        </w:rPr>
        <w:t xml:space="preserve"> črka C, npr. C/DD709)</w:t>
      </w:r>
    </w:p>
    <w:p w14:paraId="3EBF1EEF" w14:textId="24B28B03" w:rsidR="007E4933" w:rsidRPr="00950F6F" w:rsidRDefault="007E4933" w:rsidP="00F553BB">
      <w:pPr>
        <w:pStyle w:val="ListParagraph"/>
        <w:numPr>
          <w:ilvl w:val="0"/>
          <w:numId w:val="1"/>
        </w:numPr>
        <w:snapToGrid w:val="0"/>
        <w:rPr>
          <w:rFonts w:ascii="Times New Roman" w:eastAsia="Times New Roman" w:hAnsi="Times New Roman" w:cs="Times New Roman"/>
          <w:color w:val="393939"/>
          <w:shd w:val="clear" w:color="auto" w:fill="FFFFFF"/>
          <w:lang w:eastAsia="sl-SI"/>
        </w:rPr>
      </w:pPr>
      <w:r w:rsidRPr="00950F6F">
        <w:rPr>
          <w:rFonts w:ascii="Times New Roman" w:eastAsia="Times New Roman" w:hAnsi="Times New Roman" w:cs="Times New Roman"/>
          <w:color w:val="393939"/>
          <w:shd w:val="clear" w:color="auto" w:fill="FFFFFF"/>
          <w:lang w:eastAsia="sl-SI"/>
        </w:rPr>
        <w:t>Podatek o tem, ali oziroma kdaj je bilo delo uprizorjeno.</w:t>
      </w:r>
    </w:p>
    <w:p w14:paraId="2C49C725" w14:textId="77777777" w:rsidR="00817C57" w:rsidRPr="00950F6F" w:rsidRDefault="00817C57" w:rsidP="00F553BB">
      <w:pPr>
        <w:snapToGrid w:val="0"/>
        <w:ind w:left="360"/>
        <w:rPr>
          <w:color w:val="393939"/>
          <w:shd w:val="clear" w:color="auto" w:fill="FFFFFF"/>
        </w:rPr>
      </w:pPr>
    </w:p>
    <w:p w14:paraId="099C6134" w14:textId="568B8AF5" w:rsidR="00817C57" w:rsidRPr="00950F6F" w:rsidRDefault="00817C57" w:rsidP="00F553BB">
      <w:pPr>
        <w:snapToGrid w:val="0"/>
        <w:rPr>
          <w:color w:val="393939"/>
          <w:shd w:val="clear" w:color="auto" w:fill="FFFFFF"/>
        </w:rPr>
      </w:pPr>
      <w:r w:rsidRPr="00950F6F">
        <w:rPr>
          <w:color w:val="393939"/>
          <w:shd w:val="clear" w:color="auto" w:fill="FFFFFF"/>
        </w:rPr>
        <w:t>V repozitoriju so</w:t>
      </w:r>
      <w:r w:rsidR="00A3527A" w:rsidRPr="00950F6F">
        <w:rPr>
          <w:color w:val="393939"/>
          <w:shd w:val="clear" w:color="auto" w:fill="FFFFFF"/>
        </w:rPr>
        <w:t>,</w:t>
      </w:r>
      <w:r w:rsidRPr="00950F6F">
        <w:rPr>
          <w:color w:val="393939"/>
          <w:shd w:val="clear" w:color="auto" w:fill="FFFFFF"/>
        </w:rPr>
        <w:t xml:space="preserve"> poleg zgoraj navedenih podatkov</w:t>
      </w:r>
      <w:r w:rsidR="00A3527A" w:rsidRPr="00950F6F">
        <w:rPr>
          <w:color w:val="393939"/>
          <w:shd w:val="clear" w:color="auto" w:fill="FFFFFF"/>
        </w:rPr>
        <w:t>,</w:t>
      </w:r>
      <w:r w:rsidRPr="00950F6F">
        <w:rPr>
          <w:color w:val="393939"/>
          <w:shd w:val="clear" w:color="auto" w:fill="FFFFFF"/>
        </w:rPr>
        <w:t xml:space="preserve"> tudi povezave na sken</w:t>
      </w:r>
      <w:r w:rsidR="005A31E7">
        <w:rPr>
          <w:color w:val="393939"/>
          <w:shd w:val="clear" w:color="auto" w:fill="FFFFFF"/>
        </w:rPr>
        <w:t>ograme</w:t>
      </w:r>
      <w:r w:rsidRPr="005A31E7">
        <w:rPr>
          <w:color w:val="393939"/>
          <w:shd w:val="clear" w:color="auto" w:fill="FFFFFF"/>
        </w:rPr>
        <w:t xml:space="preserve"> spisov, kjer je cenzor zahteval črtanje</w:t>
      </w:r>
      <w:r w:rsidR="00CB3112">
        <w:rPr>
          <w:color w:val="393939"/>
          <w:shd w:val="clear" w:color="auto" w:fill="FFFFFF"/>
        </w:rPr>
        <w:t xml:space="preserve"> in</w:t>
      </w:r>
      <w:r w:rsidRPr="005A31E7">
        <w:rPr>
          <w:color w:val="393939"/>
          <w:shd w:val="clear" w:color="auto" w:fill="FFFFFF"/>
        </w:rPr>
        <w:t xml:space="preserve"> vpisnik dovoljenih gledaliških predstav (1896</w:t>
      </w:r>
      <w:r w:rsidR="005A31E7">
        <w:rPr>
          <w:color w:val="393939"/>
          <w:shd w:val="clear" w:color="auto" w:fill="FFFFFF"/>
        </w:rPr>
        <w:t>–</w:t>
      </w:r>
      <w:r w:rsidRPr="005A31E7">
        <w:rPr>
          <w:color w:val="393939"/>
          <w:shd w:val="clear" w:color="auto" w:fill="FFFFFF"/>
        </w:rPr>
        <w:t>1913</w:t>
      </w:r>
      <w:r w:rsidR="00784BC9">
        <w:rPr>
          <w:color w:val="393939"/>
          <w:shd w:val="clear" w:color="auto" w:fill="FFFFFF"/>
        </w:rPr>
        <w:t>)</w:t>
      </w:r>
      <w:r w:rsidR="00CB3112">
        <w:rPr>
          <w:color w:val="393939"/>
          <w:shd w:val="clear" w:color="auto" w:fill="FFFFFF"/>
        </w:rPr>
        <w:t>.</w:t>
      </w:r>
      <w:r w:rsidR="00EE6B15" w:rsidRPr="00950F6F">
        <w:rPr>
          <w:color w:val="393939"/>
          <w:shd w:val="clear" w:color="auto" w:fill="FFFFFF"/>
        </w:rPr>
        <w:t xml:space="preserve"> </w:t>
      </w:r>
    </w:p>
    <w:p w14:paraId="0545F7F2" w14:textId="6845B336" w:rsidR="00EE6B15" w:rsidRDefault="00EE6B15" w:rsidP="00F553BB">
      <w:pPr>
        <w:snapToGrid w:val="0"/>
        <w:ind w:left="360"/>
        <w:rPr>
          <w:color w:val="393939"/>
          <w:shd w:val="clear" w:color="auto" w:fill="FFFFFF"/>
        </w:rPr>
      </w:pPr>
    </w:p>
    <w:p w14:paraId="0DD2FA67" w14:textId="77777777" w:rsidR="005A31E7" w:rsidRPr="005A31E7" w:rsidRDefault="005A31E7" w:rsidP="00F553BB">
      <w:pPr>
        <w:snapToGrid w:val="0"/>
        <w:ind w:left="360"/>
        <w:rPr>
          <w:color w:val="393939"/>
          <w:shd w:val="clear" w:color="auto" w:fill="FFFFFF"/>
        </w:rPr>
      </w:pPr>
    </w:p>
    <w:p w14:paraId="7CFBD600" w14:textId="304223F8" w:rsidR="007E4933" w:rsidRDefault="00BA04B6" w:rsidP="00F553BB">
      <w:pPr>
        <w:snapToGrid w:val="0"/>
        <w:jc w:val="center"/>
        <w:rPr>
          <w:i/>
          <w:iCs/>
          <w:color w:val="393939"/>
          <w:shd w:val="clear" w:color="auto" w:fill="FFFFFF"/>
        </w:rPr>
      </w:pPr>
      <w:r w:rsidRPr="005A31E7">
        <w:rPr>
          <w:i/>
          <w:iCs/>
          <w:color w:val="393939"/>
          <w:shd w:val="clear" w:color="auto" w:fill="FFFFFF"/>
        </w:rPr>
        <w:t>Literatura</w:t>
      </w:r>
    </w:p>
    <w:p w14:paraId="746AA234" w14:textId="39DD9F2D" w:rsidR="00784BC9" w:rsidRPr="00784BC9" w:rsidRDefault="00784BC9" w:rsidP="00F553BB">
      <w:pPr>
        <w:snapToGrid w:val="0"/>
        <w:jc w:val="center"/>
        <w:rPr>
          <w:color w:val="393939"/>
          <w:shd w:val="clear" w:color="auto" w:fill="FFFFFF"/>
        </w:rPr>
      </w:pPr>
    </w:p>
    <w:p w14:paraId="7277C6E1" w14:textId="20CF94C8" w:rsidR="00784BC9" w:rsidRPr="00784BC9" w:rsidRDefault="00784BC9" w:rsidP="00784BC9">
      <w:pPr>
        <w:snapToGrid w:val="0"/>
        <w:rPr>
          <w:color w:val="393939"/>
          <w:shd w:val="clear" w:color="auto" w:fill="FFFFFF"/>
        </w:rPr>
      </w:pPr>
      <w:r w:rsidRPr="00784BC9">
        <w:rPr>
          <w:color w:val="393939"/>
          <w:shd w:val="clear" w:color="auto" w:fill="FFFFFF"/>
        </w:rPr>
        <w:t>Adresar. </w:t>
      </w:r>
      <w:hyperlink r:id="rId10" w:history="1">
        <w:r w:rsidRPr="00784BC9">
          <w:rPr>
            <w:rStyle w:val="Hyperlink"/>
            <w:shd w:val="clear" w:color="auto" w:fill="FFFFFF"/>
          </w:rPr>
          <w:t>Mulley &amp; Kamenšek</w:t>
        </w:r>
      </w:hyperlink>
      <w:r w:rsidRPr="00784BC9">
        <w:rPr>
          <w:color w:val="393939"/>
          <w:shd w:val="clear" w:color="auto" w:fill="FFFFFF"/>
        </w:rPr>
        <w:t>, 1912.</w:t>
      </w:r>
      <w:r>
        <w:rPr>
          <w:color w:val="393939"/>
          <w:shd w:val="clear" w:color="auto" w:fill="FFFFFF"/>
        </w:rPr>
        <w:t xml:space="preserve"> </w:t>
      </w:r>
      <w:r w:rsidRPr="00784BC9">
        <w:rPr>
          <w:color w:val="393939"/>
          <w:shd w:val="clear" w:color="auto" w:fill="FFFFFF"/>
        </w:rPr>
        <w:t>&lt;http://www.dlib.si/?URN=URN:NBN:SI:DOC-EEQRBZF6&gt;</w:t>
      </w:r>
    </w:p>
    <w:p w14:paraId="71DD0A8C" w14:textId="2B164622" w:rsidR="005A31E7" w:rsidRDefault="005A31E7" w:rsidP="00F553BB">
      <w:pPr>
        <w:adjustRightInd w:val="0"/>
        <w:snapToGrid w:val="0"/>
        <w:jc w:val="both"/>
        <w:rPr>
          <w:smallCaps/>
        </w:rPr>
      </w:pPr>
    </w:p>
    <w:p w14:paraId="185D043F" w14:textId="65640E31" w:rsidR="00FC09F2" w:rsidRPr="005A31E7" w:rsidRDefault="00FC09F2" w:rsidP="00FC09F2">
      <w:pPr>
        <w:snapToGrid w:val="0"/>
      </w:pPr>
      <w:r w:rsidRPr="00FC09F2">
        <w:rPr>
          <w:smallCaps/>
        </w:rPr>
        <w:t>A</w:t>
      </w:r>
      <w:r>
        <w:rPr>
          <w:smallCaps/>
        </w:rPr>
        <w:t>non</w:t>
      </w:r>
      <w:r w:rsidRPr="00950F6F">
        <w:t>, 1909: Kranjske novice.</w:t>
      </w:r>
      <w:r>
        <w:t xml:space="preserve"> </w:t>
      </w:r>
      <w:r w:rsidRPr="00950F6F">
        <w:rPr>
          <w:i/>
          <w:iCs/>
        </w:rPr>
        <w:t>Narodni dnevnik</w:t>
      </w:r>
      <w:r w:rsidRPr="00950F6F">
        <w:t>, 27</w:t>
      </w:r>
      <w:r w:rsidRPr="005A31E7">
        <w:t>. 1. 1909, str. 3.</w:t>
      </w:r>
    </w:p>
    <w:p w14:paraId="4378A0FB" w14:textId="3FE8C64F" w:rsidR="00FC09F2" w:rsidRPr="005A31E7" w:rsidRDefault="00FC09F2" w:rsidP="00FC09F2">
      <w:pPr>
        <w:snapToGrid w:val="0"/>
        <w:rPr>
          <w:color w:val="393939"/>
          <w:shd w:val="clear" w:color="auto" w:fill="FFFFFF"/>
        </w:rPr>
      </w:pPr>
      <w:r w:rsidRPr="00FC09F2">
        <w:rPr>
          <w:smallCaps/>
        </w:rPr>
        <w:t>A</w:t>
      </w:r>
      <w:r>
        <w:rPr>
          <w:smallCaps/>
        </w:rPr>
        <w:t>non</w:t>
      </w:r>
      <w:r w:rsidRPr="005A31E7">
        <w:rPr>
          <w:color w:val="393939"/>
          <w:shd w:val="clear" w:color="auto" w:fill="FFFFFF"/>
        </w:rPr>
        <w:t xml:space="preserve">, 1885: Domače stvari. </w:t>
      </w:r>
      <w:r w:rsidRPr="005A31E7">
        <w:rPr>
          <w:i/>
          <w:iCs/>
          <w:color w:val="393939"/>
          <w:shd w:val="clear" w:color="auto" w:fill="FFFFFF"/>
        </w:rPr>
        <w:t>Ljubljanski list</w:t>
      </w:r>
      <w:r w:rsidRPr="005A31E7">
        <w:rPr>
          <w:color w:val="393939"/>
          <w:shd w:val="clear" w:color="auto" w:fill="FFFFFF"/>
        </w:rPr>
        <w:t>, 8. 4. 1885, str. 3.</w:t>
      </w:r>
    </w:p>
    <w:p w14:paraId="05C48A97" w14:textId="09E53C57" w:rsidR="00FC09F2" w:rsidRPr="00950F6F" w:rsidRDefault="00FC09F2" w:rsidP="00FC09F2">
      <w:pPr>
        <w:snapToGrid w:val="0"/>
        <w:rPr>
          <w:color w:val="393939"/>
          <w:shd w:val="clear" w:color="auto" w:fill="FFFFFF"/>
        </w:rPr>
      </w:pPr>
      <w:r w:rsidRPr="00FC09F2">
        <w:rPr>
          <w:smallCaps/>
        </w:rPr>
        <w:t>A</w:t>
      </w:r>
      <w:r>
        <w:rPr>
          <w:smallCaps/>
        </w:rPr>
        <w:t>non</w:t>
      </w:r>
      <w:r>
        <w:rPr>
          <w:color w:val="393939"/>
          <w:shd w:val="clear" w:color="auto" w:fill="FFFFFF"/>
        </w:rPr>
        <w:t>,</w:t>
      </w:r>
      <w:r w:rsidRPr="00950F6F">
        <w:rPr>
          <w:color w:val="393939"/>
          <w:shd w:val="clear" w:color="auto" w:fill="FFFFFF"/>
        </w:rPr>
        <w:t xml:space="preserve"> 1908: Orožniki pri demonstracijah. </w:t>
      </w:r>
      <w:r w:rsidRPr="00950F6F">
        <w:rPr>
          <w:i/>
          <w:iCs/>
          <w:color w:val="393939"/>
          <w:shd w:val="clear" w:color="auto" w:fill="FFFFFF"/>
        </w:rPr>
        <w:t>Slovenski narod</w:t>
      </w:r>
      <w:r w:rsidRPr="00950F6F">
        <w:rPr>
          <w:color w:val="393939"/>
          <w:shd w:val="clear" w:color="auto" w:fill="FFFFFF"/>
        </w:rPr>
        <w:t>, 22. 10. 1908, str. 1.</w:t>
      </w:r>
    </w:p>
    <w:p w14:paraId="108D50AF" w14:textId="77777777" w:rsidR="00FC09F2" w:rsidRDefault="00FC09F2" w:rsidP="00F553BB">
      <w:pPr>
        <w:adjustRightInd w:val="0"/>
        <w:snapToGrid w:val="0"/>
        <w:jc w:val="both"/>
        <w:rPr>
          <w:smallCaps/>
        </w:rPr>
      </w:pPr>
    </w:p>
    <w:p w14:paraId="38187907" w14:textId="77777777" w:rsidR="004637F4" w:rsidRPr="005A31E7" w:rsidRDefault="004637F4" w:rsidP="00F553BB">
      <w:pPr>
        <w:adjustRightInd w:val="0"/>
        <w:snapToGrid w:val="0"/>
        <w:jc w:val="both"/>
      </w:pPr>
      <w:r w:rsidRPr="00950F6F">
        <w:rPr>
          <w:smallCaps/>
        </w:rPr>
        <w:lastRenderedPageBreak/>
        <w:t>Bachleitner, Norbert</w:t>
      </w:r>
      <w:r w:rsidRPr="00950F6F">
        <w:t xml:space="preserve">, 2010: Die Theaterzensur in </w:t>
      </w:r>
      <w:r w:rsidRPr="005A31E7">
        <w:t>der Habsburgermonarchie</w:t>
      </w:r>
    </w:p>
    <w:p w14:paraId="1DE7CE32" w14:textId="77777777" w:rsidR="004637F4" w:rsidRPr="005A31E7" w:rsidRDefault="004637F4" w:rsidP="00F553BB">
      <w:pPr>
        <w:adjustRightInd w:val="0"/>
        <w:snapToGrid w:val="0"/>
        <w:jc w:val="both"/>
      </w:pPr>
      <w:r w:rsidRPr="005A31E7">
        <w:t xml:space="preserve">im 19. Jahrhundert. </w:t>
      </w:r>
      <w:r w:rsidRPr="005A31E7">
        <w:rPr>
          <w:i/>
          <w:iCs/>
        </w:rPr>
        <w:t>LiThes</w:t>
      </w:r>
      <w:r w:rsidRPr="005A31E7">
        <w:t xml:space="preserve"> 3, št. 5, str. 71–105.</w:t>
      </w:r>
    </w:p>
    <w:p w14:paraId="60DE2708" w14:textId="77777777" w:rsidR="004637F4" w:rsidRPr="005A31E7" w:rsidRDefault="004637F4" w:rsidP="00F553BB">
      <w:pPr>
        <w:adjustRightInd w:val="0"/>
        <w:snapToGrid w:val="0"/>
        <w:jc w:val="both"/>
      </w:pPr>
    </w:p>
    <w:p w14:paraId="458C5A10" w14:textId="77777777" w:rsidR="004637F4" w:rsidRPr="00950F6F" w:rsidRDefault="004637F4" w:rsidP="00F553BB">
      <w:pPr>
        <w:adjustRightInd w:val="0"/>
        <w:snapToGrid w:val="0"/>
      </w:pPr>
      <w:r w:rsidRPr="00950F6F">
        <w:rPr>
          <w:smallCaps/>
        </w:rPr>
        <w:t>Bachleitner, Norbert</w:t>
      </w:r>
      <w:r w:rsidRPr="00950F6F">
        <w:t xml:space="preserve">, 2017: </w:t>
      </w:r>
      <w:r w:rsidRPr="00950F6F">
        <w:rPr>
          <w:i/>
          <w:iCs/>
        </w:rPr>
        <w:t>Die literarische Zensur in Österreich</w:t>
      </w:r>
      <w:r w:rsidRPr="00950F6F">
        <w:t>. Wien, Köln, Weimar: Böhlau.</w:t>
      </w:r>
    </w:p>
    <w:p w14:paraId="3467F0D4" w14:textId="77777777" w:rsidR="004637F4" w:rsidRPr="00950F6F" w:rsidRDefault="004637F4" w:rsidP="00F553BB"/>
    <w:p w14:paraId="128EC6C4" w14:textId="16F26FFC" w:rsidR="004637F4" w:rsidRPr="00950F6F" w:rsidRDefault="004637F4" w:rsidP="00F553BB">
      <w:r w:rsidRPr="00950F6F">
        <w:rPr>
          <w:smallCaps/>
        </w:rPr>
        <w:t>Bachleitner, Norbert</w:t>
      </w:r>
      <w:r w:rsidRPr="00950F6F">
        <w:t xml:space="preserve">, 2018: Maria Theresia und die Zensur. </w:t>
      </w:r>
      <w:r w:rsidRPr="00950F6F">
        <w:rPr>
          <w:i/>
          <w:iCs/>
        </w:rPr>
        <w:t>Hungarian Studies</w:t>
      </w:r>
      <w:r w:rsidRPr="00950F6F">
        <w:t xml:space="preserve"> 32, št. 2, str. 165–176.</w:t>
      </w:r>
    </w:p>
    <w:p w14:paraId="6DBEE452" w14:textId="3A488556" w:rsidR="00DB124E" w:rsidRDefault="00DB124E" w:rsidP="00F553BB"/>
    <w:p w14:paraId="6AA9C9E0" w14:textId="2B0E1939" w:rsidR="00FC09F2" w:rsidRPr="00FC09F2" w:rsidRDefault="00FC09F2" w:rsidP="00FC09F2">
      <w:pPr>
        <w:rPr>
          <w:rFonts w:eastAsiaTheme="minorHAnsi"/>
          <w:lang w:eastAsia="en-US"/>
        </w:rPr>
      </w:pPr>
      <w:r w:rsidRPr="00FC09F2">
        <w:rPr>
          <w:smallCaps/>
        </w:rPr>
        <w:t>Gostiševa, Nevenka</w:t>
      </w:r>
      <w:r>
        <w:t xml:space="preserve"> et. al, 1967: </w:t>
      </w:r>
      <w:r w:rsidRPr="00FC09F2">
        <w:rPr>
          <w:i/>
          <w:iCs/>
        </w:rPr>
        <w:t>Repertoar slovenskih gledališč 1867-1967</w:t>
      </w:r>
      <w:r>
        <w:t xml:space="preserve">. </w:t>
      </w:r>
      <w:r w:rsidRPr="00FC09F2">
        <w:rPr>
          <w:rFonts w:eastAsiaTheme="minorHAnsi"/>
          <w:lang w:eastAsia="en-US"/>
        </w:rPr>
        <w:t>Ljubljan</w:t>
      </w:r>
      <w:r>
        <w:rPr>
          <w:rFonts w:eastAsiaTheme="minorHAnsi"/>
          <w:lang w:eastAsia="en-US"/>
        </w:rPr>
        <w:t>a</w:t>
      </w:r>
      <w:r w:rsidRPr="00FC09F2">
        <w:rPr>
          <w:rFonts w:eastAsiaTheme="minorHAnsi"/>
          <w:lang w:eastAsia="en-US"/>
        </w:rPr>
        <w:t>: Slovenski gledališki muzej</w:t>
      </w:r>
      <w:r>
        <w:rPr>
          <w:rFonts w:eastAsiaTheme="minorHAnsi"/>
          <w:lang w:eastAsia="en-US"/>
        </w:rPr>
        <w:t>.</w:t>
      </w:r>
    </w:p>
    <w:p w14:paraId="0B3002C5" w14:textId="0EB28AF7" w:rsidR="00FC09F2" w:rsidRPr="00950F6F" w:rsidRDefault="00FC09F2" w:rsidP="00F553BB"/>
    <w:p w14:paraId="66CCC948" w14:textId="6C1AC467" w:rsidR="00DB124E" w:rsidRPr="00950F6F" w:rsidRDefault="00DB124E" w:rsidP="00F553BB">
      <w:r w:rsidRPr="00950F6F">
        <w:rPr>
          <w:smallCaps/>
        </w:rPr>
        <w:t>Klasinc Škofljanec</w:t>
      </w:r>
      <w:r w:rsidRPr="00950F6F">
        <w:t>, Andreja, 2010: Ljubljanska policija od konca 18. stoletja do 1848. Acta Histriae 18, št. 3, str. 539–556.</w:t>
      </w:r>
    </w:p>
    <w:p w14:paraId="269414B5" w14:textId="77777777" w:rsidR="00B60059" w:rsidRPr="00950F6F" w:rsidRDefault="00B60059" w:rsidP="00F553BB">
      <w:pPr>
        <w:snapToGrid w:val="0"/>
        <w:rPr>
          <w:b/>
          <w:bCs/>
          <w:color w:val="393939"/>
          <w:shd w:val="clear" w:color="auto" w:fill="FFFFFF"/>
        </w:rPr>
      </w:pPr>
    </w:p>
    <w:p w14:paraId="08456868" w14:textId="77777777" w:rsidR="00A3527A" w:rsidRPr="00950F6F" w:rsidRDefault="00A3527A" w:rsidP="00F553BB">
      <w:pPr>
        <w:snapToGrid w:val="0"/>
        <w:rPr>
          <w:b/>
          <w:bCs/>
          <w:color w:val="393939"/>
          <w:shd w:val="clear" w:color="auto" w:fill="FFFFFF"/>
        </w:rPr>
      </w:pPr>
    </w:p>
    <w:p w14:paraId="1AAD024D" w14:textId="7EDF62E4" w:rsidR="00BA04B6" w:rsidRPr="00950F6F" w:rsidRDefault="00043583" w:rsidP="00F553BB">
      <w:pPr>
        <w:snapToGrid w:val="0"/>
        <w:jc w:val="center"/>
        <w:rPr>
          <w:b/>
          <w:bCs/>
          <w:color w:val="393939"/>
          <w:shd w:val="clear" w:color="auto" w:fill="FFFFFF"/>
        </w:rPr>
      </w:pPr>
      <w:r w:rsidRPr="00950F6F">
        <w:rPr>
          <w:b/>
          <w:bCs/>
          <w:color w:val="393939"/>
          <w:shd w:val="clear" w:color="auto" w:fill="FFFFFF"/>
        </w:rPr>
        <w:t>D</w:t>
      </w:r>
      <w:r w:rsidR="00BA04B6" w:rsidRPr="00950F6F">
        <w:rPr>
          <w:b/>
          <w:bCs/>
          <w:color w:val="393939"/>
          <w:shd w:val="clear" w:color="auto" w:fill="FFFFFF"/>
        </w:rPr>
        <w:t>okumenti</w:t>
      </w:r>
    </w:p>
    <w:p w14:paraId="569C5978" w14:textId="47214675" w:rsidR="00BA04B6" w:rsidRPr="00950F6F" w:rsidRDefault="00BA04B6" w:rsidP="00F553BB">
      <w:pPr>
        <w:snapToGrid w:val="0"/>
        <w:jc w:val="center"/>
        <w:rPr>
          <w:b/>
          <w:bCs/>
          <w:color w:val="393939"/>
          <w:shd w:val="clear" w:color="auto" w:fill="FFFFFF"/>
        </w:rPr>
      </w:pPr>
    </w:p>
    <w:p w14:paraId="6298C5A0" w14:textId="6A2C7408" w:rsidR="00BA04B6" w:rsidRPr="005A31E7" w:rsidRDefault="00BA04B6" w:rsidP="00F553BB">
      <w:pPr>
        <w:snapToGrid w:val="0"/>
        <w:jc w:val="center"/>
        <w:rPr>
          <w:b/>
          <w:bCs/>
          <w:color w:val="393939"/>
          <w:shd w:val="clear" w:color="auto" w:fill="FFFFFF"/>
        </w:rPr>
      </w:pPr>
      <w:r w:rsidRPr="005A31E7">
        <w:rPr>
          <w:b/>
          <w:bCs/>
          <w:color w:val="393939"/>
          <w:shd w:val="clear" w:color="auto" w:fill="FFFFFF"/>
        </w:rPr>
        <w:t>Filtri</w:t>
      </w:r>
    </w:p>
    <w:p w14:paraId="28A162D3" w14:textId="77777777" w:rsidR="00C21ED7" w:rsidRPr="005A31E7" w:rsidRDefault="00C21ED7" w:rsidP="00F553BB">
      <w:pPr>
        <w:pStyle w:val="NormalWeb"/>
        <w:shd w:val="clear" w:color="auto" w:fill="FFFFFF"/>
        <w:snapToGrid w:val="0"/>
        <w:spacing w:before="0" w:beforeAutospacing="0" w:after="0" w:afterAutospacing="0"/>
        <w:rPr>
          <w:color w:val="393939"/>
        </w:rPr>
      </w:pPr>
    </w:p>
    <w:p w14:paraId="602D6AB3" w14:textId="77777777" w:rsidR="00663B82" w:rsidRPr="005A31E7" w:rsidRDefault="00663B82" w:rsidP="00F553BB">
      <w:pPr>
        <w:pStyle w:val="NormalWeb"/>
        <w:shd w:val="clear" w:color="auto" w:fill="FFFFFF"/>
        <w:snapToGrid w:val="0"/>
        <w:spacing w:before="0" w:beforeAutospacing="0" w:after="0" w:afterAutospacing="0"/>
        <w:rPr>
          <w:color w:val="393939"/>
        </w:rPr>
      </w:pPr>
    </w:p>
    <w:p w14:paraId="183A4CE2" w14:textId="77777777" w:rsidR="00535BC2" w:rsidRPr="00950F6F" w:rsidRDefault="00535BC2" w:rsidP="00F553BB">
      <w:pPr>
        <w:snapToGrid w:val="0"/>
      </w:pPr>
    </w:p>
    <w:p w14:paraId="42548395" w14:textId="0FA42E08" w:rsidR="00816D7B" w:rsidRPr="00950F6F" w:rsidRDefault="00816D7B" w:rsidP="00F553BB">
      <w:pPr>
        <w:snapToGrid w:val="0"/>
      </w:pPr>
    </w:p>
    <w:p w14:paraId="58729C29" w14:textId="3FDDBDC4" w:rsidR="00535BC2" w:rsidRPr="00950F6F" w:rsidRDefault="00535BC2" w:rsidP="00F553BB">
      <w:pPr>
        <w:snapToGrid w:val="0"/>
      </w:pPr>
    </w:p>
    <w:p w14:paraId="38C5DF1F" w14:textId="77777777" w:rsidR="00535BC2" w:rsidRPr="00950F6F" w:rsidRDefault="00535BC2" w:rsidP="00F553BB">
      <w:pPr>
        <w:snapToGrid w:val="0"/>
      </w:pPr>
    </w:p>
    <w:p w14:paraId="589EA3E3" w14:textId="0E2C195B" w:rsidR="00816D7B" w:rsidRPr="00950F6F" w:rsidRDefault="00816D7B" w:rsidP="00F553BB">
      <w:pPr>
        <w:snapToGrid w:val="0"/>
      </w:pPr>
    </w:p>
    <w:sectPr w:rsidR="00816D7B" w:rsidRPr="00950F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3FFD7" w14:textId="77777777" w:rsidR="00AC72E5" w:rsidRDefault="00AC72E5" w:rsidP="007E2411">
      <w:r>
        <w:separator/>
      </w:r>
    </w:p>
  </w:endnote>
  <w:endnote w:type="continuationSeparator" w:id="0">
    <w:p w14:paraId="39D65259" w14:textId="77777777" w:rsidR="00AC72E5" w:rsidRDefault="00AC72E5" w:rsidP="007E2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0F6F0" w14:textId="77777777" w:rsidR="00AC72E5" w:rsidRDefault="00AC72E5" w:rsidP="007E2411">
      <w:r>
        <w:separator/>
      </w:r>
    </w:p>
  </w:footnote>
  <w:footnote w:type="continuationSeparator" w:id="0">
    <w:p w14:paraId="17EDADBE" w14:textId="77777777" w:rsidR="00AC72E5" w:rsidRDefault="00AC72E5" w:rsidP="007E2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83675"/>
    <w:multiLevelType w:val="hybridMultilevel"/>
    <w:tmpl w:val="50DA49B4"/>
    <w:lvl w:ilvl="0" w:tplc="93382F62">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777286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7B"/>
    <w:rsid w:val="00025FC1"/>
    <w:rsid w:val="00043583"/>
    <w:rsid w:val="000647D0"/>
    <w:rsid w:val="00065A59"/>
    <w:rsid w:val="000C27D1"/>
    <w:rsid w:val="000F3D42"/>
    <w:rsid w:val="001019A9"/>
    <w:rsid w:val="00105DA2"/>
    <w:rsid w:val="0010777A"/>
    <w:rsid w:val="001108EF"/>
    <w:rsid w:val="00183C51"/>
    <w:rsid w:val="00183C5C"/>
    <w:rsid w:val="0019042F"/>
    <w:rsid w:val="001E28F2"/>
    <w:rsid w:val="00225C59"/>
    <w:rsid w:val="00256473"/>
    <w:rsid w:val="002F0759"/>
    <w:rsid w:val="003063F4"/>
    <w:rsid w:val="0031756B"/>
    <w:rsid w:val="00323FE6"/>
    <w:rsid w:val="00354250"/>
    <w:rsid w:val="00375D9B"/>
    <w:rsid w:val="003A407A"/>
    <w:rsid w:val="003E67FA"/>
    <w:rsid w:val="00415F7F"/>
    <w:rsid w:val="004167F0"/>
    <w:rsid w:val="00423ED3"/>
    <w:rsid w:val="00443A6A"/>
    <w:rsid w:val="00445701"/>
    <w:rsid w:val="00454074"/>
    <w:rsid w:val="00455F26"/>
    <w:rsid w:val="004637F4"/>
    <w:rsid w:val="00490A65"/>
    <w:rsid w:val="004B60C8"/>
    <w:rsid w:val="005202C3"/>
    <w:rsid w:val="00535BC2"/>
    <w:rsid w:val="00551FB2"/>
    <w:rsid w:val="0055265C"/>
    <w:rsid w:val="00586CA8"/>
    <w:rsid w:val="00591B68"/>
    <w:rsid w:val="005A31E7"/>
    <w:rsid w:val="005B51B3"/>
    <w:rsid w:val="005B7719"/>
    <w:rsid w:val="005B79D1"/>
    <w:rsid w:val="005E64B6"/>
    <w:rsid w:val="006322EC"/>
    <w:rsid w:val="00632420"/>
    <w:rsid w:val="00650046"/>
    <w:rsid w:val="00662929"/>
    <w:rsid w:val="00663B82"/>
    <w:rsid w:val="006919F4"/>
    <w:rsid w:val="006A6BC4"/>
    <w:rsid w:val="006C3A6A"/>
    <w:rsid w:val="006C6C04"/>
    <w:rsid w:val="006E5A79"/>
    <w:rsid w:val="006F04DF"/>
    <w:rsid w:val="007147DF"/>
    <w:rsid w:val="00737AF9"/>
    <w:rsid w:val="00784BC9"/>
    <w:rsid w:val="007B5B4D"/>
    <w:rsid w:val="007E2411"/>
    <w:rsid w:val="007E4051"/>
    <w:rsid w:val="007E4933"/>
    <w:rsid w:val="008162A0"/>
    <w:rsid w:val="00816D7B"/>
    <w:rsid w:val="00817C57"/>
    <w:rsid w:val="00823B89"/>
    <w:rsid w:val="0083707E"/>
    <w:rsid w:val="00843BEA"/>
    <w:rsid w:val="0085159D"/>
    <w:rsid w:val="008631BF"/>
    <w:rsid w:val="008F49BF"/>
    <w:rsid w:val="009063B7"/>
    <w:rsid w:val="00906690"/>
    <w:rsid w:val="00921CE1"/>
    <w:rsid w:val="00932E6A"/>
    <w:rsid w:val="00950F6F"/>
    <w:rsid w:val="00970312"/>
    <w:rsid w:val="00A02666"/>
    <w:rsid w:val="00A3527A"/>
    <w:rsid w:val="00A421A2"/>
    <w:rsid w:val="00A61C72"/>
    <w:rsid w:val="00A6765E"/>
    <w:rsid w:val="00A7787D"/>
    <w:rsid w:val="00AA1120"/>
    <w:rsid w:val="00AC72E5"/>
    <w:rsid w:val="00B24D2F"/>
    <w:rsid w:val="00B4339F"/>
    <w:rsid w:val="00B60059"/>
    <w:rsid w:val="00B67BF5"/>
    <w:rsid w:val="00B85D3A"/>
    <w:rsid w:val="00BA04B6"/>
    <w:rsid w:val="00BA6492"/>
    <w:rsid w:val="00BC26B6"/>
    <w:rsid w:val="00BE54D7"/>
    <w:rsid w:val="00BE5D9D"/>
    <w:rsid w:val="00BE7E38"/>
    <w:rsid w:val="00BF43CC"/>
    <w:rsid w:val="00BF7A7D"/>
    <w:rsid w:val="00C21ED7"/>
    <w:rsid w:val="00C32F21"/>
    <w:rsid w:val="00C77E9F"/>
    <w:rsid w:val="00C9001F"/>
    <w:rsid w:val="00C95746"/>
    <w:rsid w:val="00CB3112"/>
    <w:rsid w:val="00CC7E62"/>
    <w:rsid w:val="00CF4207"/>
    <w:rsid w:val="00D22D50"/>
    <w:rsid w:val="00D33684"/>
    <w:rsid w:val="00D40E37"/>
    <w:rsid w:val="00D44C6A"/>
    <w:rsid w:val="00D47573"/>
    <w:rsid w:val="00D92A82"/>
    <w:rsid w:val="00DB124E"/>
    <w:rsid w:val="00DC1285"/>
    <w:rsid w:val="00DD6D0F"/>
    <w:rsid w:val="00DE480B"/>
    <w:rsid w:val="00E26C90"/>
    <w:rsid w:val="00E67207"/>
    <w:rsid w:val="00E82377"/>
    <w:rsid w:val="00EB1DB9"/>
    <w:rsid w:val="00ED2EED"/>
    <w:rsid w:val="00EE6B15"/>
    <w:rsid w:val="00F33C58"/>
    <w:rsid w:val="00F54827"/>
    <w:rsid w:val="00F553BB"/>
    <w:rsid w:val="00F655EA"/>
    <w:rsid w:val="00F7055F"/>
    <w:rsid w:val="00F71126"/>
    <w:rsid w:val="00FA22C7"/>
    <w:rsid w:val="00FA4C6F"/>
    <w:rsid w:val="00FB6D68"/>
    <w:rsid w:val="00FC09F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E9AF"/>
  <w15:docId w15:val="{FD2B2FD8-1353-864D-B24F-AE469595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l-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9F2"/>
    <w:rPr>
      <w:rFonts w:ascii="Times New Roman" w:eastAsia="Times New Roman" w:hAnsi="Times New Roman" w:cs="Times New Roman"/>
      <w:lang w:eastAsia="sl-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5BC2"/>
    <w:pPr>
      <w:spacing w:before="100" w:beforeAutospacing="1" w:after="100" w:afterAutospacing="1"/>
    </w:pPr>
  </w:style>
  <w:style w:type="character" w:styleId="Hyperlink">
    <w:name w:val="Hyperlink"/>
    <w:basedOn w:val="DefaultParagraphFont"/>
    <w:uiPriority w:val="99"/>
    <w:unhideWhenUsed/>
    <w:rsid w:val="005B79D1"/>
    <w:rPr>
      <w:color w:val="0563C1" w:themeColor="hyperlink"/>
      <w:u w:val="single"/>
    </w:rPr>
  </w:style>
  <w:style w:type="character" w:customStyle="1" w:styleId="UnresolvedMention1">
    <w:name w:val="Unresolved Mention1"/>
    <w:basedOn w:val="DefaultParagraphFont"/>
    <w:uiPriority w:val="99"/>
    <w:semiHidden/>
    <w:unhideWhenUsed/>
    <w:rsid w:val="005B79D1"/>
    <w:rPr>
      <w:color w:val="605E5C"/>
      <w:shd w:val="clear" w:color="auto" w:fill="E1DFDD"/>
    </w:rPr>
  </w:style>
  <w:style w:type="paragraph" w:styleId="BodyText">
    <w:name w:val="Body Text"/>
    <w:basedOn w:val="Normal"/>
    <w:link w:val="BodyTextChar"/>
    <w:uiPriority w:val="99"/>
    <w:semiHidden/>
    <w:unhideWhenUsed/>
    <w:rsid w:val="00F54827"/>
    <w:pPr>
      <w:spacing w:after="120"/>
    </w:pPr>
    <w:rPr>
      <w:rFonts w:asciiTheme="minorHAnsi" w:eastAsiaTheme="minorHAnsi" w:hAnsiTheme="minorHAnsi" w:cstheme="minorBidi"/>
      <w:lang w:eastAsia="en-US"/>
    </w:rPr>
  </w:style>
  <w:style w:type="character" w:customStyle="1" w:styleId="BodyTextChar">
    <w:name w:val="Body Text Char"/>
    <w:basedOn w:val="DefaultParagraphFont"/>
    <w:link w:val="BodyText"/>
    <w:uiPriority w:val="99"/>
    <w:semiHidden/>
    <w:rsid w:val="00F54827"/>
  </w:style>
  <w:style w:type="paragraph" w:styleId="ListParagraph">
    <w:name w:val="List Paragraph"/>
    <w:basedOn w:val="Normal"/>
    <w:uiPriority w:val="34"/>
    <w:qFormat/>
    <w:rsid w:val="00ED2EED"/>
    <w:pPr>
      <w:ind w:left="720"/>
      <w:contextualSpacing/>
    </w:pPr>
    <w:rPr>
      <w:rFonts w:asciiTheme="minorHAnsi" w:eastAsiaTheme="minorHAnsi" w:hAnsiTheme="minorHAnsi" w:cstheme="minorBidi"/>
      <w:lang w:eastAsia="en-US"/>
    </w:rPr>
  </w:style>
  <w:style w:type="character" w:styleId="PlaceholderText">
    <w:name w:val="Placeholder Text"/>
    <w:basedOn w:val="DefaultParagraphFont"/>
    <w:uiPriority w:val="99"/>
    <w:semiHidden/>
    <w:rsid w:val="00E67207"/>
    <w:rPr>
      <w:color w:val="808080"/>
    </w:rPr>
  </w:style>
  <w:style w:type="paragraph" w:styleId="FootnoteText">
    <w:name w:val="footnote text"/>
    <w:basedOn w:val="Normal"/>
    <w:link w:val="FootnoteTextChar"/>
    <w:uiPriority w:val="99"/>
    <w:semiHidden/>
    <w:unhideWhenUsed/>
    <w:rsid w:val="007E2411"/>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7E2411"/>
    <w:rPr>
      <w:sz w:val="20"/>
      <w:szCs w:val="20"/>
    </w:rPr>
  </w:style>
  <w:style w:type="character" w:styleId="FootnoteReference">
    <w:name w:val="footnote reference"/>
    <w:basedOn w:val="DefaultParagraphFont"/>
    <w:uiPriority w:val="99"/>
    <w:semiHidden/>
    <w:unhideWhenUsed/>
    <w:rsid w:val="007E2411"/>
    <w:rPr>
      <w:vertAlign w:val="superscript"/>
    </w:rPr>
  </w:style>
  <w:style w:type="character" w:styleId="FollowedHyperlink">
    <w:name w:val="FollowedHyperlink"/>
    <w:basedOn w:val="DefaultParagraphFont"/>
    <w:uiPriority w:val="99"/>
    <w:semiHidden/>
    <w:unhideWhenUsed/>
    <w:rsid w:val="00BA04B6"/>
    <w:rPr>
      <w:color w:val="954F72" w:themeColor="followedHyperlink"/>
      <w:u w:val="single"/>
    </w:rPr>
  </w:style>
  <w:style w:type="character" w:styleId="CommentReference">
    <w:name w:val="annotation reference"/>
    <w:basedOn w:val="DefaultParagraphFont"/>
    <w:uiPriority w:val="99"/>
    <w:semiHidden/>
    <w:unhideWhenUsed/>
    <w:rsid w:val="00A3527A"/>
    <w:rPr>
      <w:sz w:val="16"/>
      <w:szCs w:val="16"/>
    </w:rPr>
  </w:style>
  <w:style w:type="paragraph" w:styleId="CommentText">
    <w:name w:val="annotation text"/>
    <w:basedOn w:val="Normal"/>
    <w:link w:val="CommentTextChar"/>
    <w:uiPriority w:val="99"/>
    <w:semiHidden/>
    <w:unhideWhenUsed/>
    <w:rsid w:val="00A3527A"/>
    <w:rPr>
      <w:sz w:val="20"/>
      <w:szCs w:val="20"/>
    </w:rPr>
  </w:style>
  <w:style w:type="character" w:customStyle="1" w:styleId="CommentTextChar">
    <w:name w:val="Comment Text Char"/>
    <w:basedOn w:val="DefaultParagraphFont"/>
    <w:link w:val="CommentText"/>
    <w:uiPriority w:val="99"/>
    <w:semiHidden/>
    <w:rsid w:val="00A3527A"/>
    <w:rPr>
      <w:sz w:val="20"/>
      <w:szCs w:val="20"/>
    </w:rPr>
  </w:style>
  <w:style w:type="paragraph" w:styleId="CommentSubject">
    <w:name w:val="annotation subject"/>
    <w:basedOn w:val="CommentText"/>
    <w:next w:val="CommentText"/>
    <w:link w:val="CommentSubjectChar"/>
    <w:uiPriority w:val="99"/>
    <w:semiHidden/>
    <w:unhideWhenUsed/>
    <w:rsid w:val="00A3527A"/>
    <w:rPr>
      <w:b/>
      <w:bCs/>
    </w:rPr>
  </w:style>
  <w:style w:type="character" w:customStyle="1" w:styleId="CommentSubjectChar">
    <w:name w:val="Comment Subject Char"/>
    <w:basedOn w:val="CommentTextChar"/>
    <w:link w:val="CommentSubject"/>
    <w:uiPriority w:val="99"/>
    <w:semiHidden/>
    <w:rsid w:val="00A3527A"/>
    <w:rPr>
      <w:b/>
      <w:bCs/>
      <w:sz w:val="20"/>
      <w:szCs w:val="20"/>
    </w:rPr>
  </w:style>
  <w:style w:type="paragraph" w:styleId="BalloonText">
    <w:name w:val="Balloon Text"/>
    <w:basedOn w:val="Normal"/>
    <w:link w:val="BalloonTextChar"/>
    <w:uiPriority w:val="99"/>
    <w:semiHidden/>
    <w:unhideWhenUsed/>
    <w:rsid w:val="00662929"/>
    <w:rPr>
      <w:rFonts w:ascii="Tahoma" w:hAnsi="Tahoma" w:cs="Tahoma"/>
      <w:sz w:val="16"/>
      <w:szCs w:val="16"/>
    </w:rPr>
  </w:style>
  <w:style w:type="character" w:customStyle="1" w:styleId="BalloonTextChar">
    <w:name w:val="Balloon Text Char"/>
    <w:basedOn w:val="DefaultParagraphFont"/>
    <w:link w:val="BalloonText"/>
    <w:uiPriority w:val="99"/>
    <w:semiHidden/>
    <w:rsid w:val="00662929"/>
    <w:rPr>
      <w:rFonts w:ascii="Tahoma" w:hAnsi="Tahoma" w:cs="Tahoma"/>
      <w:sz w:val="16"/>
      <w:szCs w:val="16"/>
    </w:rPr>
  </w:style>
  <w:style w:type="character" w:styleId="UnresolvedMention">
    <w:name w:val="Unresolved Mention"/>
    <w:basedOn w:val="DefaultParagraphFont"/>
    <w:uiPriority w:val="99"/>
    <w:semiHidden/>
    <w:unhideWhenUsed/>
    <w:rsid w:val="00784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2498">
      <w:bodyDiv w:val="1"/>
      <w:marLeft w:val="0"/>
      <w:marRight w:val="0"/>
      <w:marTop w:val="0"/>
      <w:marBottom w:val="0"/>
      <w:divBdr>
        <w:top w:val="none" w:sz="0" w:space="0" w:color="auto"/>
        <w:left w:val="none" w:sz="0" w:space="0" w:color="auto"/>
        <w:bottom w:val="none" w:sz="0" w:space="0" w:color="auto"/>
        <w:right w:val="none" w:sz="0" w:space="0" w:color="auto"/>
      </w:divBdr>
    </w:div>
    <w:div w:id="243073580">
      <w:bodyDiv w:val="1"/>
      <w:marLeft w:val="0"/>
      <w:marRight w:val="0"/>
      <w:marTop w:val="0"/>
      <w:marBottom w:val="0"/>
      <w:divBdr>
        <w:top w:val="none" w:sz="0" w:space="0" w:color="auto"/>
        <w:left w:val="none" w:sz="0" w:space="0" w:color="auto"/>
        <w:bottom w:val="none" w:sz="0" w:space="0" w:color="auto"/>
        <w:right w:val="none" w:sz="0" w:space="0" w:color="auto"/>
      </w:divBdr>
    </w:div>
    <w:div w:id="482431907">
      <w:bodyDiv w:val="1"/>
      <w:marLeft w:val="0"/>
      <w:marRight w:val="0"/>
      <w:marTop w:val="0"/>
      <w:marBottom w:val="0"/>
      <w:divBdr>
        <w:top w:val="none" w:sz="0" w:space="0" w:color="auto"/>
        <w:left w:val="none" w:sz="0" w:space="0" w:color="auto"/>
        <w:bottom w:val="none" w:sz="0" w:space="0" w:color="auto"/>
        <w:right w:val="none" w:sz="0" w:space="0" w:color="auto"/>
      </w:divBdr>
    </w:div>
    <w:div w:id="485434470">
      <w:bodyDiv w:val="1"/>
      <w:marLeft w:val="0"/>
      <w:marRight w:val="0"/>
      <w:marTop w:val="0"/>
      <w:marBottom w:val="0"/>
      <w:divBdr>
        <w:top w:val="none" w:sz="0" w:space="0" w:color="auto"/>
        <w:left w:val="none" w:sz="0" w:space="0" w:color="auto"/>
        <w:bottom w:val="none" w:sz="0" w:space="0" w:color="auto"/>
        <w:right w:val="none" w:sz="0" w:space="0" w:color="auto"/>
      </w:divBdr>
    </w:div>
    <w:div w:id="1006859318">
      <w:bodyDiv w:val="1"/>
      <w:marLeft w:val="0"/>
      <w:marRight w:val="0"/>
      <w:marTop w:val="0"/>
      <w:marBottom w:val="0"/>
      <w:divBdr>
        <w:top w:val="none" w:sz="0" w:space="0" w:color="auto"/>
        <w:left w:val="none" w:sz="0" w:space="0" w:color="auto"/>
        <w:bottom w:val="none" w:sz="0" w:space="0" w:color="auto"/>
        <w:right w:val="none" w:sz="0" w:space="0" w:color="auto"/>
      </w:divBdr>
    </w:div>
    <w:div w:id="1010762121">
      <w:bodyDiv w:val="1"/>
      <w:marLeft w:val="0"/>
      <w:marRight w:val="0"/>
      <w:marTop w:val="0"/>
      <w:marBottom w:val="0"/>
      <w:divBdr>
        <w:top w:val="none" w:sz="0" w:space="0" w:color="auto"/>
        <w:left w:val="none" w:sz="0" w:space="0" w:color="auto"/>
        <w:bottom w:val="none" w:sz="0" w:space="0" w:color="auto"/>
        <w:right w:val="none" w:sz="0" w:space="0" w:color="auto"/>
      </w:divBdr>
    </w:div>
    <w:div w:id="1111121141">
      <w:bodyDiv w:val="1"/>
      <w:marLeft w:val="0"/>
      <w:marRight w:val="0"/>
      <w:marTop w:val="0"/>
      <w:marBottom w:val="0"/>
      <w:divBdr>
        <w:top w:val="none" w:sz="0" w:space="0" w:color="auto"/>
        <w:left w:val="none" w:sz="0" w:space="0" w:color="auto"/>
        <w:bottom w:val="none" w:sz="0" w:space="0" w:color="auto"/>
        <w:right w:val="none" w:sz="0" w:space="0" w:color="auto"/>
      </w:divBdr>
    </w:div>
    <w:div w:id="1323854415">
      <w:bodyDiv w:val="1"/>
      <w:marLeft w:val="0"/>
      <w:marRight w:val="0"/>
      <w:marTop w:val="0"/>
      <w:marBottom w:val="0"/>
      <w:divBdr>
        <w:top w:val="none" w:sz="0" w:space="0" w:color="auto"/>
        <w:left w:val="none" w:sz="0" w:space="0" w:color="auto"/>
        <w:bottom w:val="none" w:sz="0" w:space="0" w:color="auto"/>
        <w:right w:val="none" w:sz="0" w:space="0" w:color="auto"/>
      </w:divBdr>
    </w:div>
    <w:div w:id="1332833001">
      <w:bodyDiv w:val="1"/>
      <w:marLeft w:val="0"/>
      <w:marRight w:val="0"/>
      <w:marTop w:val="0"/>
      <w:marBottom w:val="0"/>
      <w:divBdr>
        <w:top w:val="none" w:sz="0" w:space="0" w:color="auto"/>
        <w:left w:val="none" w:sz="0" w:space="0" w:color="auto"/>
        <w:bottom w:val="none" w:sz="0" w:space="0" w:color="auto"/>
        <w:right w:val="none" w:sz="0" w:space="0" w:color="auto"/>
      </w:divBdr>
    </w:div>
    <w:div w:id="1426001227">
      <w:bodyDiv w:val="1"/>
      <w:marLeft w:val="0"/>
      <w:marRight w:val="0"/>
      <w:marTop w:val="0"/>
      <w:marBottom w:val="0"/>
      <w:divBdr>
        <w:top w:val="none" w:sz="0" w:space="0" w:color="auto"/>
        <w:left w:val="none" w:sz="0" w:space="0" w:color="auto"/>
        <w:bottom w:val="none" w:sz="0" w:space="0" w:color="auto"/>
        <w:right w:val="none" w:sz="0" w:space="0" w:color="auto"/>
      </w:divBdr>
    </w:div>
    <w:div w:id="1837110315">
      <w:bodyDiv w:val="1"/>
      <w:marLeft w:val="0"/>
      <w:marRight w:val="0"/>
      <w:marTop w:val="0"/>
      <w:marBottom w:val="0"/>
      <w:divBdr>
        <w:top w:val="none" w:sz="0" w:space="0" w:color="auto"/>
        <w:left w:val="none" w:sz="0" w:space="0" w:color="auto"/>
        <w:bottom w:val="none" w:sz="0" w:space="0" w:color="auto"/>
        <w:right w:val="none" w:sz="0" w:space="0" w:color="auto"/>
      </w:divBdr>
    </w:div>
    <w:div w:id="1879581724">
      <w:bodyDiv w:val="1"/>
      <w:marLeft w:val="0"/>
      <w:marRight w:val="0"/>
      <w:marTop w:val="0"/>
      <w:marBottom w:val="0"/>
      <w:divBdr>
        <w:top w:val="none" w:sz="0" w:space="0" w:color="auto"/>
        <w:left w:val="none" w:sz="0" w:space="0" w:color="auto"/>
        <w:bottom w:val="none" w:sz="0" w:space="0" w:color="auto"/>
        <w:right w:val="none" w:sz="0" w:space="0" w:color="auto"/>
      </w:divBdr>
    </w:div>
    <w:div w:id="1949576596">
      <w:bodyDiv w:val="1"/>
      <w:marLeft w:val="0"/>
      <w:marRight w:val="0"/>
      <w:marTop w:val="0"/>
      <w:marBottom w:val="0"/>
      <w:divBdr>
        <w:top w:val="none" w:sz="0" w:space="0" w:color="auto"/>
        <w:left w:val="none" w:sz="0" w:space="0" w:color="auto"/>
        <w:bottom w:val="none" w:sz="0" w:space="0" w:color="auto"/>
        <w:right w:val="none" w:sz="0" w:space="0" w:color="auto"/>
      </w:divBdr>
    </w:div>
    <w:div w:id="1963414679">
      <w:bodyDiv w:val="1"/>
      <w:marLeft w:val="0"/>
      <w:marRight w:val="0"/>
      <w:marTop w:val="0"/>
      <w:marBottom w:val="0"/>
      <w:divBdr>
        <w:top w:val="none" w:sz="0" w:space="0" w:color="auto"/>
        <w:left w:val="none" w:sz="0" w:space="0" w:color="auto"/>
        <w:bottom w:val="none" w:sz="0" w:space="0" w:color="auto"/>
        <w:right w:val="none" w:sz="0" w:space="0" w:color="auto"/>
      </w:divBdr>
    </w:div>
    <w:div w:id="209311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dih.github.io/cenzur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lib.si/results/?query=%27keywords=Mulley%20&amp;%20Kamen%C5%A1ek%27&amp;fpublisher=Mulley%20&amp;%20Kamen%C5%A1ek" TargetMode="External"/><Relationship Id="rId4" Type="http://schemas.openxmlformats.org/officeDocument/2006/relationships/settings" Target="settings.xml"/><Relationship Id="rId9" Type="http://schemas.openxmlformats.org/officeDocument/2006/relationships/hyperlink" Target="http://creativecommons.org/licenses/by-nc-nd/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704EE-B4FC-4C31-BEFF-96939648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1871</Words>
  <Characters>11115</Characters>
  <Application>Microsoft Office Word</Application>
  <DocSecurity>0</DocSecurity>
  <Lines>209</Lines>
  <Paragraphs>69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6</cp:revision>
  <dcterms:created xsi:type="dcterms:W3CDTF">2022-07-04T13:59:00Z</dcterms:created>
  <dcterms:modified xsi:type="dcterms:W3CDTF">2022-07-04T15:07:00Z</dcterms:modified>
</cp:coreProperties>
</file>