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5B3DB" w14:textId="407EF587" w:rsidR="006D3E7D" w:rsidRDefault="006D3E7D" w:rsidP="006D3E7D">
      <w:pPr>
        <w:autoSpaceDE w:val="0"/>
        <w:autoSpaceDN w:val="0"/>
        <w:adjustRightInd w:val="0"/>
        <w:jc w:val="center"/>
        <w:rPr>
          <w:b/>
          <w:bCs/>
          <w:color w:val="000000"/>
        </w:rPr>
      </w:pPr>
      <w:bookmarkStart w:id="0" w:name="_GoBack"/>
      <w:bookmarkEnd w:id="0"/>
      <w:r>
        <w:rPr>
          <w:b/>
          <w:bCs/>
          <w:color w:val="000000"/>
        </w:rPr>
        <w:t>Miro Cerar</w:t>
      </w:r>
    </w:p>
    <w:p w14:paraId="192F23D9" w14:textId="77777777" w:rsidR="006D3E7D" w:rsidRDefault="006D3E7D" w:rsidP="006D3E7D">
      <w:pPr>
        <w:autoSpaceDE w:val="0"/>
        <w:autoSpaceDN w:val="0"/>
        <w:adjustRightInd w:val="0"/>
        <w:jc w:val="center"/>
        <w:rPr>
          <w:b/>
          <w:bCs/>
          <w:color w:val="000000"/>
        </w:rPr>
      </w:pPr>
    </w:p>
    <w:p w14:paraId="53A8E04D" w14:textId="74CB2072" w:rsidR="007A0777" w:rsidRPr="002E2595" w:rsidRDefault="007A0777" w:rsidP="006D3E7D">
      <w:pPr>
        <w:autoSpaceDE w:val="0"/>
        <w:autoSpaceDN w:val="0"/>
        <w:adjustRightInd w:val="0"/>
        <w:jc w:val="center"/>
        <w:rPr>
          <w:b/>
          <w:bCs/>
          <w:color w:val="000000"/>
        </w:rPr>
      </w:pPr>
      <w:r w:rsidRPr="002E2595">
        <w:rPr>
          <w:b/>
          <w:bCs/>
          <w:color w:val="000000"/>
        </w:rPr>
        <w:t>TEMELJNA IZHODIŠČA, VIRI IN CILJI USTAVNE UREDITVE REPUBLIKE SLOVENIJE</w:t>
      </w:r>
    </w:p>
    <w:p w14:paraId="024E351A" w14:textId="77777777" w:rsidR="007A0777" w:rsidRDefault="007A0777" w:rsidP="006D3E7D">
      <w:pPr>
        <w:pStyle w:val="Default"/>
        <w:jc w:val="both"/>
        <w:rPr>
          <w:rFonts w:ascii="Times New Roman" w:hAnsi="Times New Roman" w:cs="Times New Roman"/>
          <w:color w:val="auto"/>
        </w:rPr>
      </w:pPr>
    </w:p>
    <w:p w14:paraId="76AB1BCD" w14:textId="77777777" w:rsidR="006D3E7D" w:rsidRPr="002E2595" w:rsidRDefault="006D3E7D" w:rsidP="006D3E7D">
      <w:pPr>
        <w:pStyle w:val="Default"/>
        <w:jc w:val="both"/>
        <w:rPr>
          <w:rFonts w:ascii="Times New Roman" w:hAnsi="Times New Roman" w:cs="Times New Roman"/>
          <w:color w:val="auto"/>
        </w:rPr>
      </w:pPr>
    </w:p>
    <w:p w14:paraId="0D57DE1F" w14:textId="2FA8B817" w:rsidR="007A0777" w:rsidRPr="006D3E7D" w:rsidRDefault="007A0777" w:rsidP="006D3E7D">
      <w:pPr>
        <w:pStyle w:val="Heading2"/>
        <w:rPr>
          <w:rFonts w:ascii="Times New Roman" w:hAnsi="Times New Roman" w:cs="Times New Roman"/>
          <w:i w:val="0"/>
        </w:rPr>
      </w:pPr>
      <w:bookmarkStart w:id="1" w:name="_Toc130884619"/>
      <w:r w:rsidRPr="006D3E7D">
        <w:rPr>
          <w:rFonts w:ascii="Times New Roman" w:hAnsi="Times New Roman" w:cs="Times New Roman"/>
          <w:i w:val="0"/>
        </w:rPr>
        <w:t>Temeljna izhodišča ustave</w:t>
      </w:r>
      <w:bookmarkEnd w:id="1"/>
      <w:r w:rsidRPr="006D3E7D">
        <w:rPr>
          <w:rFonts w:ascii="Times New Roman" w:hAnsi="Times New Roman" w:cs="Times New Roman"/>
          <w:i w:val="0"/>
        </w:rPr>
        <w:t xml:space="preserve"> </w:t>
      </w:r>
    </w:p>
    <w:p w14:paraId="7EF11429" w14:textId="77777777" w:rsidR="007A0777" w:rsidRPr="002E2595" w:rsidRDefault="007A0777" w:rsidP="006D3E7D"/>
    <w:p w14:paraId="7EF4ED3D" w14:textId="60127BC5" w:rsidR="00471905" w:rsidRDefault="00543351" w:rsidP="006D3E7D">
      <w:r>
        <w:t xml:space="preserve">Skupščina Republike Slovenije kot ustavodajalec je v času formalnega procesa oblikovanja in sprejemanja Ustave Republike Slovenije izhajala predvsem iz plebiscitarne volje slovenskega naroda, da naj Slovenija postane suverena država. Pri tem pa je bilo ključno upoštevati tudi dejstvo, da je ta plebiscitarna volja izhajala iz </w:t>
      </w:r>
      <w:r w:rsidR="001B08AA">
        <w:t xml:space="preserve">obče sprejete </w:t>
      </w:r>
      <w:r>
        <w:t xml:space="preserve">predpostavke, da bo Slovenija kot novonastala država </w:t>
      </w:r>
      <w:r w:rsidRPr="00AB5CE7">
        <w:rPr>
          <w:i/>
        </w:rPr>
        <w:t>demokratična</w:t>
      </w:r>
      <w:r w:rsidR="00AB5CE7">
        <w:rPr>
          <w:i/>
        </w:rPr>
        <w:t xml:space="preserve"> </w:t>
      </w:r>
      <w:r>
        <w:t xml:space="preserve">in </w:t>
      </w:r>
      <w:r w:rsidRPr="00AB5CE7">
        <w:rPr>
          <w:i/>
        </w:rPr>
        <w:t>pravna država</w:t>
      </w:r>
      <w:r>
        <w:t xml:space="preserve">, v kateri bo osrednja pozornost namenjena spoštovanju </w:t>
      </w:r>
      <w:r w:rsidRPr="00AB5CE7">
        <w:rPr>
          <w:i/>
        </w:rPr>
        <w:t>človekovih pravic</w:t>
      </w:r>
      <w:r>
        <w:t xml:space="preserve"> in uveljavljanju prvin </w:t>
      </w:r>
      <w:r w:rsidRPr="00AB5CE7">
        <w:rPr>
          <w:i/>
        </w:rPr>
        <w:t>socialne države</w:t>
      </w:r>
      <w:r>
        <w:t xml:space="preserve">. To so bile nosilne ideje, ki so v drugi polovici 80-ih in v začetku 90-ih let slovensko javno mnenje postopno, a zanesljivo usmerile v plebiscitarno odločitev. </w:t>
      </w:r>
    </w:p>
    <w:p w14:paraId="10744292" w14:textId="77777777" w:rsidR="00471905" w:rsidRDefault="00471905" w:rsidP="006D3E7D"/>
    <w:p w14:paraId="6005B5B2" w14:textId="2100CE84" w:rsidR="00C77A3F" w:rsidRDefault="00543351" w:rsidP="006D3E7D">
      <w:r>
        <w:t>Te</w:t>
      </w:r>
      <w:r w:rsidR="00BA0054">
        <w:t xml:space="preserve">m </w:t>
      </w:r>
      <w:r w:rsidR="00C77A3F">
        <w:t xml:space="preserve">temeljnim </w:t>
      </w:r>
      <w:r w:rsidR="00BA0054">
        <w:t xml:space="preserve">idejam so se v ustavni razpravi pridružile še nekatere </w:t>
      </w:r>
      <w:r w:rsidR="00C77A3F">
        <w:t>druge, predvsem v obliki zahtev po ustavni</w:t>
      </w:r>
      <w:r w:rsidR="005F4F84">
        <w:t xml:space="preserve"> zagotovitvi</w:t>
      </w:r>
      <w:r w:rsidR="001B08AA">
        <w:t xml:space="preserve"> </w:t>
      </w:r>
      <w:r w:rsidR="005F4F84" w:rsidRPr="005F4F84">
        <w:rPr>
          <w:i/>
        </w:rPr>
        <w:t>delitve oblasti</w:t>
      </w:r>
      <w:r w:rsidR="005F4F84">
        <w:t xml:space="preserve"> ter </w:t>
      </w:r>
      <w:r w:rsidR="005F4F84" w:rsidRPr="005F4F84">
        <w:rPr>
          <w:i/>
        </w:rPr>
        <w:t>parlamentarnega sistema</w:t>
      </w:r>
      <w:r w:rsidR="005F4F84">
        <w:t>, po</w:t>
      </w:r>
      <w:r w:rsidR="001B08AA">
        <w:t xml:space="preserve"> opredelitvi </w:t>
      </w:r>
      <w:r w:rsidR="001B08AA" w:rsidRPr="001B08AA">
        <w:rPr>
          <w:i/>
        </w:rPr>
        <w:t>predsednika</w:t>
      </w:r>
      <w:r w:rsidR="001B08AA">
        <w:t xml:space="preserve"> kot individualnega šefa države, </w:t>
      </w:r>
      <w:r w:rsidR="00C77A3F">
        <w:t xml:space="preserve"> določitvi uveljavljanja </w:t>
      </w:r>
      <w:r w:rsidR="00C77A3F" w:rsidRPr="00AB5CE7">
        <w:rPr>
          <w:i/>
        </w:rPr>
        <w:t>referenduma</w:t>
      </w:r>
      <w:r w:rsidR="00C77A3F">
        <w:t xml:space="preserve"> kot temeljne oblike neposredne demokracije, po </w:t>
      </w:r>
      <w:r w:rsidR="00C77A3F" w:rsidRPr="00AB5CE7">
        <w:rPr>
          <w:i/>
        </w:rPr>
        <w:t>ločitvi države in verskih skupnosti</w:t>
      </w:r>
      <w:r w:rsidR="00C77A3F">
        <w:t xml:space="preserve"> ter zagotovitvi njihove enakopravnosti in svobode delovanja, po zagotovitvi </w:t>
      </w:r>
      <w:r w:rsidR="00C77A3F" w:rsidRPr="00AB5CE7">
        <w:rPr>
          <w:i/>
        </w:rPr>
        <w:t>posebnega varstva italijanske in madžarske narodne skupnosti</w:t>
      </w:r>
      <w:r w:rsidR="00C77A3F">
        <w:t xml:space="preserve"> v Sloveniji, po zagotovitvi </w:t>
      </w:r>
      <w:r w:rsidR="00C77A3F" w:rsidRPr="00AB5CE7">
        <w:rPr>
          <w:i/>
        </w:rPr>
        <w:t>posebne skrbi za slovenske manjšine</w:t>
      </w:r>
      <w:r w:rsidR="00C77A3F">
        <w:t xml:space="preserve"> v sosednjih državah in za </w:t>
      </w:r>
      <w:r w:rsidR="00C77A3F" w:rsidRPr="00AB5CE7">
        <w:rPr>
          <w:i/>
        </w:rPr>
        <w:t>Slovence po svetu</w:t>
      </w:r>
      <w:r w:rsidR="00C77A3F">
        <w:t xml:space="preserve">, po zagotovitvi ustreznih oblik </w:t>
      </w:r>
      <w:r w:rsidR="00C77A3F" w:rsidRPr="00AB5CE7">
        <w:rPr>
          <w:i/>
        </w:rPr>
        <w:t>samouprave</w:t>
      </w:r>
      <w:r w:rsidR="00C77A3F">
        <w:t xml:space="preserve"> v Sloveniji ter ne nazadnje po zagotovitvi </w:t>
      </w:r>
      <w:r w:rsidR="00C77A3F" w:rsidRPr="00AB5CE7">
        <w:rPr>
          <w:i/>
        </w:rPr>
        <w:t>spoštovanja mednarodnega prava</w:t>
      </w:r>
      <w:r w:rsidR="00C77A3F">
        <w:t xml:space="preserve">. </w:t>
      </w:r>
    </w:p>
    <w:p w14:paraId="260B0813" w14:textId="77777777" w:rsidR="002B32F2" w:rsidRDefault="002B32F2" w:rsidP="006D3E7D"/>
    <w:p w14:paraId="3DA3FE14" w14:textId="728EBB5B" w:rsidR="00AB5CE7" w:rsidRDefault="00AB5CE7" w:rsidP="006D3E7D">
      <w:r>
        <w:t xml:space="preserve">Vse te </w:t>
      </w:r>
      <w:r w:rsidR="00C249E4">
        <w:t xml:space="preserve">in nekatere druge </w:t>
      </w:r>
      <w:r>
        <w:t xml:space="preserve">temeljne oziroma nosilne ideje so </w:t>
      </w:r>
      <w:r w:rsidR="006452E5">
        <w:t xml:space="preserve">dobile osrednje mesto v novi ustavi. Večina njih je izrecno opredeljena že v okviru prvega poglavja ustave, ki vsebuje temeljna ustavna načela, nekatera pa so </w:t>
      </w:r>
      <w:r w:rsidR="001B08AA">
        <w:t xml:space="preserve">opredeljena ali natančneje </w:t>
      </w:r>
      <w:r w:rsidR="00471905">
        <w:t>razčlenjena in urejena v drugih poglavjih ustave. Ta načela</w:t>
      </w:r>
      <w:r w:rsidR="001B08AA">
        <w:t xml:space="preserve"> oziroma nosilne ustavne institucije</w:t>
      </w:r>
      <w:r w:rsidR="00471905">
        <w:t xml:space="preserve"> so kot takšna tudi formalnopravno izhodišče </w:t>
      </w:r>
      <w:r w:rsidR="00C249E4">
        <w:t xml:space="preserve">in opora pri razlagi drugih ustavnih norm. Čeprav ustava ne vsebuje nobenih določb, ki bi katerokoli njeno vsebino določila kot nespremenljivo, pa so ta temeljna izhodišča oziroma načela naše ustavne ureditve </w:t>
      </w:r>
      <w:r w:rsidR="006B0538">
        <w:t>najpomembnejše politično-pravne vrednote</w:t>
      </w:r>
      <w:r w:rsidR="00644CBC">
        <w:t xml:space="preserve">, </w:t>
      </w:r>
      <w:r w:rsidR="006B0538">
        <w:t xml:space="preserve">ki jih je treba še posebej spoštljivo in skrbno upoštevati in varovati ter vanje ustavnopravno posegati le </w:t>
      </w:r>
      <w:r w:rsidR="009D2E8C">
        <w:t xml:space="preserve">in zgolj </w:t>
      </w:r>
      <w:r w:rsidR="006B0538">
        <w:t>v primeru, če je to zelo nu</w:t>
      </w:r>
      <w:r w:rsidR="0099712A">
        <w:t>jno in za to obstoji (čim) širše</w:t>
      </w:r>
      <w:r w:rsidR="006B0538">
        <w:t xml:space="preserve"> družben</w:t>
      </w:r>
      <w:r w:rsidR="0099712A">
        <w:t>o soglasje</w:t>
      </w:r>
      <w:r w:rsidR="006B0538">
        <w:t xml:space="preserve">.  </w:t>
      </w:r>
    </w:p>
    <w:p w14:paraId="10417FD8" w14:textId="77777777" w:rsidR="002B32F2" w:rsidRDefault="002B32F2" w:rsidP="006D3E7D"/>
    <w:p w14:paraId="019F575D" w14:textId="16CE8A59" w:rsidR="007A0777" w:rsidRDefault="0099712A" w:rsidP="006D3E7D">
      <w:r>
        <w:t xml:space="preserve">Ob </w:t>
      </w:r>
      <w:r w:rsidR="00410438">
        <w:t xml:space="preserve">navedenih </w:t>
      </w:r>
      <w:r>
        <w:t>izhodiščnih idejah</w:t>
      </w:r>
      <w:r w:rsidR="00173CEC">
        <w:t xml:space="preserve">, ki </w:t>
      </w:r>
      <w:r w:rsidR="00410438">
        <w:t xml:space="preserve">so dobile </w:t>
      </w:r>
      <w:r w:rsidR="00173CEC">
        <w:t xml:space="preserve">svoje mesto neposredno v ustavi, pa so ustavodajalca pri oblikovanju in sprejemanju ustave vodila tudi </w:t>
      </w:r>
      <w:r w:rsidR="00173CEC" w:rsidRPr="00173CEC">
        <w:rPr>
          <w:i/>
        </w:rPr>
        <w:t>tri temeljna izhodišča, ki v ustavnem besedilu niso izrecno določena</w:t>
      </w:r>
      <w:r w:rsidR="00173CEC">
        <w:t xml:space="preserve">, vendar jih je ustavodajalec </w:t>
      </w:r>
      <w:r w:rsidR="00173CEC" w:rsidRPr="00410438">
        <w:rPr>
          <w:i/>
        </w:rPr>
        <w:t xml:space="preserve">izrecno </w:t>
      </w:r>
      <w:r w:rsidR="00410438" w:rsidRPr="00410438">
        <w:rPr>
          <w:i/>
        </w:rPr>
        <w:t xml:space="preserve">navedel </w:t>
      </w:r>
      <w:r w:rsidR="007A0777" w:rsidRPr="00410438">
        <w:rPr>
          <w:i/>
        </w:rPr>
        <w:t>v razlagi predloga ustave</w:t>
      </w:r>
      <w:r w:rsidR="007A0777" w:rsidRPr="002E2595">
        <w:t xml:space="preserve"> (Poročevalec Skupščine Republike Slovenije, št. 30, z dne 12. 12. 1991, str. 12)</w:t>
      </w:r>
      <w:r w:rsidR="00173CEC">
        <w:t xml:space="preserve">. Ta izhodišča oziroma načela kot takšna formalno pravno niso zavezujoča, vendar pa so vse od sprejema ustave do danes ostala pomembna opora </w:t>
      </w:r>
      <w:r w:rsidR="007A0777" w:rsidRPr="002E2595">
        <w:t>za razumevanje določil ustave (</w:t>
      </w:r>
      <w:r w:rsidR="00410438">
        <w:t xml:space="preserve">predvsem </w:t>
      </w:r>
      <w:r w:rsidR="007A0777" w:rsidRPr="002E2595">
        <w:t xml:space="preserve">v smislu t. i. zgodovinske in namenske razlage ustavnih določb). Ta izhodišča so: </w:t>
      </w:r>
    </w:p>
    <w:p w14:paraId="6D17005E" w14:textId="77777777" w:rsidR="00266CF8" w:rsidRPr="002E2595" w:rsidRDefault="00266CF8" w:rsidP="006D3E7D"/>
    <w:p w14:paraId="58E72C6D" w14:textId="1AD14E9F" w:rsidR="007A0777" w:rsidRDefault="007A0777" w:rsidP="003F0C56">
      <w:pPr>
        <w:numPr>
          <w:ilvl w:val="0"/>
          <w:numId w:val="1"/>
        </w:numPr>
      </w:pPr>
      <w:r w:rsidRPr="002E2595">
        <w:t xml:space="preserve">Nova </w:t>
      </w:r>
      <w:r w:rsidRPr="005E0F83">
        <w:rPr>
          <w:i/>
        </w:rPr>
        <w:t>ustava naj ne znižuje ravni pravnega varstva, ki so ga zagotavljali že ustava</w:t>
      </w:r>
      <w:r w:rsidR="00335DD3" w:rsidRPr="005E0F83">
        <w:rPr>
          <w:i/>
        </w:rPr>
        <w:t xml:space="preserve"> So</w:t>
      </w:r>
      <w:r w:rsidR="004E6578" w:rsidRPr="005E0F83">
        <w:rPr>
          <w:i/>
        </w:rPr>
        <w:t>cialistične Republike Slovenije</w:t>
      </w:r>
      <w:r w:rsidR="00982C20" w:rsidRPr="005E0F83">
        <w:rPr>
          <w:i/>
          <w:color w:val="FF0000"/>
        </w:rPr>
        <w:t xml:space="preserve"> </w:t>
      </w:r>
      <w:r w:rsidRPr="005E0F83">
        <w:rPr>
          <w:i/>
        </w:rPr>
        <w:t>iz leta 1974 ter njene spremembe oziroma dopolnila</w:t>
      </w:r>
      <w:r w:rsidRPr="002E2595">
        <w:t xml:space="preserve">. Takšen politični dogovor, ki je vseskozi spremljal proces oblikovanja nove ustave, ni bil pomemben le med nastajanjem, temveč še bolj tudi z </w:t>
      </w:r>
      <w:r w:rsidR="00C82E3B">
        <w:t xml:space="preserve">začetnim </w:t>
      </w:r>
      <w:r w:rsidRPr="002E2595">
        <w:t xml:space="preserve">uveljavljanjem nove ustave. </w:t>
      </w:r>
      <w:r w:rsidR="004E43B3">
        <w:t xml:space="preserve">To izhodišče je bilo še posebej v začetnih letih uveljavljanja ustave pomembno </w:t>
      </w:r>
      <w:r w:rsidR="005E0F83">
        <w:lastRenderedPageBreak/>
        <w:t xml:space="preserve">razlagalno (intepretativno) </w:t>
      </w:r>
      <w:r w:rsidR="004E43B3">
        <w:t xml:space="preserve">vodilo za državne organe, ki so prenašali vsebine ustavnih določb v zakone in druge splošne akte ter </w:t>
      </w:r>
      <w:r w:rsidR="005E0F83">
        <w:t xml:space="preserve">v </w:t>
      </w:r>
      <w:r w:rsidR="004E43B3">
        <w:t xml:space="preserve">ustavnosodne in druge </w:t>
      </w:r>
      <w:r w:rsidR="005E0F83">
        <w:t xml:space="preserve">pravne </w:t>
      </w:r>
      <w:r w:rsidR="004E43B3">
        <w:t xml:space="preserve">odločbe, saj jih je </w:t>
      </w:r>
      <w:r w:rsidRPr="002E2595">
        <w:t xml:space="preserve">usmerjalo k oblikovanju takšnih določil, ki </w:t>
      </w:r>
      <w:r w:rsidR="004E43B3">
        <w:t xml:space="preserve">so </w:t>
      </w:r>
      <w:r w:rsidR="005E0F83">
        <w:t xml:space="preserve">(najmanj) </w:t>
      </w:r>
      <w:r w:rsidR="004E43B3">
        <w:t>ohranjala</w:t>
      </w:r>
      <w:r w:rsidR="005E0F83">
        <w:t>, v pretežni meri pa seveda tudi presegala,</w:t>
      </w:r>
      <w:r w:rsidR="004E43B3">
        <w:t xml:space="preserve"> </w:t>
      </w:r>
      <w:r w:rsidRPr="002E2595">
        <w:t>raven dotedanje ustavnopravne zaščite državljanov oziroma posameznikov ter drugih nedržavnih pravnih naslovljencev</w:t>
      </w:r>
      <w:r w:rsidR="005E0F83">
        <w:t xml:space="preserve">. </w:t>
      </w:r>
      <w:r w:rsidRPr="002E2595">
        <w:t xml:space="preserve">Ni namreč dovolj, da nova ustavna določba v celoti ali deloma povzema staro (seveda so takšni primeri v novi ustavi redki in se pojavljajo le tam, kjer je določba prejšnje ustave že zagotavljala ustrezno raven pravne ureditve in zaščite), temveč je potrebno tudi, da državni organi in drugi razlagalci ustavnih norm s svojimi razlagami, ko oblikujejo posamezne norme za manj abstraktne ali konkretne primere, pri tem ne znižujejo tiste ravni pravne varnosti, ki je bila v formalnem in vsebinskem smislu dosežena že v prejšnji ustavnopravni ureditvi. </w:t>
      </w:r>
    </w:p>
    <w:p w14:paraId="2675FE87" w14:textId="77777777" w:rsidR="00266CF8" w:rsidRPr="002E2595" w:rsidRDefault="00266CF8" w:rsidP="006D3E7D">
      <w:pPr>
        <w:ind w:left="720"/>
      </w:pPr>
    </w:p>
    <w:p w14:paraId="37A040CB" w14:textId="0E495E5B" w:rsidR="007A0777" w:rsidRDefault="007A0777" w:rsidP="00882AF3">
      <w:pPr>
        <w:numPr>
          <w:ilvl w:val="0"/>
          <w:numId w:val="1"/>
        </w:numPr>
      </w:pPr>
      <w:r w:rsidRPr="002E2595">
        <w:t xml:space="preserve">Drugo temeljno izhodišče nove ustave se glasi: </w:t>
      </w:r>
      <w:r w:rsidR="00D13CEE">
        <w:rPr>
          <w:bCs/>
          <w:i/>
        </w:rPr>
        <w:t>u</w:t>
      </w:r>
      <w:r w:rsidRPr="00721ED5">
        <w:rPr>
          <w:bCs/>
          <w:i/>
        </w:rPr>
        <w:t>stava dopušča vse, česar izrecno ne omejuje ali prepoveduje</w:t>
      </w:r>
      <w:r w:rsidRPr="00721ED5">
        <w:rPr>
          <w:bCs/>
        </w:rPr>
        <w:t>.</w:t>
      </w:r>
      <w:r w:rsidRPr="00721ED5">
        <w:rPr>
          <w:b/>
          <w:bCs/>
        </w:rPr>
        <w:t xml:space="preserve"> </w:t>
      </w:r>
      <w:r w:rsidRPr="002E2595">
        <w:t xml:space="preserve">Tega načela ni moč razumeti v dobesednem smislu, kajti kot takšno ne vzpostavlja razlike med državo in </w:t>
      </w:r>
      <w:r w:rsidR="005E0F83">
        <w:t>posameznikom (</w:t>
      </w:r>
      <w:r w:rsidRPr="002E2595">
        <w:t>državljanom</w:t>
      </w:r>
      <w:r w:rsidR="005E0F83">
        <w:t>)</w:t>
      </w:r>
      <w:r w:rsidRPr="002E2595">
        <w:t xml:space="preserve"> oziroma civilno družbo </w:t>
      </w:r>
      <w:r w:rsidRPr="00721ED5">
        <w:rPr>
          <w:bCs/>
        </w:rPr>
        <w:t xml:space="preserve">(državi </w:t>
      </w:r>
      <w:r w:rsidR="008C671D" w:rsidRPr="00721ED5">
        <w:rPr>
          <w:bCs/>
        </w:rPr>
        <w:t xml:space="preserve">namreč </w:t>
      </w:r>
      <w:r w:rsidRPr="00721ED5">
        <w:rPr>
          <w:bCs/>
        </w:rPr>
        <w:t xml:space="preserve">ne more </w:t>
      </w:r>
      <w:r w:rsidR="008C671D" w:rsidRPr="00721ED5">
        <w:rPr>
          <w:bCs/>
        </w:rPr>
        <w:t xml:space="preserve">in ne sme </w:t>
      </w:r>
      <w:r w:rsidRPr="00721ED5">
        <w:rPr>
          <w:bCs/>
        </w:rPr>
        <w:t>biti dopustno vse, kar ni z ustavo izrecno omejeno ali prepovedano),</w:t>
      </w:r>
      <w:r w:rsidRPr="00721ED5">
        <w:rPr>
          <w:b/>
          <w:bCs/>
        </w:rPr>
        <w:t xml:space="preserve"> </w:t>
      </w:r>
      <w:r w:rsidRPr="002E2595">
        <w:t>poleg tega pa je že zaradi abstraktne ravni ustavnega besedila jasno, da ustava izrecno ne navaja vseh dovoljenih pravnih omejitev in prepovedi</w:t>
      </w:r>
      <w:r w:rsidR="008C671D">
        <w:t>, ki jih lahko določi država</w:t>
      </w:r>
      <w:r w:rsidRPr="002E2595">
        <w:t>, temveč večini izmed njih zgolj vzpostavlja osnovne okvire njihove dopustnosti. Smisel tega načela izhaja iz težnje po omejevanju države v njeni prisilni komponenti ter iz želje po odpiranju prostora za svobodno</w:t>
      </w:r>
      <w:r w:rsidR="008C671D">
        <w:t xml:space="preserve">, tj. </w:t>
      </w:r>
      <w:r w:rsidRPr="002E2595">
        <w:t>od države neo</w:t>
      </w:r>
      <w:r w:rsidR="008C671D">
        <w:t>mejevano</w:t>
      </w:r>
      <w:r w:rsidRPr="002E2595">
        <w:t xml:space="preserve"> delovanje posameznika. V bistvu torej to načelo pomeni, da ustava ne ureja oziroma ne ureja podrobneje tistih družbenih področij, ki so del </w:t>
      </w:r>
      <w:r w:rsidR="008C671D">
        <w:t xml:space="preserve">svobodne sfere posameznikov in </w:t>
      </w:r>
      <w:r w:rsidRPr="002E2595">
        <w:t xml:space="preserve">civilne družbe oziroma so prepuščena v urejanje državljanom in drugim subjektom na podlagi njihove lastne iniciative ter interesov. </w:t>
      </w:r>
      <w:r w:rsidR="00F568A1">
        <w:t xml:space="preserve">Kadar država </w:t>
      </w:r>
      <w:r w:rsidR="00721ED5">
        <w:t xml:space="preserve">zaradi družbenih potreb </w:t>
      </w:r>
      <w:r w:rsidR="00F568A1">
        <w:t xml:space="preserve">z zakoni in drugimi splošnimi pravnimi akti ureja </w:t>
      </w:r>
      <w:r w:rsidR="00721ED5">
        <w:t xml:space="preserve">(tudi) </w:t>
      </w:r>
      <w:r w:rsidR="00F568A1">
        <w:t xml:space="preserve">takšna področja, </w:t>
      </w:r>
      <w:r w:rsidR="00721ED5">
        <w:t xml:space="preserve">mora biti pri tem karseda samoomejevalna, </w:t>
      </w:r>
      <w:r w:rsidR="00927337">
        <w:t xml:space="preserve">seveda še posebej, </w:t>
      </w:r>
      <w:r w:rsidR="00721ED5">
        <w:t xml:space="preserve">ko gre za spoštovanje </w:t>
      </w:r>
      <w:r w:rsidR="000707FC">
        <w:t>ustavnih pravic in svoboščin</w:t>
      </w:r>
      <w:r w:rsidR="00721ED5">
        <w:t xml:space="preserve"> posameznikov. </w:t>
      </w:r>
      <w:r w:rsidRPr="002E2595">
        <w:t>Navedeno na</w:t>
      </w:r>
      <w:r w:rsidR="00721ED5">
        <w:t>čelo torej</w:t>
      </w:r>
      <w:r w:rsidR="00927337">
        <w:t>,</w:t>
      </w:r>
      <w:r w:rsidR="00721ED5">
        <w:t xml:space="preserve"> ob ustavni zagotovitvi temeljnih pravic in svoboščin</w:t>
      </w:r>
      <w:r w:rsidR="00927337">
        <w:t>,</w:t>
      </w:r>
      <w:r w:rsidR="00721ED5">
        <w:t xml:space="preserve"> državo še dodatno usmerja v to, da posame</w:t>
      </w:r>
      <w:r w:rsidR="00927337">
        <w:t>z</w:t>
      </w:r>
      <w:r w:rsidR="00721ED5">
        <w:t xml:space="preserve">nikom in civilnopravnim združenjem omogoči dovolj avtonomnega oziroma svobodnega prostora pri njihovem obstoju in delovanju. </w:t>
      </w:r>
      <w:r w:rsidR="008C671D">
        <w:t xml:space="preserve">Ob tem je pomembno, da za državne organe takšna svoboda ne velja, kajti </w:t>
      </w:r>
      <w:r w:rsidR="00C766FE">
        <w:t>če</w:t>
      </w:r>
      <w:r w:rsidR="000707FC">
        <w:t xml:space="preserve"> – preprosto povedano –</w:t>
      </w:r>
      <w:r w:rsidR="00C766FE">
        <w:t xml:space="preserve"> </w:t>
      </w:r>
      <w:r w:rsidR="000707FC">
        <w:t>za posameznike velja</w:t>
      </w:r>
      <w:r w:rsidR="00C766FE">
        <w:t xml:space="preserve">, da </w:t>
      </w:r>
      <w:r w:rsidR="000707FC">
        <w:t>jim je pravno dovoljeno vse, kar ni izrecno</w:t>
      </w:r>
      <w:r w:rsidR="00C766FE">
        <w:t xml:space="preserve"> prepovedano, za državne organe velja, </w:t>
      </w:r>
      <w:r w:rsidR="000707FC">
        <w:t xml:space="preserve">da </w:t>
      </w:r>
      <w:r w:rsidR="00C766FE">
        <w:t xml:space="preserve">smejo delovati </w:t>
      </w:r>
      <w:r w:rsidR="008C671D">
        <w:t xml:space="preserve">le v okviru svojih pravno vnaprej določenih pristojnosti (pravic in dolžnosti). </w:t>
      </w:r>
    </w:p>
    <w:p w14:paraId="17B23592" w14:textId="77777777" w:rsidR="00266CF8" w:rsidRPr="002E2595" w:rsidRDefault="00266CF8" w:rsidP="006D3E7D">
      <w:pPr>
        <w:ind w:left="720"/>
      </w:pPr>
    </w:p>
    <w:p w14:paraId="19E27FF8" w14:textId="6DFB2C76" w:rsidR="007A0777" w:rsidRPr="002E2595" w:rsidRDefault="007A0777" w:rsidP="006D3E7D">
      <w:pPr>
        <w:numPr>
          <w:ilvl w:val="0"/>
          <w:numId w:val="1"/>
        </w:numPr>
      </w:pPr>
      <w:r w:rsidRPr="002E2595">
        <w:t xml:space="preserve">Tretje temeljno ustavno izhodišče se glasi: </w:t>
      </w:r>
      <w:r w:rsidR="00D13CEE" w:rsidRPr="00D13CEE">
        <w:rPr>
          <w:bCs/>
          <w:i/>
        </w:rPr>
        <w:t>u</w:t>
      </w:r>
      <w:r w:rsidRPr="00D13CEE">
        <w:rPr>
          <w:bCs/>
          <w:i/>
        </w:rPr>
        <w:t>stava naj vsebuje tisto, kar je za Slovenijo oziroma za njene državljane splošno sprejemljivo.</w:t>
      </w:r>
      <w:r w:rsidRPr="002E2595">
        <w:rPr>
          <w:b/>
          <w:bCs/>
        </w:rPr>
        <w:t xml:space="preserve"> </w:t>
      </w:r>
      <w:r w:rsidRPr="002E2595">
        <w:t xml:space="preserve">S tem se </w:t>
      </w:r>
      <w:r w:rsidR="00D13CEE">
        <w:t xml:space="preserve">je ob sprejemu ustave </w:t>
      </w:r>
      <w:r w:rsidRPr="002E2595">
        <w:t>žel</w:t>
      </w:r>
      <w:r w:rsidR="00D13CEE">
        <w:t xml:space="preserve">elo </w:t>
      </w:r>
      <w:r w:rsidRPr="002E2595">
        <w:t xml:space="preserve">poudariti, da je nova ustava rezultat prizadevanj celotne slovenske javnosti in seveda še posebej vseh parlamentarnih strank, ter da kot takšna odraža tiste ugotovitve in usmeritve, glede katerih obstoji v Sloveniji </w:t>
      </w:r>
      <w:r w:rsidR="00452361">
        <w:t xml:space="preserve">visoka stopnja </w:t>
      </w:r>
      <w:r w:rsidRPr="002E2595">
        <w:t>s</w:t>
      </w:r>
      <w:r w:rsidR="00452361">
        <w:t>oglasja</w:t>
      </w:r>
      <w:r w:rsidRPr="002E2595">
        <w:t xml:space="preserve"> (pri tem pa je treba upoštevati, da so ustavne določbe precej splošne in abstraktne in kot takšne dopuščajo relativno veliko interpretacijskega prostora). Navedeno soglasje dejansko zajema predvsem ustavo kot celoto, kajti glede posameznih delov (določb) ustave je v Sloveniji gotovo mnogo različnih, tudi nasprotujočih si stališč. Ustava predstavlja zato skupni imenovalec le kot kompleksni navzkrižni presek številnih pogledov in interesov ter jo je mogoče opredeliti kot </w:t>
      </w:r>
      <w:r w:rsidR="00452361">
        <w:t xml:space="preserve">nekakšen </w:t>
      </w:r>
      <w:r w:rsidRPr="002E2595">
        <w:t xml:space="preserve">optimalen nacionalni kompromis. Prav to pa je mišljeno tudi z ugotovitvijo, da je ustava splošno sprejemljiva, kar je zelo pomembno </w:t>
      </w:r>
      <w:r w:rsidR="00452361">
        <w:t>za njeno učinkovito udejanjanje.</w:t>
      </w:r>
      <w:r w:rsidRPr="002E2595">
        <w:t xml:space="preserve"> </w:t>
      </w:r>
    </w:p>
    <w:p w14:paraId="215406DE" w14:textId="77777777" w:rsidR="007A0777" w:rsidRPr="002E2595" w:rsidRDefault="007A0777" w:rsidP="006D3E7D">
      <w:pPr>
        <w:pStyle w:val="Default"/>
        <w:jc w:val="both"/>
        <w:rPr>
          <w:rFonts w:ascii="Times New Roman" w:hAnsi="Times New Roman" w:cs="Times New Roman"/>
          <w:color w:val="221E1F"/>
          <w:sz w:val="21"/>
          <w:szCs w:val="21"/>
        </w:rPr>
      </w:pPr>
    </w:p>
    <w:p w14:paraId="025EBD9B" w14:textId="63271250" w:rsidR="00203ED0" w:rsidRDefault="007A0777" w:rsidP="006D3E7D">
      <w:pPr>
        <w:ind w:left="709"/>
      </w:pPr>
      <w:r w:rsidRPr="002E2595">
        <w:t>V praksi seveda ni mogoče zagotoviti, da bi se celotna ustava v popolnosti uresničev</w:t>
      </w:r>
      <w:r w:rsidR="00203ED0">
        <w:t>ala, kajti že njena normativna pravna</w:t>
      </w:r>
      <w:r w:rsidRPr="002E2595">
        <w:t xml:space="preserve"> zgradba implicira tudi občasno oziroma delno neučinkovitost (neuresničevanje oziroma kršitve) </w:t>
      </w:r>
      <w:r w:rsidRPr="00203ED0">
        <w:rPr>
          <w:bCs/>
          <w:i/>
        </w:rPr>
        <w:t>posameznih</w:t>
      </w:r>
      <w:r w:rsidRPr="002E2595">
        <w:rPr>
          <w:b/>
          <w:bCs/>
        </w:rPr>
        <w:t xml:space="preserve"> </w:t>
      </w:r>
      <w:r w:rsidRPr="002E2595">
        <w:t xml:space="preserve">ustavnih določb. </w:t>
      </w:r>
      <w:r w:rsidR="00203ED0">
        <w:t>Toda d</w:t>
      </w:r>
      <w:r w:rsidRPr="002E2595">
        <w:t xml:space="preserve">okler se v zadostni meri uresničuje </w:t>
      </w:r>
      <w:r w:rsidRPr="00203ED0">
        <w:rPr>
          <w:bCs/>
          <w:i/>
        </w:rPr>
        <w:t>ustava kot celota</w:t>
      </w:r>
      <w:r w:rsidRPr="002E2595">
        <w:t xml:space="preserve">, </w:t>
      </w:r>
      <w:r w:rsidR="00203ED0">
        <w:t xml:space="preserve">štejemo, da </w:t>
      </w:r>
      <w:r w:rsidRPr="002E2595">
        <w:t xml:space="preserve">je kot takšna praktično učinkovita navkljub </w:t>
      </w:r>
      <w:r w:rsidR="004E6578">
        <w:t xml:space="preserve">(začasni) </w:t>
      </w:r>
      <w:r w:rsidRPr="002E2595">
        <w:t xml:space="preserve">neučinkovitosti posameznih delov. Delna neudejanjenost pravne norme namreč to v bistvu sploh šele osmišlja, kajti v primeru popolnega ujemanja pravne norme z dejanskostjo potreba po pravni normi odpade. Seveda pa pretirana ter dolgotrajna neučinkovitost posamezne norme krni njeno pravno naravo in jo spreminja bodisi v t. i. programsko normo (tj. takšno, ki sicer izraža zaželene cilje, vendar ti v bližnji prihodnosti niso </w:t>
      </w:r>
      <w:r w:rsidR="00203ED0">
        <w:t xml:space="preserve">v celoti </w:t>
      </w:r>
      <w:r w:rsidRPr="002E2595">
        <w:t xml:space="preserve">praktično uresničljivi oziroma jih pravo ne more </w:t>
      </w:r>
      <w:r w:rsidR="00203ED0">
        <w:t xml:space="preserve">v celoti </w:t>
      </w:r>
      <w:r w:rsidRPr="002E2595">
        <w:t>dejansko zagotoviti – vsebina takšnih norm sodi bolj v politične programske dokumente)</w:t>
      </w:r>
      <w:r w:rsidR="00203ED0">
        <w:t>,</w:t>
      </w:r>
      <w:r w:rsidRPr="002E2595">
        <w:t xml:space="preserve"> ali pa norma </w:t>
      </w:r>
      <w:r w:rsidR="00203ED0">
        <w:t xml:space="preserve">kljub svoji pravni veljavnosti </w:t>
      </w:r>
      <w:r w:rsidRPr="002E2595">
        <w:t xml:space="preserve">dejansko </w:t>
      </w:r>
      <w:r w:rsidR="00203ED0">
        <w:t>ugasne</w:t>
      </w:r>
      <w:r w:rsidRPr="002E2595">
        <w:t>, kar se praviloma negativno odrazi tudi na druge norme iz istega pravnega akta (npr. ustave)</w:t>
      </w:r>
      <w:r w:rsidR="00203ED0">
        <w:t xml:space="preserve">, saj se zaradi </w:t>
      </w:r>
      <w:r w:rsidR="005475B5">
        <w:t xml:space="preserve">delne </w:t>
      </w:r>
      <w:r w:rsidR="00203ED0">
        <w:t>neučinkovitosti pojavi nezaupanje v celoten pravni akt ali celo v pravo kot takšno</w:t>
      </w:r>
      <w:r w:rsidRPr="002E2595">
        <w:t xml:space="preserve">. </w:t>
      </w:r>
    </w:p>
    <w:p w14:paraId="1F4B57EF" w14:textId="77777777" w:rsidR="00203ED0" w:rsidRDefault="00203ED0" w:rsidP="006D3E7D">
      <w:pPr>
        <w:ind w:left="709"/>
      </w:pPr>
    </w:p>
    <w:p w14:paraId="2F9827D9" w14:textId="13D2470D" w:rsidR="007A0777" w:rsidRPr="002E2595" w:rsidRDefault="007A0777" w:rsidP="006D3E7D">
      <w:pPr>
        <w:ind w:left="709"/>
      </w:pPr>
      <w:r w:rsidRPr="002E2595">
        <w:t xml:space="preserve">Ker glede vseh </w:t>
      </w:r>
      <w:r w:rsidRPr="003340A3">
        <w:rPr>
          <w:bCs/>
          <w:i/>
        </w:rPr>
        <w:t>posameznih</w:t>
      </w:r>
      <w:r w:rsidRPr="002E2595">
        <w:rPr>
          <w:b/>
          <w:bCs/>
        </w:rPr>
        <w:t xml:space="preserve"> </w:t>
      </w:r>
      <w:r w:rsidRPr="002E2595">
        <w:t>ustavnih norm oziroma določb</w:t>
      </w:r>
      <w:r w:rsidR="003340A3">
        <w:t xml:space="preserve"> </w:t>
      </w:r>
      <w:r w:rsidR="00B1596D">
        <w:t>ne more biti popolnega</w:t>
      </w:r>
      <w:r w:rsidRPr="002E2595">
        <w:t xml:space="preserve"> družbenega soglasja, lahko </w:t>
      </w:r>
      <w:r w:rsidR="00B1596D">
        <w:t xml:space="preserve">v </w:t>
      </w:r>
      <w:r w:rsidR="00427DB3">
        <w:t xml:space="preserve">družbi to vodi </w:t>
      </w:r>
      <w:r w:rsidR="00B1596D">
        <w:t xml:space="preserve">do </w:t>
      </w:r>
      <w:r w:rsidR="00427DB3">
        <w:t xml:space="preserve">antagonizmov, </w:t>
      </w:r>
      <w:r w:rsidR="00B1596D">
        <w:t xml:space="preserve">pri čemer </w:t>
      </w:r>
      <w:r w:rsidR="00A72CCF">
        <w:t xml:space="preserve">posameznik </w:t>
      </w:r>
      <w:r w:rsidR="00427DB3">
        <w:t xml:space="preserve">ali družbena skupina </w:t>
      </w:r>
      <w:r w:rsidRPr="002E2595">
        <w:t>svoje nespoštovanje določene norme</w:t>
      </w:r>
      <w:r w:rsidR="00427DB3">
        <w:t>, s katero ne soglaša,</w:t>
      </w:r>
      <w:r w:rsidRPr="002E2595">
        <w:t xml:space="preserve"> </w:t>
      </w:r>
      <w:r w:rsidR="00B1596D">
        <w:t>opravičuje</w:t>
      </w:r>
      <w:r w:rsidRPr="002E2595">
        <w:t xml:space="preserve"> </w:t>
      </w:r>
      <w:r w:rsidR="00B1596D">
        <w:t xml:space="preserve">s argumentom, da drugi kršijo </w:t>
      </w:r>
      <w:r w:rsidR="00427DB3">
        <w:t>(</w:t>
      </w:r>
      <w:r w:rsidR="00B1596D">
        <w:t>druge</w:t>
      </w:r>
      <w:r w:rsidR="00427DB3">
        <w:t>)</w:t>
      </w:r>
      <w:r w:rsidR="00B1596D">
        <w:t xml:space="preserve"> ustavne norme</w:t>
      </w:r>
      <w:r w:rsidR="00427DB3">
        <w:t>, s katerimi ta posameznik ali skupina soglaša</w:t>
      </w:r>
      <w:r w:rsidR="00B1596D">
        <w:t xml:space="preserve">. Takšno </w:t>
      </w:r>
      <w:r w:rsidR="00A72CCF">
        <w:t xml:space="preserve">dekonstruktivno </w:t>
      </w:r>
      <w:r w:rsidR="00B1596D">
        <w:t>situacijo</w:t>
      </w:r>
      <w:r w:rsidRPr="002E2595">
        <w:t xml:space="preserve"> lahko prepreči le takšno </w:t>
      </w:r>
      <w:r w:rsidRPr="00A72CCF">
        <w:rPr>
          <w:bCs/>
          <w:i/>
        </w:rPr>
        <w:t>soglasje o celoti (ustavi)</w:t>
      </w:r>
      <w:r w:rsidRPr="00A72CCF">
        <w:rPr>
          <w:bCs/>
        </w:rPr>
        <w:t>,</w:t>
      </w:r>
      <w:r w:rsidRPr="002E2595">
        <w:rPr>
          <w:b/>
          <w:bCs/>
        </w:rPr>
        <w:t xml:space="preserve"> </w:t>
      </w:r>
      <w:r w:rsidRPr="002E2595">
        <w:t>ki</w:t>
      </w:r>
      <w:r w:rsidR="00A72CCF">
        <w:t xml:space="preserve"> </w:t>
      </w:r>
      <w:r w:rsidR="00427DB3">
        <w:t xml:space="preserve">za ohranitev </w:t>
      </w:r>
      <w:r w:rsidR="00A72CCF">
        <w:t xml:space="preserve">kohezivnosti družbe </w:t>
      </w:r>
      <w:r w:rsidRPr="002E2595">
        <w:t xml:space="preserve">na podlagi načela </w:t>
      </w:r>
      <w:r w:rsidR="00427DB3">
        <w:t xml:space="preserve">vsesplošne </w:t>
      </w:r>
      <w:r w:rsidR="00A72CCF">
        <w:t xml:space="preserve">medsebojne </w:t>
      </w:r>
      <w:r w:rsidRPr="002E2595">
        <w:t xml:space="preserve">vzajemnosti prepričljivo zavezuje vsakogar, da spoštuje vse posamezne dele </w:t>
      </w:r>
      <w:r w:rsidR="00A72CCF">
        <w:t xml:space="preserve">ustave </w:t>
      </w:r>
      <w:r w:rsidR="00427DB3">
        <w:t xml:space="preserve">in s tem ustavo </w:t>
      </w:r>
      <w:r w:rsidR="00A72CCF">
        <w:t xml:space="preserve">kot </w:t>
      </w:r>
      <w:r w:rsidR="00427DB3">
        <w:t>celoto</w:t>
      </w:r>
      <w:r w:rsidRPr="002E2595">
        <w:t>. Le tako je lahko</w:t>
      </w:r>
      <w:r w:rsidR="00A72CCF">
        <w:t xml:space="preserve"> ob veljavnosti ustave</w:t>
      </w:r>
      <w:r w:rsidRPr="002E2595">
        <w:t xml:space="preserve"> dolgoročno zagotovljena </w:t>
      </w:r>
      <w:r w:rsidR="00A72CCF">
        <w:t xml:space="preserve">tudi njena </w:t>
      </w:r>
      <w:r w:rsidRPr="002E2595">
        <w:t>učinkovitost</w:t>
      </w:r>
      <w:r w:rsidR="00A72CCF">
        <w:t xml:space="preserve">. </w:t>
      </w:r>
      <w:r w:rsidR="00867FFC">
        <w:t>V tem smislu je tudi u</w:t>
      </w:r>
      <w:r w:rsidR="00A72CCF">
        <w:t xml:space="preserve">resničevanje </w:t>
      </w:r>
      <w:r w:rsidRPr="002E2595">
        <w:t xml:space="preserve">slovenske ustave pogojeno s pravilnostjo ocene iz navedenega ustavnega izhodišča, namreč da predstavlja ustava </w:t>
      </w:r>
      <w:r w:rsidRPr="00A72CCF">
        <w:rPr>
          <w:bCs/>
          <w:i/>
        </w:rPr>
        <w:t>kot celota</w:t>
      </w:r>
      <w:r w:rsidRPr="002E2595">
        <w:rPr>
          <w:b/>
          <w:bCs/>
        </w:rPr>
        <w:t xml:space="preserve"> </w:t>
      </w:r>
      <w:r w:rsidR="002B526F">
        <w:t>splošni družbeni konsenz.</w:t>
      </w:r>
    </w:p>
    <w:p w14:paraId="7B3D8852" w14:textId="77777777" w:rsidR="007A0777" w:rsidRPr="002E2595" w:rsidRDefault="007A0777" w:rsidP="006D3E7D"/>
    <w:p w14:paraId="02A39F7D" w14:textId="71D37513" w:rsidR="007A0777" w:rsidRPr="002E2595" w:rsidRDefault="00517F51" w:rsidP="00B922E8">
      <w:pPr>
        <w:ind w:left="709"/>
      </w:pPr>
      <w:r>
        <w:t>T</w:t>
      </w:r>
      <w:r w:rsidR="007A0777" w:rsidRPr="002E2595">
        <w:t xml:space="preserve">akšno družbeno soglasje </w:t>
      </w:r>
      <w:r>
        <w:t xml:space="preserve">ne zadostuje </w:t>
      </w:r>
      <w:r w:rsidR="007A0777" w:rsidRPr="002E2595">
        <w:t xml:space="preserve">le kot enkraten pojav, ki npr. omogoči sprejem </w:t>
      </w:r>
      <w:r>
        <w:t xml:space="preserve">nove </w:t>
      </w:r>
      <w:r w:rsidR="007A0777" w:rsidRPr="002E2595">
        <w:t xml:space="preserve">ustave. Soglasje o temeljih družbene ureditve je nenehen proces, v katerega </w:t>
      </w:r>
      <w:r w:rsidR="00B922E8">
        <w:t xml:space="preserve">je </w:t>
      </w:r>
      <w:r w:rsidR="0095081E">
        <w:t>vključeno tudi razumevanje ustave kot formalnega in dinamičnega okvira in podlage te ureditve</w:t>
      </w:r>
      <w:r w:rsidR="007A0777" w:rsidRPr="002E2595">
        <w:t>.</w:t>
      </w:r>
      <w:r w:rsidR="00B922E8">
        <w:t xml:space="preserve"> Ker je ustavno besedilo zaradi svoje strnjenosti in abstraktnosti relativno pomensko odprto, je mogoče že preko praktične razlage ustavnih določb s strani državnih organov, predvsem seveda ustavnega sodišča, </w:t>
      </w:r>
      <w:r w:rsidR="0095081E">
        <w:t xml:space="preserve">ustavne vsebine </w:t>
      </w:r>
      <w:r w:rsidR="00B922E8">
        <w:t xml:space="preserve">do neke mere prilagajati tudi aktualnim družbenim potrebam in situacijam. Kadar pa to zgolj z razlago ustavnih določb ni več mogoče oziroma dopustno, pa je </w:t>
      </w:r>
      <w:r w:rsidR="0095081E">
        <w:t>na voljo sprožitev postop</w:t>
      </w:r>
      <w:r w:rsidR="00B922E8">
        <w:t>k</w:t>
      </w:r>
      <w:r w:rsidR="0095081E">
        <w:t>a</w:t>
      </w:r>
      <w:r w:rsidR="00B922E8">
        <w:t xml:space="preserve"> za spremembo ustave </w:t>
      </w:r>
      <w:r w:rsidR="007A0777" w:rsidRPr="002E2595">
        <w:t>(IX. poglavje ustave)</w:t>
      </w:r>
      <w:r w:rsidR="00B922E8">
        <w:t xml:space="preserve">. </w:t>
      </w:r>
      <w:r w:rsidR="0095081E">
        <w:t xml:space="preserve">Pri tem </w:t>
      </w:r>
      <w:r>
        <w:t xml:space="preserve">je pomembno, </w:t>
      </w:r>
      <w:r w:rsidR="007A0777" w:rsidRPr="002E2595">
        <w:t xml:space="preserve">da </w:t>
      </w:r>
      <w:r w:rsidR="0095081E">
        <w:t xml:space="preserve">tudi ob spreminjanju ustave njena </w:t>
      </w:r>
      <w:r w:rsidR="007A0777" w:rsidRPr="002E2595">
        <w:t>temeljna zgradba</w:t>
      </w:r>
      <w:r w:rsidR="0095081E">
        <w:t xml:space="preserve"> </w:t>
      </w:r>
      <w:r w:rsidR="007A0777" w:rsidRPr="002E2595">
        <w:t xml:space="preserve">dolgoročno </w:t>
      </w:r>
      <w:r>
        <w:t>obstane in zagotavlja</w:t>
      </w:r>
      <w:r w:rsidR="007A0777" w:rsidRPr="002E2595">
        <w:t xml:space="preserve"> kontinuiran</w:t>
      </w:r>
      <w:r>
        <w:t>i</w:t>
      </w:r>
      <w:r w:rsidR="007A0777" w:rsidRPr="002E2595">
        <w:t xml:space="preserve"> </w:t>
      </w:r>
      <w:r w:rsidR="00FE718D">
        <w:t xml:space="preserve">demokratičen </w:t>
      </w:r>
      <w:r w:rsidR="007A0777" w:rsidRPr="002E2595">
        <w:t>družbeni razvoj.</w:t>
      </w:r>
    </w:p>
    <w:p w14:paraId="186C8E88" w14:textId="77777777" w:rsidR="006D3E7D" w:rsidRPr="002E2595" w:rsidRDefault="006D3E7D" w:rsidP="006D3E7D">
      <w:pPr>
        <w:pStyle w:val="Default"/>
        <w:jc w:val="both"/>
        <w:rPr>
          <w:rFonts w:ascii="Times New Roman" w:hAnsi="Times New Roman" w:cs="Times New Roman"/>
          <w:color w:val="auto"/>
        </w:rPr>
      </w:pPr>
    </w:p>
    <w:p w14:paraId="1F55A850" w14:textId="77777777" w:rsidR="007A0777" w:rsidRPr="006D3E7D" w:rsidRDefault="007A0777" w:rsidP="006D3E7D">
      <w:pPr>
        <w:pStyle w:val="Heading2"/>
        <w:rPr>
          <w:rFonts w:ascii="Times New Roman" w:hAnsi="Times New Roman" w:cs="Times New Roman"/>
          <w:i w:val="0"/>
        </w:rPr>
      </w:pPr>
      <w:bookmarkStart w:id="2" w:name="_Toc130884620"/>
      <w:r w:rsidRPr="006D3E7D">
        <w:rPr>
          <w:rFonts w:ascii="Times New Roman" w:hAnsi="Times New Roman" w:cs="Times New Roman"/>
          <w:i w:val="0"/>
        </w:rPr>
        <w:t>Viri ustavne ureditve</w:t>
      </w:r>
      <w:bookmarkEnd w:id="2"/>
      <w:r w:rsidRPr="006D3E7D">
        <w:rPr>
          <w:rFonts w:ascii="Times New Roman" w:hAnsi="Times New Roman" w:cs="Times New Roman"/>
          <w:i w:val="0"/>
        </w:rPr>
        <w:t xml:space="preserve"> </w:t>
      </w:r>
    </w:p>
    <w:p w14:paraId="3426DA7B" w14:textId="77777777" w:rsidR="007A0777" w:rsidRPr="002E2595" w:rsidRDefault="007A0777" w:rsidP="006D3E7D"/>
    <w:p w14:paraId="51987D38" w14:textId="120629D0" w:rsidR="007A0777" w:rsidRPr="002E2595" w:rsidRDefault="007A0777" w:rsidP="00F072A2">
      <w:r w:rsidRPr="002E2595">
        <w:t xml:space="preserve">Na splošno je mogoče reči, da so materialni pravni viri slovenske ustave vsi zgodovinski, kulturni, ekonomski, politični in drugi družbeni dejavniki, ki so (so)določali oziroma vplivali na njeno vsebino. V ožjem smislu so viri ustavne ureditve razvidni iz pregleda pomembnejših razvojnih faz procesa nastajanja slovenske ustave (glej </w:t>
      </w:r>
      <w:r w:rsidR="00982C20" w:rsidRPr="000410CF">
        <w:rPr>
          <w:color w:val="000000" w:themeColor="text1"/>
        </w:rPr>
        <w:t>kronologijo in prejšnja poglavj</w:t>
      </w:r>
      <w:r w:rsidR="000410CF" w:rsidRPr="000410CF">
        <w:rPr>
          <w:color w:val="000000" w:themeColor="text1"/>
        </w:rPr>
        <w:t>a</w:t>
      </w:r>
      <w:r w:rsidRPr="002E2595">
        <w:t xml:space="preserve">). Med materialne </w:t>
      </w:r>
      <w:r w:rsidR="00352D35">
        <w:t xml:space="preserve">(vsebinske) </w:t>
      </w:r>
      <w:r w:rsidRPr="002E2595">
        <w:t>vire ustave sodijo namre</w:t>
      </w:r>
      <w:r w:rsidR="000A5A3B">
        <w:t>č vsa spoznanja, ideje, zahteve ter ne nazadnje</w:t>
      </w:r>
      <w:r w:rsidRPr="002E2595">
        <w:t xml:space="preserve"> programski in drugi akti, ki so se še posebej konec 80-ih in na začetku 90-ih let </w:t>
      </w:r>
      <w:r w:rsidR="00AB29E6">
        <w:t xml:space="preserve">oblikovali </w:t>
      </w:r>
      <w:r w:rsidRPr="002E2595">
        <w:t xml:space="preserve">in </w:t>
      </w:r>
      <w:r w:rsidRPr="002E2595">
        <w:lastRenderedPageBreak/>
        <w:t>izrazili v slovenskih kulturnih, strokovnih in političnih krogih ter v širši slovenski javnosti, in so postopno privedli do p</w:t>
      </w:r>
      <w:r w:rsidR="00AB29E6">
        <w:t>rvih osnutkov in drugih zasnov nove</w:t>
      </w:r>
      <w:r w:rsidRPr="002E2595">
        <w:t xml:space="preserve"> slovenske ustavne ureditve. To so </w:t>
      </w:r>
      <w:r w:rsidR="0097512A">
        <w:t>bili, poleg številnih javno izra</w:t>
      </w:r>
      <w:r w:rsidRPr="002E2595">
        <w:t>ženih mnenj posameznikov</w:t>
      </w:r>
      <w:r w:rsidR="0097512A">
        <w:t xml:space="preserve">, </w:t>
      </w:r>
      <w:r w:rsidRPr="002E2595">
        <w:t>skupin</w:t>
      </w:r>
      <w:r w:rsidR="0097512A">
        <w:t xml:space="preserve"> in organizacij</w:t>
      </w:r>
      <w:r w:rsidRPr="002E2595">
        <w:t xml:space="preserve"> glede posamičnih vprašanj nove ur</w:t>
      </w:r>
      <w:r w:rsidR="0097512A">
        <w:t>editve, predvsem tisti dokumenti</w:t>
      </w:r>
      <w:r w:rsidRPr="002E2595">
        <w:t>, ki so utemeljevali zahtevo po slovenski državnosti in njenih atributih</w:t>
      </w:r>
      <w:r w:rsidR="0097512A">
        <w:t xml:space="preserve"> v obliki bistveno spremenjene državne in pravne ureditve ter </w:t>
      </w:r>
      <w:r w:rsidRPr="002E2595">
        <w:t>po drugačnih temeljih lastninskih</w:t>
      </w:r>
      <w:r w:rsidR="0097512A">
        <w:t xml:space="preserve">, </w:t>
      </w:r>
      <w:r w:rsidRPr="002E2595">
        <w:t>ekonomskih</w:t>
      </w:r>
      <w:r w:rsidR="0097512A">
        <w:t xml:space="preserve">, </w:t>
      </w:r>
      <w:r w:rsidRPr="002E2595">
        <w:t xml:space="preserve">socialnih </w:t>
      </w:r>
      <w:r w:rsidR="0097512A">
        <w:t xml:space="preserve">in drugih razmerij </w:t>
      </w:r>
      <w:r w:rsidRPr="002E2595">
        <w:t xml:space="preserve">(npr. že omenjeni Prispevki za slovenski nacionalni program, Gradivo za slovensko ustavo s tezami za ustavo Republike Slovenije in Delovni osnutek nove slovenske ustave). Za temeljno zasnovo slovenske ustave lahko tako ugotovimo, da se je izoblikovala že v času pred prvimi demokratičnimi volitvami aprila 1990, </w:t>
      </w:r>
      <w:r w:rsidR="00F072A2">
        <w:t xml:space="preserve">z nadaljnjim delom na ustavnem besedilu pa je bila ob sodelovanju politike, stroke in javnosti ta zasnova dograjena in oblikovana </w:t>
      </w:r>
      <w:r w:rsidR="0097512A">
        <w:t>v koherentno moderno ustavo</w:t>
      </w:r>
      <w:r w:rsidRPr="002E2595">
        <w:t>.</w:t>
      </w:r>
    </w:p>
    <w:p w14:paraId="6208B3B2" w14:textId="77777777" w:rsidR="007A0777" w:rsidRPr="002E2595" w:rsidRDefault="007A0777" w:rsidP="006D3E7D"/>
    <w:p w14:paraId="02E29227" w14:textId="77777777" w:rsidR="007A0777" w:rsidRPr="006D3E7D" w:rsidRDefault="007A0777" w:rsidP="006D3E7D">
      <w:pPr>
        <w:pStyle w:val="Heading2"/>
        <w:rPr>
          <w:rFonts w:ascii="Times New Roman" w:hAnsi="Times New Roman" w:cs="Times New Roman"/>
          <w:i w:val="0"/>
        </w:rPr>
      </w:pPr>
      <w:bookmarkStart w:id="3" w:name="_Toc130884621"/>
      <w:r w:rsidRPr="006D3E7D">
        <w:rPr>
          <w:rFonts w:ascii="Times New Roman" w:hAnsi="Times New Roman" w:cs="Times New Roman"/>
          <w:i w:val="0"/>
        </w:rPr>
        <w:t>Cilji in zgradba (sistematika) ustave</w:t>
      </w:r>
      <w:bookmarkEnd w:id="3"/>
      <w:r w:rsidRPr="006D3E7D">
        <w:rPr>
          <w:rFonts w:ascii="Times New Roman" w:hAnsi="Times New Roman" w:cs="Times New Roman"/>
          <w:i w:val="0"/>
        </w:rPr>
        <w:t xml:space="preserve"> </w:t>
      </w:r>
    </w:p>
    <w:p w14:paraId="490D9784" w14:textId="77777777" w:rsidR="007A0777" w:rsidRPr="002E2595" w:rsidRDefault="007A0777" w:rsidP="006D3E7D"/>
    <w:p w14:paraId="297A8962" w14:textId="47A3A872" w:rsidR="007A0777" w:rsidRPr="002E2595" w:rsidRDefault="007A0777" w:rsidP="006D3E7D">
      <w:r w:rsidRPr="002E2595">
        <w:t>Temeljni cilji slovenske ustave iz leta 1991 so se postopoma izoblikovali konec 80-ih let, v procesu kritičnega soočanja tedanje politične opozicije in v določeni meri tudi takratne slovenske oblasti z dotedanjim, za Slo</w:t>
      </w:r>
      <w:r w:rsidR="009E4198">
        <w:t>venijo vedno manj sprejemljivim</w:t>
      </w:r>
      <w:r w:rsidRPr="002E2595">
        <w:t xml:space="preserve"> ustavnim sistemom S</w:t>
      </w:r>
      <w:r w:rsidR="00053FF8">
        <w:t xml:space="preserve">ocialistične Federativne Republike </w:t>
      </w:r>
      <w:r w:rsidRPr="002E2595">
        <w:t xml:space="preserve">Jugoslavije in </w:t>
      </w:r>
      <w:r w:rsidR="009E4198">
        <w:t>S</w:t>
      </w:r>
      <w:r w:rsidR="00053FF8">
        <w:t xml:space="preserve">ocialistične </w:t>
      </w:r>
      <w:r w:rsidR="009E4198">
        <w:t>R</w:t>
      </w:r>
      <w:r w:rsidR="00053FF8">
        <w:t>epublike</w:t>
      </w:r>
      <w:r w:rsidR="009E4198">
        <w:t xml:space="preserve"> </w:t>
      </w:r>
      <w:r w:rsidRPr="002E2595">
        <w:t>Slovenije.</w:t>
      </w:r>
      <w:r w:rsidR="007A3C01">
        <w:t xml:space="preserve"> Ti cilji so bili neposreden izraz omenjenih izhodišč nove ustave, z njimi pa je bilo </w:t>
      </w:r>
      <w:r w:rsidR="0067500A">
        <w:t xml:space="preserve">že </w:t>
      </w:r>
      <w:r w:rsidRPr="002E2595">
        <w:t xml:space="preserve">na začetku </w:t>
      </w:r>
      <w:r w:rsidR="00E047F9">
        <w:t xml:space="preserve">ustavodajnega </w:t>
      </w:r>
      <w:r w:rsidR="00053FF8">
        <w:t xml:space="preserve">postopka opredeljeno temeljno </w:t>
      </w:r>
      <w:r w:rsidR="004B47E1">
        <w:t xml:space="preserve">politično </w:t>
      </w:r>
      <w:r w:rsidR="00053FF8">
        <w:t>soglasje</w:t>
      </w:r>
      <w:r w:rsidR="00B20648">
        <w:t xml:space="preserve"> </w:t>
      </w:r>
      <w:r w:rsidR="004B47E1">
        <w:t xml:space="preserve">o področjih ustavnega urejanja ter o nekaterih ključnih ustavnih vrednotah. </w:t>
      </w:r>
    </w:p>
    <w:p w14:paraId="5CF54AB1" w14:textId="77777777" w:rsidR="007A0777" w:rsidRPr="002E2595" w:rsidRDefault="007A0777" w:rsidP="006D3E7D"/>
    <w:p w14:paraId="493F5D30" w14:textId="489DB283" w:rsidR="007A0777" w:rsidRPr="002E2595" w:rsidRDefault="007A3C01" w:rsidP="006D3E7D">
      <w:r>
        <w:t>Cilji nove slovenske ustave so bili</w:t>
      </w:r>
      <w:r w:rsidR="007A0777" w:rsidRPr="002E2595">
        <w:t xml:space="preserve"> naslednji:</w:t>
      </w:r>
    </w:p>
    <w:p w14:paraId="1EE6E211" w14:textId="77777777" w:rsidR="007A0777" w:rsidRPr="002E2595" w:rsidRDefault="007A0777" w:rsidP="006D3E7D"/>
    <w:p w14:paraId="1A7B61AC" w14:textId="77777777" w:rsidR="007A0777" w:rsidRPr="002E2595" w:rsidRDefault="007A0777" w:rsidP="006D3E7D">
      <w:pPr>
        <w:numPr>
          <w:ilvl w:val="3"/>
          <w:numId w:val="2"/>
        </w:numPr>
        <w:tabs>
          <w:tab w:val="clear" w:pos="2880"/>
        </w:tabs>
        <w:ind w:left="360"/>
      </w:pPr>
      <w:r w:rsidRPr="002E2595">
        <w:t xml:space="preserve">konstituiranje bistvenih prvin slovenske državnosti (nekatere od teh prvin sta pravno vzpostavila že Temeljna ustavna listina in ustavni zakon za njeno izvedbo); </w:t>
      </w:r>
    </w:p>
    <w:p w14:paraId="0A5EBF81" w14:textId="77777777" w:rsidR="007A0777" w:rsidRPr="002E2595" w:rsidRDefault="007A0777" w:rsidP="006D3E7D">
      <w:pPr>
        <w:numPr>
          <w:ilvl w:val="3"/>
          <w:numId w:val="2"/>
        </w:numPr>
        <w:tabs>
          <w:tab w:val="clear" w:pos="2880"/>
        </w:tabs>
        <w:ind w:left="360"/>
      </w:pPr>
      <w:r w:rsidRPr="002E2595">
        <w:t xml:space="preserve">zagotovitev demokratičnega političnega sistema s parlamentarno obliko državne oblasti; </w:t>
      </w:r>
    </w:p>
    <w:p w14:paraId="6FE57E4B" w14:textId="77777777" w:rsidR="007A0777" w:rsidRPr="002E2595" w:rsidRDefault="007A0777" w:rsidP="006D3E7D">
      <w:pPr>
        <w:numPr>
          <w:ilvl w:val="3"/>
          <w:numId w:val="2"/>
        </w:numPr>
        <w:tabs>
          <w:tab w:val="clear" w:pos="2880"/>
        </w:tabs>
        <w:ind w:left="360"/>
      </w:pPr>
      <w:r w:rsidRPr="002E2595">
        <w:t>varstvo človekovih pravic in temeljnih svoboščin ter posebno varstvo italijanske in madžarske narodne skupnosti (manjšine) v Sloveniji;</w:t>
      </w:r>
    </w:p>
    <w:p w14:paraId="522AF98F" w14:textId="77777777" w:rsidR="007A0777" w:rsidRPr="002E2595" w:rsidRDefault="007A0777" w:rsidP="006D3E7D">
      <w:pPr>
        <w:numPr>
          <w:ilvl w:val="3"/>
          <w:numId w:val="2"/>
        </w:numPr>
        <w:tabs>
          <w:tab w:val="clear" w:pos="2880"/>
        </w:tabs>
        <w:ind w:left="360"/>
      </w:pPr>
      <w:r w:rsidRPr="002E2595">
        <w:t xml:space="preserve">zagotovitev temeljnih sistemskih okvirov gospodarskih in socialnih razmerij; </w:t>
      </w:r>
    </w:p>
    <w:p w14:paraId="55B4B598" w14:textId="77777777" w:rsidR="007A0777" w:rsidRPr="002E2595" w:rsidRDefault="007A0777" w:rsidP="006D3E7D">
      <w:pPr>
        <w:numPr>
          <w:ilvl w:val="3"/>
          <w:numId w:val="2"/>
        </w:numPr>
        <w:tabs>
          <w:tab w:val="clear" w:pos="2880"/>
        </w:tabs>
        <w:ind w:left="360"/>
      </w:pPr>
      <w:r w:rsidRPr="002E2595">
        <w:t xml:space="preserve">zagotovitev lokalne samouprave kot osnovne pravno-politične oblike organiziranja lokalnih skupnosti. </w:t>
      </w:r>
    </w:p>
    <w:p w14:paraId="10A76F79" w14:textId="77777777" w:rsidR="007A0777" w:rsidRPr="002E2595" w:rsidRDefault="007A0777" w:rsidP="006D3E7D"/>
    <w:p w14:paraId="026C33FA" w14:textId="77777777" w:rsidR="007A0777" w:rsidRPr="002E2595" w:rsidRDefault="007A0777" w:rsidP="006D3E7D">
      <w:r w:rsidRPr="002E2595">
        <w:t xml:space="preserve">Ti cilji bolj ali manj implicirajo številna pomembna načela in pravila, ki jih vsebuje ustava, kot npr. načelo ljudske oblasti oziroma suverenosti, načelo delitve oblasti na zakonodajno, izvršilno in sodno, načelo pravne in socialne države, načelo ustavnosti in zakonitosti, pluralnost lastninskih oblik, svobodo gospodarske pobude ter pluralizem na področju političnega in drugega združevanja. Iz navedenih ciljev izhaja posredno tudi zgradba oziroma sistematika ustave. </w:t>
      </w:r>
    </w:p>
    <w:p w14:paraId="0C12A815" w14:textId="77777777" w:rsidR="007A0777" w:rsidRPr="002E2595" w:rsidRDefault="007A0777" w:rsidP="006D3E7D"/>
    <w:p w14:paraId="42C6F231" w14:textId="686E478A" w:rsidR="007A0777" w:rsidRPr="002E2595" w:rsidRDefault="007A0777" w:rsidP="006D3E7D">
      <w:r w:rsidRPr="002E2595">
        <w:t xml:space="preserve">Slovenska ustava se osredotoča na klasično </w:t>
      </w:r>
      <w:r w:rsidR="00222B6A">
        <w:t xml:space="preserve">ustavno </w:t>
      </w:r>
      <w:r w:rsidRPr="002E2595">
        <w:t xml:space="preserve">materijo (t. i. </w:t>
      </w:r>
      <w:r w:rsidRPr="002E2595">
        <w:rPr>
          <w:i/>
        </w:rPr>
        <w:t>materia constitutionis</w:t>
      </w:r>
      <w:r w:rsidRPr="002E2595">
        <w:t>), kar pomeni, da ureja predvsem temeljne vidike organizacije državne oblasti</w:t>
      </w:r>
      <w:r w:rsidR="00DA67B4">
        <w:t xml:space="preserve">, </w:t>
      </w:r>
      <w:r w:rsidRPr="002E2595">
        <w:t>položaja posameznika v odnosu do te oblasti oziroma človekove temeljne pravice</w:t>
      </w:r>
      <w:r w:rsidR="00DA67B4">
        <w:t xml:space="preserve"> ter </w:t>
      </w:r>
      <w:r w:rsidRPr="002E2595">
        <w:t>nekatera temeljna vprašanja gospodarskih in socialnih razmerij v državi. V tem pogledu se</w:t>
      </w:r>
      <w:r w:rsidR="00DA67B4">
        <w:t xml:space="preserve"> </w:t>
      </w:r>
      <w:r w:rsidRPr="002E2595">
        <w:t>bistveno razlikuje od slovenske (jugoslovanske) ustave</w:t>
      </w:r>
      <w:r w:rsidR="00DA67B4">
        <w:t xml:space="preserve"> iz leta 1974, ki je bila tudi »</w:t>
      </w:r>
      <w:r w:rsidRPr="002E2595">
        <w:t>temeljna družbena listina</w:t>
      </w:r>
      <w:r w:rsidR="00DA67B4">
        <w:t>« oziroma »</w:t>
      </w:r>
      <w:r w:rsidRPr="002E2595">
        <w:t>t</w:t>
      </w:r>
      <w:r w:rsidR="00DA67B4">
        <w:t>emeljna listina samoupravljanja«</w:t>
      </w:r>
      <w:r w:rsidRPr="002E2595">
        <w:t xml:space="preserve">. Urejala namreč ni le temeljev državne ureditve, temveč je vsebovala številna izrazito programska načela družbene ureditve (šlo je za vizijo političnega sistema socialističnega samoupravljanja), poleg tega pa je tudi podrobno opredeljevala položaj </w:t>
      </w:r>
      <w:r w:rsidRPr="002E2595">
        <w:lastRenderedPageBreak/>
        <w:t xml:space="preserve">in vlogo delovnega človeka in občana v ožjih in širših samoupravnih skupnostih ter nenazadnje </w:t>
      </w:r>
      <w:r w:rsidR="00DA67B4">
        <w:t xml:space="preserve">specifične </w:t>
      </w:r>
      <w:r w:rsidRPr="002E2595">
        <w:t>nove lastninske oblike (družbena lastnina) in načine gospodarjenja (</w:t>
      </w:r>
      <w:r w:rsidR="00DA67B4">
        <w:t xml:space="preserve">združeno delo </w:t>
      </w:r>
      <w:r w:rsidRPr="002E2595">
        <w:t xml:space="preserve">itd.). Nova oziroma sedanja slovenska ustava je v tem pogledu klasična realistična ustava, ki vsebuje le malo programskih pravnih določb. </w:t>
      </w:r>
    </w:p>
    <w:p w14:paraId="654613FC" w14:textId="77777777" w:rsidR="007A0777" w:rsidRPr="002E2595" w:rsidRDefault="007A0777" w:rsidP="006D3E7D"/>
    <w:p w14:paraId="4C79A56E" w14:textId="45822B65" w:rsidR="007A0777" w:rsidRPr="002E2595" w:rsidRDefault="007A0777" w:rsidP="006D3E7D">
      <w:r w:rsidRPr="002E2595">
        <w:t>Cilji, ki so vodili delo ustavodajalca, usmerjajo oziroma določajo tudi zgradbo (sistematiko) ustave, saj ustavni sklopi in njihova razvrstitev odražajo vsebino teh ciljev. Ustavo uvaja preambula (</w:t>
      </w:r>
      <w:r w:rsidR="003B53B6">
        <w:t xml:space="preserve">svečani </w:t>
      </w:r>
      <w:r w:rsidRPr="002E2595">
        <w:t xml:space="preserve">uvod), </w:t>
      </w:r>
      <w:r w:rsidR="003B53B6">
        <w:t xml:space="preserve">ki ji </w:t>
      </w:r>
      <w:r w:rsidRPr="002E2595">
        <w:t xml:space="preserve">sledi </w:t>
      </w:r>
      <w:r w:rsidR="003B53B6">
        <w:t xml:space="preserve">osrednji, </w:t>
      </w:r>
      <w:r w:rsidRPr="002E2595">
        <w:t xml:space="preserve">normativni del ustave, razdeljen na deset poglavij. V prvem poglavju so splošne določbe, ki opredeljujejo predvsem naravo, obliko in druge značilnosti slovenske države ter temeljne vrednote, ki jih zagotavlja ustava. Drugo poglavje ureja človekove pravice in temeljne svoboščine, pri čemer je tej materiji že s samo uvrstitvijo v začetni del ustave izkazan poseben poudarek. Tretje poglavje opredeljuje temeljna gospodarska in socialna razmerja, četrto se osredotoča na državno ureditev, peto je namenjeno </w:t>
      </w:r>
      <w:r w:rsidR="003B53B6">
        <w:t xml:space="preserve">lokalni </w:t>
      </w:r>
      <w:r w:rsidRPr="002E2595">
        <w:t xml:space="preserve">samoupravi </w:t>
      </w:r>
      <w:r w:rsidR="003B53B6">
        <w:t>in drugim oblikam samouprave</w:t>
      </w:r>
      <w:r w:rsidRPr="002E2595">
        <w:t xml:space="preserve">, šesto ureja javne finance, sedmo obravnava vprašanja ustavnosti in zakonitosti, osmo ureja položaj in delovanje ustavnega sodišča, deveto določa postopek za spremembo ustave, v desetem poglavju pa so določila </w:t>
      </w:r>
      <w:r w:rsidR="003B53B6">
        <w:t xml:space="preserve">začetku </w:t>
      </w:r>
      <w:r w:rsidRPr="002E2595">
        <w:t>veljavnosti ustave in o ustavnem zakonu, ki omogoča njeno izvedbo.</w:t>
      </w:r>
    </w:p>
    <w:p w14:paraId="71CC429A" w14:textId="77777777" w:rsidR="007A0777" w:rsidRPr="002E2595" w:rsidRDefault="007A0777" w:rsidP="006D3E7D"/>
    <w:p w14:paraId="209AD97C" w14:textId="77777777" w:rsidR="0024569A" w:rsidRDefault="00556230" w:rsidP="006D3E7D">
      <w:r>
        <w:t xml:space="preserve">Omeniti </w:t>
      </w:r>
      <w:r w:rsidR="007A0777" w:rsidRPr="002E2595">
        <w:t xml:space="preserve">velja, da je ustavodajalca vseskozi vodila zahteva po tem, da naj bo nova slovenska ustava kratka in jasna. Na prvi pogled bi sicer lahko za ustavno besedilo rekli, da izpolnjuje to zahtevo, vendar pa nam podrobnejši (pravni) pogled v vsebino njenih posameznih delov le pokaže, da </w:t>
      </w:r>
      <w:r>
        <w:t xml:space="preserve">obeh </w:t>
      </w:r>
      <w:r w:rsidR="007A0777" w:rsidRPr="002E2595">
        <w:t xml:space="preserve">lastnosti ni mogoče združiti v optimalni meri. To izvira že iz same narave teh lastnosti, ki so medsebojno le težko združljive. Ne gre torej za nekakšno slabost slovenske ustave, pač pa za realno dejstvo, da so kratka besedila praviloma precej abstraktna oziroma splošna, zaradi česar je lahko vprašljiva tudi njihova jasnost oziroma razumljivost. </w:t>
      </w:r>
    </w:p>
    <w:p w14:paraId="6E33A120" w14:textId="77777777" w:rsidR="0024569A" w:rsidRDefault="0024569A" w:rsidP="006D3E7D"/>
    <w:p w14:paraId="4423FF63" w14:textId="6A137203" w:rsidR="007A0777" w:rsidRDefault="007A0777" w:rsidP="006D3E7D">
      <w:r w:rsidRPr="002E2595">
        <w:t xml:space="preserve">Za slovensko ustavo lahko tako ugotovimo, da je sicer </w:t>
      </w:r>
      <w:r w:rsidR="0024569A">
        <w:t>relativno</w:t>
      </w:r>
      <w:r w:rsidRPr="002E2595">
        <w:t xml:space="preserve"> kratka, </w:t>
      </w:r>
      <w:r w:rsidR="00D232E8">
        <w:t xml:space="preserve">zaradi česar je </w:t>
      </w:r>
      <w:r w:rsidRPr="002E2595">
        <w:t>v marsičem tudi nedorečena</w:t>
      </w:r>
      <w:r w:rsidR="0024569A">
        <w:t>. Na ravni splošnega pravnega urejanja jo zato dopolnjuje predvsem zakonodajalec, ki v z</w:t>
      </w:r>
      <w:r w:rsidR="002919AE">
        <w:t xml:space="preserve">akonih razčlenjuje in dograjuje </w:t>
      </w:r>
      <w:r w:rsidR="0024569A">
        <w:t xml:space="preserve">ustavne določbe, na ravni </w:t>
      </w:r>
      <w:r w:rsidR="002919AE">
        <w:t xml:space="preserve">operativne </w:t>
      </w:r>
      <w:r w:rsidR="0024569A">
        <w:t xml:space="preserve">razlage ustavnosti zakonov in drugih pravnih aktov pa ustavno sodišče, ki </w:t>
      </w:r>
      <w:r w:rsidR="00D232E8">
        <w:t xml:space="preserve">s </w:t>
      </w:r>
      <w:r w:rsidR="0024569A">
        <w:t>svojimi zavezujočimi odločbami natančneje določa vsebino in okvir</w:t>
      </w:r>
      <w:r w:rsidR="00D232E8">
        <w:t xml:space="preserve"> ustavnih norm</w:t>
      </w:r>
      <w:r w:rsidR="0024569A">
        <w:t xml:space="preserve">. </w:t>
      </w:r>
      <w:r w:rsidR="002919AE">
        <w:t xml:space="preserve">Čeprav </w:t>
      </w:r>
      <w:r w:rsidRPr="002E2595">
        <w:t xml:space="preserve">je pravnemu laiku ustavno besedilo </w:t>
      </w:r>
      <w:r w:rsidR="002919AE">
        <w:t xml:space="preserve">morebiti </w:t>
      </w:r>
      <w:r w:rsidRPr="002E2595">
        <w:t xml:space="preserve">navidez jasno oziroma razumljivo, </w:t>
      </w:r>
      <w:r w:rsidR="002919AE">
        <w:t xml:space="preserve">se pravnikom </w:t>
      </w:r>
      <w:r w:rsidRPr="002E2595">
        <w:t xml:space="preserve">v zakonodaji, </w:t>
      </w:r>
      <w:r w:rsidR="00D232E8">
        <w:t xml:space="preserve">javni </w:t>
      </w:r>
      <w:r w:rsidRPr="002E2595">
        <w:t>upravi, sodstvu</w:t>
      </w:r>
      <w:r w:rsidR="00D232E8">
        <w:t>, gospodarstvu</w:t>
      </w:r>
      <w:r w:rsidRPr="002E2595">
        <w:t xml:space="preserve"> </w:t>
      </w:r>
      <w:r w:rsidR="002919AE">
        <w:t xml:space="preserve">in na drugih področjih </w:t>
      </w:r>
      <w:r w:rsidRPr="002E2595">
        <w:t xml:space="preserve">ob marsikateri določbi zastavljajo vprašanja, kako jo pravilno (v duhu te določbe oziroma ustave kot takšne) pretvoriti v manj abstraktne in konkretne pravne akte </w:t>
      </w:r>
      <w:r w:rsidR="002919AE">
        <w:t xml:space="preserve">oziroma </w:t>
      </w:r>
      <w:r w:rsidRPr="002E2595">
        <w:t xml:space="preserve">odločitve. Življenjske situacije postavljajo namreč ustavne določbe v vsakem novem primeru v novo luč, kar v soočanju s konkretnimi primeri bogati njihovo vsebino. </w:t>
      </w:r>
      <w:r w:rsidR="002919AE">
        <w:t xml:space="preserve">Temu se ne </w:t>
      </w:r>
      <w:r w:rsidRPr="002E2595">
        <w:t>nikoli ne da povsem izogniti že z</w:t>
      </w:r>
      <w:r w:rsidR="002919AE">
        <w:t xml:space="preserve">aradi same abstraktne in splošne narave ustave kot takšne. Slovenska ustava v tem in drugih pogledih ne odstopa bistveno od drugih modernih demokratičnih ustav in kot takšna </w:t>
      </w:r>
      <w:r w:rsidRPr="002E2595">
        <w:t xml:space="preserve">omogoča dinamično udejanjanje svoje vsebine, ki </w:t>
      </w:r>
      <w:r w:rsidR="005D7948">
        <w:t xml:space="preserve">se lahko </w:t>
      </w:r>
      <w:r w:rsidRPr="002E2595">
        <w:t xml:space="preserve">v zadostni in potrebni meri prilagaja realnim </w:t>
      </w:r>
      <w:r w:rsidR="005D7948">
        <w:t xml:space="preserve">družbenim </w:t>
      </w:r>
      <w:r w:rsidRPr="002E2595">
        <w:t>potrebam.</w:t>
      </w:r>
    </w:p>
    <w:p w14:paraId="3409531B" w14:textId="77777777" w:rsidR="007A0777" w:rsidRDefault="007A0777" w:rsidP="006D3E7D"/>
    <w:p w14:paraId="41CDF23F" w14:textId="77777777" w:rsidR="00BF7A54" w:rsidRDefault="00BF7A54" w:rsidP="006D3E7D"/>
    <w:sectPr w:rsidR="00BF7A54" w:rsidSect="00F54F33">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85219" w14:textId="77777777" w:rsidR="00B44512" w:rsidRDefault="00B44512" w:rsidP="00266CF8">
      <w:r>
        <w:separator/>
      </w:r>
    </w:p>
  </w:endnote>
  <w:endnote w:type="continuationSeparator" w:id="0">
    <w:p w14:paraId="2A924E10" w14:textId="77777777" w:rsidR="00B44512" w:rsidRDefault="00B44512" w:rsidP="0026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Nimbus San DE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D0CD4" w14:textId="77777777" w:rsidR="00266CF8" w:rsidRDefault="00266CF8" w:rsidP="003F21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6256E9" w14:textId="77777777" w:rsidR="00266CF8" w:rsidRDefault="00266C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CCDE4" w14:textId="77777777" w:rsidR="00266CF8" w:rsidRDefault="00266CF8" w:rsidP="003F211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52F5">
      <w:rPr>
        <w:rStyle w:val="PageNumber"/>
        <w:noProof/>
      </w:rPr>
      <w:t>5</w:t>
    </w:r>
    <w:r>
      <w:rPr>
        <w:rStyle w:val="PageNumber"/>
      </w:rPr>
      <w:fldChar w:fldCharType="end"/>
    </w:r>
  </w:p>
  <w:p w14:paraId="3BFD0104" w14:textId="77777777" w:rsidR="00266CF8" w:rsidRDefault="00266C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4E1FF" w14:textId="77777777" w:rsidR="00B44512" w:rsidRDefault="00B44512" w:rsidP="00266CF8">
      <w:r>
        <w:separator/>
      </w:r>
    </w:p>
  </w:footnote>
  <w:footnote w:type="continuationSeparator" w:id="0">
    <w:p w14:paraId="6215F870" w14:textId="77777777" w:rsidR="00B44512" w:rsidRDefault="00B44512" w:rsidP="00266C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86171"/>
    <w:multiLevelType w:val="hybridMultilevel"/>
    <w:tmpl w:val="F02201EE"/>
    <w:lvl w:ilvl="0" w:tplc="F7FC289A">
      <w:start w:val="10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9256B"/>
    <w:multiLevelType w:val="multilevel"/>
    <w:tmpl w:val="572CA3AE"/>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DAE4CBA"/>
    <w:multiLevelType w:val="multilevel"/>
    <w:tmpl w:val="A1606AB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68A25F09"/>
    <w:multiLevelType w:val="hybridMultilevel"/>
    <w:tmpl w:val="38383CCE"/>
    <w:lvl w:ilvl="0" w:tplc="5B3A3D14">
      <w:numFmt w:val="bullet"/>
      <w:lvlText w:val="–"/>
      <w:lvlJc w:val="left"/>
      <w:pPr>
        <w:tabs>
          <w:tab w:val="num" w:pos="568"/>
        </w:tabs>
        <w:ind w:left="568" w:hanging="284"/>
      </w:pPr>
      <w:rPr>
        <w:rFonts w:ascii="Times New Roman" w:hAnsi="Times New Roman" w:cs="Times New Roman" w:hint="default"/>
      </w:rPr>
    </w:lvl>
    <w:lvl w:ilvl="1" w:tplc="04240003" w:tentative="1">
      <w:start w:val="1"/>
      <w:numFmt w:val="bullet"/>
      <w:lvlText w:val="o"/>
      <w:lvlJc w:val="left"/>
      <w:pPr>
        <w:tabs>
          <w:tab w:val="num" w:pos="1364"/>
        </w:tabs>
        <w:ind w:left="1364" w:hanging="360"/>
      </w:pPr>
      <w:rPr>
        <w:rFonts w:ascii="Courier New" w:hAnsi="Courier New" w:cs="Courier New" w:hint="default"/>
      </w:rPr>
    </w:lvl>
    <w:lvl w:ilvl="2" w:tplc="04240005" w:tentative="1">
      <w:start w:val="1"/>
      <w:numFmt w:val="bullet"/>
      <w:lvlText w:val=""/>
      <w:lvlJc w:val="left"/>
      <w:pPr>
        <w:tabs>
          <w:tab w:val="num" w:pos="2084"/>
        </w:tabs>
        <w:ind w:left="2084" w:hanging="360"/>
      </w:pPr>
      <w:rPr>
        <w:rFonts w:ascii="Wingdings" w:hAnsi="Wingdings" w:hint="default"/>
      </w:rPr>
    </w:lvl>
    <w:lvl w:ilvl="3" w:tplc="04240001" w:tentative="1">
      <w:start w:val="1"/>
      <w:numFmt w:val="bullet"/>
      <w:lvlText w:val=""/>
      <w:lvlJc w:val="left"/>
      <w:pPr>
        <w:tabs>
          <w:tab w:val="num" w:pos="2804"/>
        </w:tabs>
        <w:ind w:left="2804" w:hanging="360"/>
      </w:pPr>
      <w:rPr>
        <w:rFonts w:ascii="Symbol" w:hAnsi="Symbol" w:hint="default"/>
      </w:rPr>
    </w:lvl>
    <w:lvl w:ilvl="4" w:tplc="04240003" w:tentative="1">
      <w:start w:val="1"/>
      <w:numFmt w:val="bullet"/>
      <w:lvlText w:val="o"/>
      <w:lvlJc w:val="left"/>
      <w:pPr>
        <w:tabs>
          <w:tab w:val="num" w:pos="3524"/>
        </w:tabs>
        <w:ind w:left="3524" w:hanging="360"/>
      </w:pPr>
      <w:rPr>
        <w:rFonts w:ascii="Courier New" w:hAnsi="Courier New" w:cs="Courier New" w:hint="default"/>
      </w:rPr>
    </w:lvl>
    <w:lvl w:ilvl="5" w:tplc="04240005" w:tentative="1">
      <w:start w:val="1"/>
      <w:numFmt w:val="bullet"/>
      <w:lvlText w:val=""/>
      <w:lvlJc w:val="left"/>
      <w:pPr>
        <w:tabs>
          <w:tab w:val="num" w:pos="4244"/>
        </w:tabs>
        <w:ind w:left="4244" w:hanging="360"/>
      </w:pPr>
      <w:rPr>
        <w:rFonts w:ascii="Wingdings" w:hAnsi="Wingdings" w:hint="default"/>
      </w:rPr>
    </w:lvl>
    <w:lvl w:ilvl="6" w:tplc="04240001" w:tentative="1">
      <w:start w:val="1"/>
      <w:numFmt w:val="bullet"/>
      <w:lvlText w:val=""/>
      <w:lvlJc w:val="left"/>
      <w:pPr>
        <w:tabs>
          <w:tab w:val="num" w:pos="4964"/>
        </w:tabs>
        <w:ind w:left="4964" w:hanging="360"/>
      </w:pPr>
      <w:rPr>
        <w:rFonts w:ascii="Symbol" w:hAnsi="Symbol" w:hint="default"/>
      </w:rPr>
    </w:lvl>
    <w:lvl w:ilvl="7" w:tplc="04240003" w:tentative="1">
      <w:start w:val="1"/>
      <w:numFmt w:val="bullet"/>
      <w:lvlText w:val="o"/>
      <w:lvlJc w:val="left"/>
      <w:pPr>
        <w:tabs>
          <w:tab w:val="num" w:pos="5684"/>
        </w:tabs>
        <w:ind w:left="5684" w:hanging="360"/>
      </w:pPr>
      <w:rPr>
        <w:rFonts w:ascii="Courier New" w:hAnsi="Courier New" w:cs="Courier New" w:hint="default"/>
      </w:rPr>
    </w:lvl>
    <w:lvl w:ilvl="8" w:tplc="04240005" w:tentative="1">
      <w:start w:val="1"/>
      <w:numFmt w:val="bullet"/>
      <w:lvlText w:val=""/>
      <w:lvlJc w:val="left"/>
      <w:pPr>
        <w:tabs>
          <w:tab w:val="num" w:pos="6404"/>
        </w:tabs>
        <w:ind w:left="6404" w:hanging="360"/>
      </w:pPr>
      <w:rPr>
        <w:rFonts w:ascii="Wingdings" w:hAnsi="Wingdings" w:hint="default"/>
      </w:rPr>
    </w:lvl>
  </w:abstractNum>
  <w:abstractNum w:abstractNumId="4">
    <w:nsid w:val="799E77FE"/>
    <w:multiLevelType w:val="hybridMultilevel"/>
    <w:tmpl w:val="1ED89912"/>
    <w:lvl w:ilvl="0" w:tplc="0424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5">
    <w:nsid w:val="7ECC36B1"/>
    <w:multiLevelType w:val="hybridMultilevel"/>
    <w:tmpl w:val="7CAA22F0"/>
    <w:lvl w:ilvl="0" w:tplc="FF526FE2">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777"/>
    <w:rsid w:val="000410CF"/>
    <w:rsid w:val="00053FF8"/>
    <w:rsid w:val="000707FC"/>
    <w:rsid w:val="000834C3"/>
    <w:rsid w:val="000A5A3B"/>
    <w:rsid w:val="000B382D"/>
    <w:rsid w:val="000E0948"/>
    <w:rsid w:val="00121B3D"/>
    <w:rsid w:val="00151A18"/>
    <w:rsid w:val="00173246"/>
    <w:rsid w:val="00173CEC"/>
    <w:rsid w:val="001B08AA"/>
    <w:rsid w:val="00203ED0"/>
    <w:rsid w:val="00222B6A"/>
    <w:rsid w:val="0024569A"/>
    <w:rsid w:val="0025637C"/>
    <w:rsid w:val="00266CF8"/>
    <w:rsid w:val="002720AC"/>
    <w:rsid w:val="00282E26"/>
    <w:rsid w:val="002919AE"/>
    <w:rsid w:val="002A05DD"/>
    <w:rsid w:val="002A0BAB"/>
    <w:rsid w:val="002B32F2"/>
    <w:rsid w:val="002B526F"/>
    <w:rsid w:val="003340A3"/>
    <w:rsid w:val="00335DD3"/>
    <w:rsid w:val="00352D35"/>
    <w:rsid w:val="00390160"/>
    <w:rsid w:val="003B53B6"/>
    <w:rsid w:val="003F7C7B"/>
    <w:rsid w:val="00410438"/>
    <w:rsid w:val="00427DB3"/>
    <w:rsid w:val="00452361"/>
    <w:rsid w:val="00471905"/>
    <w:rsid w:val="004B47E1"/>
    <w:rsid w:val="004E43B3"/>
    <w:rsid w:val="004E6578"/>
    <w:rsid w:val="00500DC1"/>
    <w:rsid w:val="00507B7C"/>
    <w:rsid w:val="00517F51"/>
    <w:rsid w:val="00532227"/>
    <w:rsid w:val="00543351"/>
    <w:rsid w:val="005475B5"/>
    <w:rsid w:val="00556230"/>
    <w:rsid w:val="0057197A"/>
    <w:rsid w:val="005C0B41"/>
    <w:rsid w:val="005D0E7C"/>
    <w:rsid w:val="005D7948"/>
    <w:rsid w:val="005E0F83"/>
    <w:rsid w:val="005F4F84"/>
    <w:rsid w:val="00605E4C"/>
    <w:rsid w:val="00644CBC"/>
    <w:rsid w:val="006452E5"/>
    <w:rsid w:val="0067500A"/>
    <w:rsid w:val="006A4E58"/>
    <w:rsid w:val="006B0538"/>
    <w:rsid w:val="006B52F5"/>
    <w:rsid w:val="006D3E7D"/>
    <w:rsid w:val="006F2D9E"/>
    <w:rsid w:val="00721ED5"/>
    <w:rsid w:val="0073093F"/>
    <w:rsid w:val="00733400"/>
    <w:rsid w:val="00785993"/>
    <w:rsid w:val="007A0777"/>
    <w:rsid w:val="007A3C01"/>
    <w:rsid w:val="007F3080"/>
    <w:rsid w:val="0080516E"/>
    <w:rsid w:val="008214C0"/>
    <w:rsid w:val="00867FFC"/>
    <w:rsid w:val="008C671D"/>
    <w:rsid w:val="00905DAA"/>
    <w:rsid w:val="00927337"/>
    <w:rsid w:val="00937246"/>
    <w:rsid w:val="00937B9D"/>
    <w:rsid w:val="0095081E"/>
    <w:rsid w:val="0097512A"/>
    <w:rsid w:val="00977273"/>
    <w:rsid w:val="00982C20"/>
    <w:rsid w:val="00991C0F"/>
    <w:rsid w:val="0099712A"/>
    <w:rsid w:val="009C6C07"/>
    <w:rsid w:val="009D2E8C"/>
    <w:rsid w:val="009E4198"/>
    <w:rsid w:val="00A32370"/>
    <w:rsid w:val="00A72CCF"/>
    <w:rsid w:val="00A76BF8"/>
    <w:rsid w:val="00A7745E"/>
    <w:rsid w:val="00A94AD4"/>
    <w:rsid w:val="00AB29E6"/>
    <w:rsid w:val="00AB5CE7"/>
    <w:rsid w:val="00B1596D"/>
    <w:rsid w:val="00B16001"/>
    <w:rsid w:val="00B20648"/>
    <w:rsid w:val="00B3785B"/>
    <w:rsid w:val="00B44512"/>
    <w:rsid w:val="00B77561"/>
    <w:rsid w:val="00B85C89"/>
    <w:rsid w:val="00B922E8"/>
    <w:rsid w:val="00B93B13"/>
    <w:rsid w:val="00B97C74"/>
    <w:rsid w:val="00BA0054"/>
    <w:rsid w:val="00BE1372"/>
    <w:rsid w:val="00BE1A9A"/>
    <w:rsid w:val="00BF7A54"/>
    <w:rsid w:val="00C249E4"/>
    <w:rsid w:val="00C338EA"/>
    <w:rsid w:val="00C4015F"/>
    <w:rsid w:val="00C60103"/>
    <w:rsid w:val="00C72158"/>
    <w:rsid w:val="00C766FE"/>
    <w:rsid w:val="00C77A3F"/>
    <w:rsid w:val="00C82E3B"/>
    <w:rsid w:val="00CE21DD"/>
    <w:rsid w:val="00CE2B35"/>
    <w:rsid w:val="00D13CEE"/>
    <w:rsid w:val="00D232E8"/>
    <w:rsid w:val="00D31007"/>
    <w:rsid w:val="00D551A8"/>
    <w:rsid w:val="00DA67B4"/>
    <w:rsid w:val="00DD5E70"/>
    <w:rsid w:val="00E047F9"/>
    <w:rsid w:val="00E65A5F"/>
    <w:rsid w:val="00F072A2"/>
    <w:rsid w:val="00F53173"/>
    <w:rsid w:val="00F54F33"/>
    <w:rsid w:val="00F568A1"/>
    <w:rsid w:val="00F950C7"/>
    <w:rsid w:val="00FD1722"/>
    <w:rsid w:val="00FE7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C0D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777"/>
    <w:pPr>
      <w:jc w:val="both"/>
    </w:pPr>
    <w:rPr>
      <w:rFonts w:ascii="Times New Roman" w:eastAsia="Times New Roman" w:hAnsi="Times New Roman" w:cs="Times New Roman"/>
      <w:lang w:val="sl-SI" w:eastAsia="sl-SI"/>
    </w:rPr>
  </w:style>
  <w:style w:type="paragraph" w:styleId="Heading2">
    <w:name w:val="heading 2"/>
    <w:basedOn w:val="Normal"/>
    <w:next w:val="Normal"/>
    <w:link w:val="Heading2Char"/>
    <w:qFormat/>
    <w:rsid w:val="007A077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A0777"/>
    <w:rPr>
      <w:rFonts w:ascii="Arial" w:eastAsia="Times New Roman" w:hAnsi="Arial" w:cs="Arial"/>
      <w:b/>
      <w:bCs/>
      <w:i/>
      <w:iCs/>
      <w:sz w:val="28"/>
      <w:szCs w:val="28"/>
      <w:lang w:val="sl-SI" w:eastAsia="sl-SI"/>
    </w:rPr>
  </w:style>
  <w:style w:type="paragraph" w:customStyle="1" w:styleId="Default">
    <w:name w:val="Default"/>
    <w:link w:val="DefaultZnak"/>
    <w:rsid w:val="007A0777"/>
    <w:pPr>
      <w:widowControl w:val="0"/>
      <w:autoSpaceDE w:val="0"/>
      <w:autoSpaceDN w:val="0"/>
      <w:adjustRightInd w:val="0"/>
    </w:pPr>
    <w:rPr>
      <w:rFonts w:ascii="Nimbus San DEE" w:eastAsia="Times New Roman" w:hAnsi="Nimbus San DEE" w:cs="Nimbus San DEE"/>
      <w:color w:val="000000"/>
      <w:lang w:val="sl-SI" w:eastAsia="sl-SI"/>
    </w:rPr>
  </w:style>
  <w:style w:type="character" w:customStyle="1" w:styleId="DefaultZnak">
    <w:name w:val="Default Znak"/>
    <w:link w:val="Default"/>
    <w:locked/>
    <w:rsid w:val="007A0777"/>
    <w:rPr>
      <w:rFonts w:ascii="Nimbus San DEE" w:eastAsia="Times New Roman" w:hAnsi="Nimbus San DEE" w:cs="Nimbus San DEE"/>
      <w:color w:val="000000"/>
      <w:lang w:val="sl-SI" w:eastAsia="sl-SI"/>
    </w:rPr>
  </w:style>
  <w:style w:type="paragraph" w:styleId="ListParagraph">
    <w:name w:val="List Paragraph"/>
    <w:basedOn w:val="Normal"/>
    <w:uiPriority w:val="34"/>
    <w:qFormat/>
    <w:rsid w:val="00C4015F"/>
    <w:pPr>
      <w:ind w:left="720"/>
      <w:contextualSpacing/>
    </w:pPr>
  </w:style>
  <w:style w:type="paragraph" w:styleId="NoSpacing">
    <w:name w:val="No Spacing"/>
    <w:uiPriority w:val="1"/>
    <w:qFormat/>
    <w:rsid w:val="00D31007"/>
    <w:pPr>
      <w:jc w:val="both"/>
    </w:pPr>
    <w:rPr>
      <w:rFonts w:ascii="Times New Roman" w:eastAsia="Times New Roman" w:hAnsi="Times New Roman" w:cs="Times New Roman"/>
      <w:lang w:val="sl-SI" w:eastAsia="sl-SI"/>
    </w:rPr>
  </w:style>
  <w:style w:type="paragraph" w:styleId="Footer">
    <w:name w:val="footer"/>
    <w:basedOn w:val="Normal"/>
    <w:link w:val="FooterChar"/>
    <w:uiPriority w:val="99"/>
    <w:unhideWhenUsed/>
    <w:rsid w:val="00266CF8"/>
    <w:pPr>
      <w:tabs>
        <w:tab w:val="center" w:pos="4536"/>
        <w:tab w:val="right" w:pos="9072"/>
      </w:tabs>
    </w:pPr>
  </w:style>
  <w:style w:type="character" w:customStyle="1" w:styleId="FooterChar">
    <w:name w:val="Footer Char"/>
    <w:basedOn w:val="DefaultParagraphFont"/>
    <w:link w:val="Footer"/>
    <w:uiPriority w:val="99"/>
    <w:rsid w:val="00266CF8"/>
    <w:rPr>
      <w:rFonts w:ascii="Times New Roman" w:eastAsia="Times New Roman" w:hAnsi="Times New Roman" w:cs="Times New Roman"/>
      <w:lang w:val="sl-SI" w:eastAsia="sl-SI"/>
    </w:rPr>
  </w:style>
  <w:style w:type="character" w:styleId="PageNumber">
    <w:name w:val="page number"/>
    <w:basedOn w:val="DefaultParagraphFont"/>
    <w:uiPriority w:val="99"/>
    <w:semiHidden/>
    <w:unhideWhenUsed/>
    <w:rsid w:val="00266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2638</Words>
  <Characters>15043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2021-12-01T18:55:00Z</dcterms:created>
  <dcterms:modified xsi:type="dcterms:W3CDTF">2021-12-01T18:55:00Z</dcterms:modified>
</cp:coreProperties>
</file>