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2110F9" w14:textId="77777777" w:rsidR="00DE3E1F" w:rsidRPr="00DE3E1F" w:rsidRDefault="00DE3E1F" w:rsidP="00DE3E1F">
      <w:pPr>
        <w:jc w:val="center"/>
        <w:rPr>
          <w:b/>
        </w:rPr>
      </w:pPr>
      <w:bookmarkStart w:id="0" w:name="_Toc130884618"/>
      <w:r w:rsidRPr="00DE3E1F">
        <w:rPr>
          <w:b/>
        </w:rPr>
        <w:t>Miro Cerar</w:t>
      </w:r>
    </w:p>
    <w:p w14:paraId="2F94D210" w14:textId="77777777" w:rsidR="00DE3E1F" w:rsidRPr="00DE3E1F" w:rsidRDefault="00DE3E1F" w:rsidP="00DE3E1F">
      <w:pPr>
        <w:jc w:val="center"/>
      </w:pPr>
    </w:p>
    <w:p w14:paraId="7B4B783A" w14:textId="77777777" w:rsidR="00DE3E1F" w:rsidRPr="00DE3E1F" w:rsidRDefault="00DE3E1F" w:rsidP="00DE3E1F">
      <w:pPr>
        <w:jc w:val="center"/>
        <w:rPr>
          <w:b/>
        </w:rPr>
      </w:pPr>
      <w:r w:rsidRPr="00DE3E1F">
        <w:rPr>
          <w:b/>
        </w:rPr>
        <w:t>U</w:t>
      </w:r>
      <w:r>
        <w:rPr>
          <w:b/>
        </w:rPr>
        <w:t>STAVNA RAZPRAVA</w:t>
      </w:r>
    </w:p>
    <w:p w14:paraId="19504B69" w14:textId="77777777" w:rsidR="00DE3E1F" w:rsidRDefault="00DE3E1F" w:rsidP="00DE3E1F"/>
    <w:p w14:paraId="3869C074" w14:textId="77777777" w:rsidR="00DE3E1F" w:rsidRPr="00DE3E1F" w:rsidRDefault="00DE3E1F" w:rsidP="00DE3E1F">
      <w:pPr>
        <w:rPr>
          <w:b/>
        </w:rPr>
      </w:pPr>
      <w:r w:rsidRPr="00DE3E1F">
        <w:rPr>
          <w:b/>
        </w:rPr>
        <w:t xml:space="preserve">Potek ustavne razprave </w:t>
      </w:r>
      <w:bookmarkEnd w:id="0"/>
    </w:p>
    <w:p w14:paraId="4C08FCA7" w14:textId="77777777" w:rsidR="00DE3E1F" w:rsidRPr="00DE3E1F" w:rsidRDefault="00DE3E1F" w:rsidP="00DE3E1F"/>
    <w:p w14:paraId="0FD17CB2" w14:textId="480A3A60" w:rsidR="00DE3E1F" w:rsidRPr="00DE3E1F" w:rsidRDefault="00DE3E1F" w:rsidP="00DE3E1F">
      <w:r w:rsidRPr="00DE3E1F">
        <w:t>V širšem smislu se je razprava o novi slovenski ustavi začela že leta 1988 z oblikovanjem in javno predstavitvijo t.i. Pisateljske ustave, pri čemer je bila seveda ta razprava povsem neformalna in je potekala predvsem v intelektualnih kr</w:t>
      </w:r>
      <w:r w:rsidR="00AD45CA">
        <w:t xml:space="preserve">ogih in deloma v širši javnosti. V tem času </w:t>
      </w:r>
      <w:r w:rsidRPr="00DE3E1F">
        <w:t xml:space="preserve">se je takratna oblast oziroma Zveza komunistov </w:t>
      </w:r>
      <w:r w:rsidR="004C6107">
        <w:t xml:space="preserve">v zvezi z ustavnim urejanjem </w:t>
      </w:r>
      <w:r w:rsidRPr="00DE3E1F">
        <w:t>predvsem osredotočala na razpravo o ustavnih amandmajih k takrat veljavni socialistični ustavi, s katero naj bi v Sloveniji omogočil</w:t>
      </w:r>
      <w:r w:rsidR="004C6107">
        <w:t>i</w:t>
      </w:r>
      <w:r w:rsidRPr="00DE3E1F">
        <w:t xml:space="preserve"> politični pluralizem in s tem proces demokratizacije, hkrati pa naj bi Slovenija s temi amandmaji okrepila svoj politično-pravni položaj v jugoslovanski federaciji in se tako uspela distancirati od centralističnih in destruktivnih namenov in praks na zvezni ravni ter v nekaterih jugoslovanskih republikah. Ko je aprila 1990 po demokratičnih volitvah v slovensko skupščino postalo jasno, da Slovenija potrebuje novo ustavo, se je ustavna razprava o tem in o nekaterih amandmajih k tedanji ustavi osred</w:t>
      </w:r>
      <w:r w:rsidR="00AD45CA">
        <w:t xml:space="preserve">inila </w:t>
      </w:r>
      <w:r w:rsidRPr="00DE3E1F">
        <w:t xml:space="preserve">v Ustavni komisiji Skupščine Republike Slovenije (v nadaljevanju: ustavna komisija). </w:t>
      </w:r>
    </w:p>
    <w:p w14:paraId="72A96CF6" w14:textId="77777777" w:rsidR="00DE3E1F" w:rsidRPr="00DE3E1F" w:rsidRDefault="00DE3E1F" w:rsidP="00DE3E1F"/>
    <w:p w14:paraId="40A7EEAA" w14:textId="72DDBA32" w:rsidR="00A10562" w:rsidRDefault="00DE3E1F" w:rsidP="00486044">
      <w:r w:rsidRPr="00DE3E1F">
        <w:t xml:space="preserve">Ustavna komisija je bila ustanovljena 13. junija 1990 in </w:t>
      </w:r>
      <w:r w:rsidR="00D1291E">
        <w:t xml:space="preserve">je pričela z delom 19. 6. 1990. Sestavljalo jo </w:t>
      </w:r>
      <w:r w:rsidRPr="00DE3E1F">
        <w:t xml:space="preserve">je sestavljalo </w:t>
      </w:r>
      <w:r w:rsidRPr="00EB4520">
        <w:t>25 delegatov</w:t>
      </w:r>
      <w:r w:rsidR="00B00A61" w:rsidRPr="00EB4520">
        <w:t xml:space="preserve"> (poslancev)</w:t>
      </w:r>
      <w:r w:rsidRPr="00DE3E1F">
        <w:t xml:space="preserve"> iz vseh treh zborov tedanje slovenske skupščine, tj. iz Zbora združenega dela, Zbora občin in Družbenopolitičnega zbora. </w:t>
      </w:r>
      <w:r w:rsidR="00A10562">
        <w:t xml:space="preserve">Komisija je bila sestavljena tako, da so bile v njej zastopane vse izvoljene politične stranke in skupine, tako da je razprava v ustavni komisiji vedno odražala tudi stališča vseh tedanjih političnih akterjev v okviru slovenske republiške skupščine. </w:t>
      </w:r>
    </w:p>
    <w:p w14:paraId="6B71F53F" w14:textId="77777777" w:rsidR="00A10562" w:rsidRDefault="00A10562" w:rsidP="00486044"/>
    <w:p w14:paraId="34B639AB" w14:textId="1001F6E6" w:rsidR="001B2C94" w:rsidRDefault="009F1261" w:rsidP="00486044">
      <w:r w:rsidRPr="009F1261">
        <w:t>V komisiji je bila zagotovljena ustrezna zastopanost delegatov iz vseh treh skupščinskih zborov ter sorazmerna zastopanost političnih strank v slovenski skupščini tako, da so bili v komisiji iz vsakega zbora najmanj trije člani.</w:t>
      </w:r>
      <w:r w:rsidR="001C2510">
        <w:t xml:space="preserve"> </w:t>
      </w:r>
      <w:r w:rsidRPr="009F1261">
        <w:t xml:space="preserve">V komisiji sta bila zastopana tudi predstavnika madžarske in italijanske narodnosti. </w:t>
      </w:r>
      <w:r w:rsidR="00486044">
        <w:t>P</w:t>
      </w:r>
      <w:r w:rsidR="00AD45CA">
        <w:t xml:space="preserve">redsednik </w:t>
      </w:r>
      <w:r w:rsidR="00B00A61">
        <w:t xml:space="preserve">ustavne </w:t>
      </w:r>
      <w:r w:rsidR="00486044">
        <w:t xml:space="preserve">komisije </w:t>
      </w:r>
      <w:r w:rsidR="00AD45CA">
        <w:t>je bil predsednik sku</w:t>
      </w:r>
      <w:r w:rsidR="00486044">
        <w:t>p</w:t>
      </w:r>
      <w:r w:rsidR="00AD45CA">
        <w:t>ščine dr. France Bučar, podpredsednika</w:t>
      </w:r>
      <w:r w:rsidR="00486044">
        <w:t xml:space="preserve"> pa delegata Miran Potrč in Vitodrag Pukl. </w:t>
      </w:r>
      <w:r w:rsidR="00D1291E">
        <w:t>Ostali član</w:t>
      </w:r>
      <w:r w:rsidR="001B2C94">
        <w:t xml:space="preserve">i ustavne komisije so bili: </w:t>
      </w:r>
      <w:r w:rsidR="00D1291E">
        <w:t xml:space="preserve">Tone Anderlič, Danilo Bašin, Roberto Battelli, Ivan Bizjak, Ludvik Gumilar, Franco Juri (od 27. 11. 1991 dalje Borut Pahor), Ciril Kolešnik, Boštjan Kovačič, Darja Lavtižar Bebler, Andrej Magajna, Mojmir Ocvirk, Tone Peršak, </w:t>
      </w:r>
      <w:r w:rsidR="00D1291E" w:rsidRPr="00EB4520">
        <w:t>dr. Rajko Pirnat</w:t>
      </w:r>
      <w:r w:rsidR="00D1291E">
        <w:t xml:space="preserve">, dr. Ciril Ribičič, dr. Primož Rode, Vilijem Sekereš, Danijel Starman, dr. Leo Šešerko, dr. Ludvik Toplak, Zdravko Zabukovec, dr. Franc Zagožen in Zvone Žagar. </w:t>
      </w:r>
      <w:r w:rsidR="00F8454D">
        <w:t xml:space="preserve">Sekretar ustavne komisije je bil </w:t>
      </w:r>
      <w:r w:rsidR="00DF4783">
        <w:t xml:space="preserve">do decembra 1990 </w:t>
      </w:r>
      <w:r w:rsidR="00F8454D">
        <w:t xml:space="preserve">Jernej Rovšek, od januarja </w:t>
      </w:r>
      <w:r w:rsidR="00DF4783">
        <w:t xml:space="preserve">1991 dalje </w:t>
      </w:r>
      <w:r w:rsidR="00F8454D">
        <w:t xml:space="preserve">pa Miro Cerar ml. </w:t>
      </w:r>
    </w:p>
    <w:p w14:paraId="1DE80075" w14:textId="77777777" w:rsidR="001B2C94" w:rsidRDefault="001B2C94" w:rsidP="00486044"/>
    <w:p w14:paraId="6AB4E380" w14:textId="3E93F417" w:rsidR="00B00A61" w:rsidRDefault="006971EF" w:rsidP="00486044">
      <w:r>
        <w:t xml:space="preserve">Na seje komisije so bili z ozirom na konkretno obravnavano tematiko vabljeni določeni ministri in drugih predstavniki vlade in nekaterih vladnih služb (predvsem službe vlade za zakonodajo), prav tako pa so </w:t>
      </w:r>
      <w:r w:rsidR="008521AD">
        <w:t xml:space="preserve">na sejah praviloma sodelovali strokovnjaki iz skupščinskih strokovnih služb ter vabljeni zunanji </w:t>
      </w:r>
      <w:r>
        <w:t xml:space="preserve">pravni in drugi strokovnjaki. </w:t>
      </w:r>
      <w:r w:rsidR="008521AD">
        <w:t xml:space="preserve">V razpravah so lahko sodelovali vsi udeleženci sej ustavne komisije, pravico glasovanja oziroma odločanja pa so imeli le predsednik, podpredsednika in ostali člani komisije. </w:t>
      </w:r>
    </w:p>
    <w:p w14:paraId="6B80B09F" w14:textId="77777777" w:rsidR="00B00A61" w:rsidRDefault="00B00A61" w:rsidP="00486044"/>
    <w:p w14:paraId="33C8B282" w14:textId="2B5DCEF4" w:rsidR="00DE3E1F" w:rsidRDefault="00AD45CA" w:rsidP="00486044">
      <w:r>
        <w:t xml:space="preserve">Poleg nekaterih rutinskih nalog (npr. spremljanje uresničevanja ustave) je odlok </w:t>
      </w:r>
      <w:r w:rsidR="00DE3E1F" w:rsidRPr="00DE3E1F">
        <w:t xml:space="preserve">o ustanovitvi ustavne komisije </w:t>
      </w:r>
      <w:r>
        <w:t xml:space="preserve">le-tej določil pristojnost, da obravnava </w:t>
      </w:r>
      <w:r w:rsidR="00486044">
        <w:t xml:space="preserve">pobude za spremembo ustave in </w:t>
      </w:r>
      <w:r>
        <w:t xml:space="preserve">predloge </w:t>
      </w:r>
      <w:r w:rsidR="00486044">
        <w:t xml:space="preserve">pooblaščenih predlagateljev </w:t>
      </w:r>
      <w:r w:rsidR="00DE3E1F" w:rsidRPr="00DE3E1F">
        <w:t>za začete</w:t>
      </w:r>
      <w:r w:rsidR="00486044">
        <w:t xml:space="preserve">k postopka za spremembo ustave, da pripravi </w:t>
      </w:r>
      <w:r w:rsidR="008521AD">
        <w:t>za skupščino osnutek in predlog besedila</w:t>
      </w:r>
      <w:r w:rsidR="00486044">
        <w:t xml:space="preserve"> sprememb ustave Republike Slovenije, da sodeluje pri </w:t>
      </w:r>
      <w:r w:rsidR="00486044">
        <w:lastRenderedPageBreak/>
        <w:t>vodenju javne razprave ter zbira predloge in pripombe iz javne razprave o spremembah ustave ter</w:t>
      </w:r>
      <w:r w:rsidR="008521AD">
        <w:t>,</w:t>
      </w:r>
      <w:r w:rsidR="00486044">
        <w:t xml:space="preserve"> ne nazadnje, da sodeluje pri pripravi sprememb ustave SFR Jugoslavije. </w:t>
      </w:r>
    </w:p>
    <w:p w14:paraId="48D92AE6" w14:textId="77777777" w:rsidR="008521AD" w:rsidRDefault="008521AD" w:rsidP="00486044"/>
    <w:p w14:paraId="580C629C" w14:textId="65D4FAC6" w:rsidR="00646866" w:rsidRDefault="008521AD" w:rsidP="00486044">
      <w:r>
        <w:t xml:space="preserve">Ko je 25. junija 1990 novoizvoljeno Predsedstvo Republike Slovenije oblikovalo uradni predlog za začetek postopka za sprejem nove ustave, se je ustavna komisija v pretežni meri posvetila prav tej nalogi. </w:t>
      </w:r>
      <w:r w:rsidR="007E3874">
        <w:t xml:space="preserve">Skupščina Republike Slovenije </w:t>
      </w:r>
      <w:r>
        <w:t xml:space="preserve">je 18. julija 1990 sprejela Sklep o začetku postopka za sprejem Ustave Republike Slovenije (Ur. l. RS, šr. 29/90), ustavna komisija pa je v skladu s tem sklepom 24. 7. 1990 imenovala Strokovno skupino za pripravo delovnega osnutka nove slovenske ustave v sestavi: dr. Franc Grad, dr. Tine Hribar, dr. Peter Jambrek, mag. Tone Jerovšek, </w:t>
      </w:r>
      <w:r w:rsidR="005908C4">
        <w:t>mag. Matevž Krivic, dr. Anton Perenič in dr. Lojze Ude. Koordinator skupine je bil dr. Peter Jambrek, njen strokovni tajnik pa Miro Cerar ml. Skupina je v mesecu avgustu v Hotelu Grad Podvin izdelala Delovni osnutek Ustave Republike Slovenije ter ga 31. 8. 1990 izročila predsedniku skupščine dr. Francetu Bučarju. Pred eno</w:t>
      </w:r>
      <w:r w:rsidR="007E3874">
        <w:t>tedenskim srečanjem v Podvinu, na</w:t>
      </w:r>
      <w:r w:rsidR="005908C4">
        <w:t xml:space="preserve"> katerem so člani te t.i. podvinske skupine vsak dan od jutra do večera pisali </w:t>
      </w:r>
      <w:r w:rsidR="007E3874">
        <w:t xml:space="preserve">delovni osnutek nove </w:t>
      </w:r>
      <w:r w:rsidR="005908C4">
        <w:t xml:space="preserve">ustave, je skupina prejela številna pisna mnenja in pobude, v katerih so ji posamezniki ter različna združenja in organizacije sporočali svoje zamisli glede bodoče ustavne ureditve. Vsa ta mnenja in pobude so bila podlaga za razmislek in razpravo v strokovni (podvinski) skupini, ki se je pri svojem delu opirala </w:t>
      </w:r>
      <w:r w:rsidR="007E3874">
        <w:t>na predlog predsedstva za začetek postopka za sprejem nove ustave, na Pisateljsko ustavo, Demosovo ustavo</w:t>
      </w:r>
      <w:r w:rsidR="0099760B">
        <w:t xml:space="preserve"> </w:t>
      </w:r>
      <w:r w:rsidR="007E3874">
        <w:t xml:space="preserve">ter druga pomembna neformalna in formalna gradiva in dokumente, ki so se izoblikovala v </w:t>
      </w:r>
      <w:r w:rsidR="00646866">
        <w:t>teh</w:t>
      </w:r>
      <w:r w:rsidR="007E3874">
        <w:t xml:space="preserve"> intelektualno in politično razgiban</w:t>
      </w:r>
      <w:r w:rsidR="00646866">
        <w:t xml:space="preserve">ih mesecih in letih </w:t>
      </w:r>
      <w:r w:rsidR="007E3874">
        <w:t>slovenske zgodovine. Skupina je pri svojem delu upoštevala tudi nekatere določbe tedaj veljavne socialistične slovenske ustave</w:t>
      </w:r>
      <w:r w:rsidR="00850C6D">
        <w:t xml:space="preserve"> iz leta 1974, z vsemi njenimi dopolnili</w:t>
      </w:r>
      <w:r w:rsidR="007E3874">
        <w:t>, predvsem pa</w:t>
      </w:r>
      <w:r w:rsidR="00646866">
        <w:t xml:space="preserve"> se</w:t>
      </w:r>
      <w:r w:rsidR="007E3874">
        <w:t xml:space="preserve"> je pri posameznih </w:t>
      </w:r>
      <w:r w:rsidR="00646866">
        <w:t xml:space="preserve">ustavnih </w:t>
      </w:r>
      <w:r w:rsidR="007E3874">
        <w:t>poglavjih zgledovala po ustavah evropskih in drugih demokratičnih držav ter po mednarodnih konvencijah o varstvu človekovih pravic in svoboščin.</w:t>
      </w:r>
      <w:r w:rsidR="00646866">
        <w:t xml:space="preserve"> </w:t>
      </w:r>
      <w:r w:rsidR="00424F20">
        <w:t>Končni p</w:t>
      </w:r>
      <w:r w:rsidR="00646866">
        <w:t xml:space="preserve">odvinski delovni osnutek ustave je </w:t>
      </w:r>
      <w:r w:rsidR="00424F20">
        <w:t>bil tako zasnova</w:t>
      </w:r>
      <w:r w:rsidR="00646866">
        <w:t xml:space="preserve"> moderne ustave</w:t>
      </w:r>
      <w:r w:rsidR="00424F20">
        <w:t>, ki je po eni strani vključevala v svetu uveljavljene institucije demokracije, pravne države, človekovih pravic in drugih ustavnih področij, po drugi strani pa je ta osnutek upošteval tudi specifične danosti in potrebe slovenske družbe</w:t>
      </w:r>
      <w:r w:rsidR="00E3366B">
        <w:t xml:space="preserve"> in se </w:t>
      </w:r>
      <w:r w:rsidR="00D51A88">
        <w:t xml:space="preserve">v precejšnji meri </w:t>
      </w:r>
      <w:r w:rsidR="00E3366B">
        <w:t xml:space="preserve">izognil zgolj mehaničnemu prenosu </w:t>
      </w:r>
      <w:r w:rsidR="00424F20">
        <w:t xml:space="preserve">tujih rešitev v slovensko okolje. </w:t>
      </w:r>
    </w:p>
    <w:p w14:paraId="3574F0D5" w14:textId="77777777" w:rsidR="00DE3E1F" w:rsidRDefault="00DE3E1F" w:rsidP="00DE3E1F"/>
    <w:p w14:paraId="18E8F6EA" w14:textId="7BAA6B89" w:rsidR="00D51A88" w:rsidRDefault="00AD2DEB" w:rsidP="00DE3E1F">
      <w:r>
        <w:t xml:space="preserve">Ko je ustavna komisija prejela delovni osnutek ustave, ga je v nekaterih členih preoblikovala ter nato sprejela Osnutek Ustave Republike Slovenije, ki ga je 12. 10. 1990 skupščina dala v javno razpravo. Javna razprava se je uradno zaključila 30. 11. 1990, dejansko pa je trajala mnogo dlje, pri čemer je ustavna komisija posamezne pobude javnosti sprejemala in obravnavala celo vse do določitve predloga ustave. V tej formalni javni razpravi so spet številni posamezniki, združenja in organizacije (npr. občine, gospodarska združenja, sindikati, </w:t>
      </w:r>
      <w:r w:rsidR="002E237A">
        <w:t>univerza</w:t>
      </w:r>
      <w:r>
        <w:t>, verske skupnosti, različna društva</w:t>
      </w:r>
      <w:r w:rsidR="002E237A">
        <w:t xml:space="preserve"> in skupine) na ustavno komisijo naslovili številne pobude, </w:t>
      </w:r>
      <w:r w:rsidR="00D41275">
        <w:t xml:space="preserve">pripombe, </w:t>
      </w:r>
      <w:r w:rsidR="002E237A">
        <w:t xml:space="preserve">mnenja, </w:t>
      </w:r>
      <w:r w:rsidR="00D41275">
        <w:t xml:space="preserve">stališča, </w:t>
      </w:r>
      <w:r w:rsidR="002E237A">
        <w:t xml:space="preserve">kritike ipd., ki so se nanašala na ustavne institucije ter na različne dele ustavnega besedila. </w:t>
      </w:r>
      <w:r w:rsidR="002C7C8C">
        <w:t xml:space="preserve">Za obravnavo vseh teh </w:t>
      </w:r>
      <w:r w:rsidR="00D41275">
        <w:t xml:space="preserve">pobud in mnenj ter za podrobnejšo obravnavo posameznih vsebinskih sklopov ustave je ustavna komisija </w:t>
      </w:r>
      <w:r w:rsidR="00E64DC7">
        <w:t xml:space="preserve">7. 1. 1991 določila oziroma </w:t>
      </w:r>
      <w:r w:rsidR="00D41275">
        <w:t>oblikovala več strokovnih skupin, ki so jih sestavljali predstavniki skupščine (delegati in pr</w:t>
      </w:r>
      <w:r w:rsidR="00E64DC7">
        <w:t xml:space="preserve">edstavniki strokovnih služb) ter </w:t>
      </w:r>
      <w:r w:rsidR="00D41275">
        <w:t xml:space="preserve">zunanji pravni in drugih strokovnjaki. </w:t>
      </w:r>
    </w:p>
    <w:p w14:paraId="64579AEA" w14:textId="77777777" w:rsidR="00D41275" w:rsidRDefault="00D41275" w:rsidP="00DE3E1F"/>
    <w:p w14:paraId="0FDEF667" w14:textId="5A65EE07" w:rsidR="00D41275" w:rsidRDefault="00D41275" w:rsidP="00DE3E1F">
      <w:r>
        <w:t xml:space="preserve">Tako ustanovljene strokovne (pod)skupine ustavne komisije so bile naslednje: 1. Skupina za preambulo in splošne določbe; 2. Skupina za pravice, svoboščine in dolžnosti; 3. Skupina za ekonomska in socialna razmerja; 4. Skupina za državno ureditev (državni zbor, predsednik republike </w:t>
      </w:r>
      <w:r w:rsidR="00B03358">
        <w:t>in vlada); 5. Skupina za upravo</w:t>
      </w:r>
      <w:r>
        <w:t xml:space="preserve">, vojsko, sodstvo, javno tožilstvo, odvetništvo in notariat; </w:t>
      </w:r>
      <w:r w:rsidR="00B03358">
        <w:t xml:space="preserve">6. </w:t>
      </w:r>
      <w:r w:rsidR="00E64DC7">
        <w:t xml:space="preserve">Skupina za lokalno in drugo samoupravo; 7. Skupina za ustavnost in zakonitost, Ustavno sodišče in ustavno revizijski postopek; 8. Skupina za prehodne in končne določbe in za ustavni zakon za izvedbo ustave. Te (pod)skupine ustavne komisije so obravnavale pripombe </w:t>
      </w:r>
      <w:r w:rsidR="00E64DC7">
        <w:lastRenderedPageBreak/>
        <w:t>iz javne razprave in na podlagi osnutka ustave oblikovale delovna besedila posameznih poglavij predloga ustave. Ta delovna besedila je nato ustavna komisija združila v integralno delovno besedilo predloga nove ustave</w:t>
      </w:r>
      <w:r w:rsidR="00D17CB3">
        <w:t xml:space="preserve">, </w:t>
      </w:r>
      <w:r w:rsidR="008A5907">
        <w:t xml:space="preserve">o katerem </w:t>
      </w:r>
      <w:r w:rsidR="00D17CB3">
        <w:t xml:space="preserve">je </w:t>
      </w:r>
      <w:r w:rsidR="00E64DC7">
        <w:t xml:space="preserve">v nadaljnjih mesecih </w:t>
      </w:r>
      <w:r w:rsidR="008A5907">
        <w:t xml:space="preserve">obsežno razpravljala in </w:t>
      </w:r>
      <w:r w:rsidR="00D17CB3">
        <w:t>na njegovi podlagi</w:t>
      </w:r>
      <w:r w:rsidR="008A5907">
        <w:t xml:space="preserve"> z ustreznimi spremembami in dopolnitvami </w:t>
      </w:r>
      <w:r w:rsidR="00D17CB3">
        <w:t xml:space="preserve">pripravila </w:t>
      </w:r>
      <w:r w:rsidR="009976A2">
        <w:t xml:space="preserve">besedilo </w:t>
      </w:r>
      <w:r w:rsidR="00D17CB3">
        <w:t>predlog</w:t>
      </w:r>
      <w:r w:rsidR="009976A2">
        <w:t>a</w:t>
      </w:r>
      <w:r w:rsidR="00D17CB3">
        <w:t xml:space="preserve"> n</w:t>
      </w:r>
      <w:r w:rsidR="00792E05">
        <w:t>ove ustave.</w:t>
      </w:r>
    </w:p>
    <w:p w14:paraId="52987B99" w14:textId="77777777" w:rsidR="00792E05" w:rsidRDefault="00792E05" w:rsidP="00DE3E1F"/>
    <w:p w14:paraId="2960C642" w14:textId="04B48ABD" w:rsidR="006E60B4" w:rsidRDefault="00792E05" w:rsidP="00DE4D54">
      <w:r>
        <w:t xml:space="preserve">Za </w:t>
      </w:r>
      <w:r w:rsidR="008A5907">
        <w:t xml:space="preserve">celotno </w:t>
      </w:r>
      <w:r>
        <w:t xml:space="preserve">ustavno razpravo lahko rečemo, da je bila </w:t>
      </w:r>
      <w:r w:rsidR="00CA71EB">
        <w:t xml:space="preserve">demokratična, obsežna in </w:t>
      </w:r>
      <w:r>
        <w:t>temeljita</w:t>
      </w:r>
      <w:r w:rsidR="007F3ECB">
        <w:t>. Zaradi različnih odprtih vprašanj, glede katerih ni bilo mogoče hitro doseči zadostne stopnje soglasja ali vsaj ustreznih kompromisov, je bila razprava bistveno daljša</w:t>
      </w:r>
      <w:r w:rsidR="008A5907">
        <w:t xml:space="preserve"> od načrtovane</w:t>
      </w:r>
      <w:r w:rsidR="00CA71EB">
        <w:t>. Po aprilskih volitvah 1990 je novonastala</w:t>
      </w:r>
      <w:r w:rsidR="008A5907">
        <w:t xml:space="preserve"> </w:t>
      </w:r>
      <w:r w:rsidR="007F3ECB">
        <w:t>vladn</w:t>
      </w:r>
      <w:r w:rsidR="00CA71EB">
        <w:t>a</w:t>
      </w:r>
      <w:r w:rsidR="004A545C">
        <w:t xml:space="preserve"> koalicija</w:t>
      </w:r>
      <w:r w:rsidR="007F3ECB">
        <w:t xml:space="preserve"> Demos načrtovala sprejem </w:t>
      </w:r>
      <w:r w:rsidR="00CA71EB">
        <w:t xml:space="preserve">nove </w:t>
      </w:r>
      <w:r w:rsidR="00971862">
        <w:t xml:space="preserve">ustave </w:t>
      </w:r>
      <w:r w:rsidR="007F3ECB">
        <w:t xml:space="preserve">že </w:t>
      </w:r>
      <w:r w:rsidR="00971862">
        <w:t xml:space="preserve">za </w:t>
      </w:r>
      <w:r w:rsidR="007F3ECB">
        <w:t>konec leta 1990.</w:t>
      </w:r>
      <w:r w:rsidR="00971862">
        <w:t xml:space="preserve"> </w:t>
      </w:r>
      <w:r w:rsidR="00CA71EB">
        <w:t xml:space="preserve">Decembra 1990 je bil namesto tega izveden plebiscit, Slovenija pa se je </w:t>
      </w:r>
      <w:r w:rsidR="004A545C">
        <w:t xml:space="preserve">junija 1991 </w:t>
      </w:r>
      <w:r w:rsidR="00CA71EB">
        <w:t xml:space="preserve">osamosvojila s Temeljno ustavno listino o samostojnosti </w:t>
      </w:r>
      <w:r w:rsidR="001C2510">
        <w:t>in neodvisnosti Republike Slove</w:t>
      </w:r>
      <w:r w:rsidR="00CA71EB">
        <w:t xml:space="preserve">nije, kot nekakšnim »nadomestkom« za celovito ustavo, glede katere do dne osamosvojitve v ustavni komisiji oziroma skupščini še ni bilo potrebnega dvotretjinskega soglasja. </w:t>
      </w:r>
      <w:r w:rsidR="006E60B4">
        <w:t>Predvsem z</w:t>
      </w:r>
      <w:r w:rsidR="00CA71EB">
        <w:t xml:space="preserve">a mednarodno uveljavitev Slovenije bi bilo takrat nedvomno bolje, če bi </w:t>
      </w:r>
      <w:r w:rsidR="006E60B4">
        <w:t>se Slovenija osamosvojila s sprejemom ustave ter na ta način izkazala ustavni konsenz glede bodoče demokratične ureditve, človekovih pravic in pravne države. Po drugi strani pa je bil konsenz o aktu osamosvojitve ter o zagotovitvi človekovih pravic v novi državi</w:t>
      </w:r>
      <w:r w:rsidR="004A545C">
        <w:t xml:space="preserve"> </w:t>
      </w:r>
      <w:r w:rsidR="001B2C94">
        <w:t>ustavno</w:t>
      </w:r>
      <w:r w:rsidR="00AB028E">
        <w:t xml:space="preserve">pravno </w:t>
      </w:r>
      <w:r w:rsidR="001B2C94">
        <w:t xml:space="preserve">izražen </w:t>
      </w:r>
      <w:r w:rsidR="006E60B4">
        <w:t>s sprejemom Temeljne ustavne listine</w:t>
      </w:r>
      <w:r w:rsidR="00AB028E">
        <w:t xml:space="preserve"> o samostojnosti in neodvisnosti Republike Slovenije</w:t>
      </w:r>
      <w:r w:rsidR="006E60B4">
        <w:t xml:space="preserve">, </w:t>
      </w:r>
      <w:r w:rsidR="00DE4D54">
        <w:t xml:space="preserve">kar je osamosvojitvi Slovenije </w:t>
      </w:r>
      <w:r w:rsidR="004A545C">
        <w:t xml:space="preserve">le </w:t>
      </w:r>
      <w:r w:rsidR="00DE4D54">
        <w:t xml:space="preserve">dalo prepričljivo politično-pravno legitimnost, hkrati pa je </w:t>
      </w:r>
      <w:r w:rsidR="004A545C">
        <w:t xml:space="preserve">to pomenilo več nujno potrebnega časa za ustavno komisijo, da preko intenzivirane ustavne razprave tudi pri odprtih oziroma spornih vprašanjih le najde tiste skupne politične in družbene imenovalce, ki bodo omogočili sprejem </w:t>
      </w:r>
      <w:r w:rsidR="00185FD9">
        <w:t xml:space="preserve">moderne, </w:t>
      </w:r>
      <w:r w:rsidR="009F1261">
        <w:t>kakovostne in za</w:t>
      </w:r>
      <w:r w:rsidR="00D208B6">
        <w:rPr>
          <w:color w:val="FF0000"/>
        </w:rPr>
        <w:t xml:space="preserve"> </w:t>
      </w:r>
      <w:r w:rsidR="009F1261">
        <w:t>slovenske državljane</w:t>
      </w:r>
      <w:r w:rsidR="00216B8C">
        <w:t xml:space="preserve"> </w:t>
      </w:r>
      <w:r w:rsidR="004A545C">
        <w:t xml:space="preserve">splošno sprejemljive ustave. </w:t>
      </w:r>
    </w:p>
    <w:p w14:paraId="3C552029" w14:textId="7AD81B28" w:rsidR="00D51A88" w:rsidRPr="00DE3E1F" w:rsidRDefault="006E60B4" w:rsidP="00185FD9">
      <w:r>
        <w:t xml:space="preserve"> </w:t>
      </w:r>
    </w:p>
    <w:p w14:paraId="6EB88A9D" w14:textId="589E1EB5" w:rsidR="00DE3E1F" w:rsidRPr="00DE3E1F" w:rsidRDefault="00DE3E1F" w:rsidP="00DE3E1F">
      <w:pPr>
        <w:pStyle w:val="Heading2"/>
        <w:rPr>
          <w:rFonts w:ascii="Times New Roman" w:hAnsi="Times New Roman" w:cs="Times New Roman"/>
          <w:i w:val="0"/>
          <w:sz w:val="24"/>
          <w:szCs w:val="24"/>
        </w:rPr>
      </w:pPr>
      <w:r w:rsidRPr="00DE3E1F">
        <w:rPr>
          <w:rFonts w:ascii="Times New Roman" w:hAnsi="Times New Roman" w:cs="Times New Roman"/>
          <w:i w:val="0"/>
          <w:sz w:val="24"/>
          <w:szCs w:val="24"/>
        </w:rPr>
        <w:t xml:space="preserve">Nekatera </w:t>
      </w:r>
      <w:r w:rsidR="00D17261">
        <w:rPr>
          <w:rFonts w:ascii="Times New Roman" w:hAnsi="Times New Roman" w:cs="Times New Roman"/>
          <w:i w:val="0"/>
          <w:sz w:val="24"/>
          <w:szCs w:val="24"/>
        </w:rPr>
        <w:t xml:space="preserve">pomembnejša </w:t>
      </w:r>
      <w:r w:rsidRPr="00DE3E1F">
        <w:rPr>
          <w:rFonts w:ascii="Times New Roman" w:hAnsi="Times New Roman" w:cs="Times New Roman"/>
          <w:i w:val="0"/>
          <w:sz w:val="24"/>
          <w:szCs w:val="24"/>
        </w:rPr>
        <w:t>odprta vprašanja iz ustavne razprave</w:t>
      </w:r>
    </w:p>
    <w:p w14:paraId="38AAAB43" w14:textId="77777777" w:rsidR="00DE3E1F" w:rsidRPr="00DE3E1F" w:rsidRDefault="00DE3E1F" w:rsidP="00DE3E1F"/>
    <w:p w14:paraId="4D91C7CA" w14:textId="3971810D" w:rsidR="008F7B62" w:rsidRDefault="00D17261" w:rsidP="00DE3E1F">
      <w:r>
        <w:t xml:space="preserve">V ustavni razpravi je bilo izpostavljenih veliko političnih, pravnih, etičnih in drugih vprašanj, ki so se </w:t>
      </w:r>
      <w:r w:rsidR="005966DC">
        <w:t xml:space="preserve">vsaj v začetni fazi razprave </w:t>
      </w:r>
      <w:r>
        <w:t xml:space="preserve">praktično nanašala na vse </w:t>
      </w:r>
      <w:r w:rsidR="008F7B62">
        <w:t xml:space="preserve">določbe </w:t>
      </w:r>
      <w:r>
        <w:t xml:space="preserve">bodoče ustave. </w:t>
      </w:r>
      <w:r w:rsidR="00B96D73">
        <w:t xml:space="preserve">Nekatera izmed teh vprašanj </w:t>
      </w:r>
      <w:r w:rsidR="005966DC">
        <w:t xml:space="preserve">pa </w:t>
      </w:r>
      <w:r w:rsidR="00DE3E1F" w:rsidRPr="00DE3E1F">
        <w:t xml:space="preserve">so bila </w:t>
      </w:r>
      <w:r w:rsidR="00B96D73">
        <w:t xml:space="preserve">zaradi različnih </w:t>
      </w:r>
      <w:r w:rsidR="005966DC">
        <w:t xml:space="preserve">ideoloških, interesnih, vrednostnih in drugih </w:t>
      </w:r>
      <w:r w:rsidR="00B96D73">
        <w:t xml:space="preserve">razlogov do te mere sporna, da so ostala odprta vse do zadnjih mesecev ali celo zadnjih tednov in dni ustavne razprave. </w:t>
      </w:r>
      <w:r w:rsidR="005966DC">
        <w:t>Z</w:t>
      </w:r>
      <w:r w:rsidR="00811B9C">
        <w:t xml:space="preserve"> ustavnopravnega vidika </w:t>
      </w:r>
      <w:r w:rsidR="005966DC">
        <w:t xml:space="preserve">je bilo vse to </w:t>
      </w:r>
      <w:r w:rsidR="00811B9C">
        <w:t xml:space="preserve">pogojeno z zahtevnostjo ustavnorevizijskega postopka, ki je za sprejem nove ustave zahteval visoko stopnjo skupščinskega soglasja, kar je bilo seveda glede najbolj spornih vprašanj zelo težko doseči. </w:t>
      </w:r>
    </w:p>
    <w:p w14:paraId="6254EBE2" w14:textId="77777777" w:rsidR="008F7B62" w:rsidRDefault="008F7B62" w:rsidP="00DE3E1F"/>
    <w:p w14:paraId="3E618174" w14:textId="362952F8" w:rsidR="008F7B62" w:rsidRDefault="004034CF" w:rsidP="00DE3E1F">
      <w:r>
        <w:t xml:space="preserve">Kot pravno podlago za izpeljavo postopka za sprejem </w:t>
      </w:r>
      <w:r w:rsidR="00811B9C">
        <w:t xml:space="preserve">nove </w:t>
      </w:r>
      <w:r>
        <w:t xml:space="preserve">ustave je </w:t>
      </w:r>
      <w:r w:rsidR="00811B9C">
        <w:t xml:space="preserve">demokratično izvoljena </w:t>
      </w:r>
      <w:r>
        <w:t>skupšči</w:t>
      </w:r>
      <w:r w:rsidR="00811B9C">
        <w:t>na v letih 1991 in</w:t>
      </w:r>
      <w:r>
        <w:t xml:space="preserve"> 1991 uporabila določbe takrat </w:t>
      </w:r>
      <w:r w:rsidR="008F7B62">
        <w:t xml:space="preserve">veljavne </w:t>
      </w:r>
      <w:r>
        <w:t xml:space="preserve">socialistične </w:t>
      </w:r>
      <w:r w:rsidR="008F7B62">
        <w:t>ustave iz leta 1974</w:t>
      </w:r>
      <w:r>
        <w:t xml:space="preserve">, z vsemi njenimi ustavnimi dopolnili. </w:t>
      </w:r>
      <w:r w:rsidR="00811B9C">
        <w:t xml:space="preserve">Ustavnorevizijski postopek, ki so ga urejali </w:t>
      </w:r>
      <w:r>
        <w:t>členi od 435 do 440,</w:t>
      </w:r>
      <w:r w:rsidR="00811B9C">
        <w:t xml:space="preserve"> in je urejal le možnost spremembe ustave, se je tako kot edina primerna ustavnopravna podlaga uporabil za postopek sprejetja povsem nove ustave, ki je seveda ukinila staro. V skladu z določbami o tem postopku, je bilo treba za sprejem nove ustave doseči soglasje najmanj dveh tretjin delegatov v vsakem od treh zborov Skupščine Republike Slovenije, v primeru dodatnega usklajevanja pa soglasje najmanj dveh tretjin delegatov vseh zborov na skupni seji 240 članske skupščine. Tako zahteven </w:t>
      </w:r>
      <w:r w:rsidR="001070FE">
        <w:t>ust</w:t>
      </w:r>
      <w:r w:rsidR="00936BCF">
        <w:t xml:space="preserve">avnorevizijski </w:t>
      </w:r>
      <w:r w:rsidR="00811B9C">
        <w:t xml:space="preserve">postopek je seveda po eni strani </w:t>
      </w:r>
      <w:r w:rsidR="001070FE">
        <w:t xml:space="preserve">novi ustavi zagotovil </w:t>
      </w:r>
      <w:r w:rsidR="00811B9C">
        <w:t>visoko stopnjo legitimnosti</w:t>
      </w:r>
      <w:r w:rsidR="00936BCF">
        <w:t>, po drugi strani pa</w:t>
      </w:r>
      <w:r w:rsidR="001070FE">
        <w:t xml:space="preserve"> je ravno s tem </w:t>
      </w:r>
      <w:r w:rsidR="00E21CC5">
        <w:t xml:space="preserve">v ustavni razpravi </w:t>
      </w:r>
      <w:r w:rsidR="00936BCF">
        <w:t xml:space="preserve">otežkočil proces sprejemanja </w:t>
      </w:r>
      <w:r w:rsidR="00E21CC5">
        <w:t xml:space="preserve">dokončnih </w:t>
      </w:r>
      <w:r w:rsidR="00936BCF">
        <w:t>odločitev</w:t>
      </w:r>
      <w:r w:rsidR="00582D1C">
        <w:t xml:space="preserve"> </w:t>
      </w:r>
      <w:r w:rsidR="00936BCF">
        <w:t xml:space="preserve">. </w:t>
      </w:r>
    </w:p>
    <w:p w14:paraId="0EBC777E" w14:textId="77777777" w:rsidR="00811B9C" w:rsidRDefault="00811B9C" w:rsidP="00DE3E1F"/>
    <w:p w14:paraId="69BB618E" w14:textId="430ADE7C" w:rsidR="00DE3E1F" w:rsidRPr="00DE3E1F" w:rsidRDefault="00D456CE" w:rsidP="00DE3E1F">
      <w:r>
        <w:t xml:space="preserve">Ker </w:t>
      </w:r>
      <w:r w:rsidR="00582D1C">
        <w:t xml:space="preserve">kot rečeno v ustavni </w:t>
      </w:r>
      <w:r w:rsidR="00936BCF">
        <w:t xml:space="preserve">razpravi </w:t>
      </w:r>
      <w:r>
        <w:t xml:space="preserve">glede </w:t>
      </w:r>
      <w:r w:rsidR="00936BCF">
        <w:t xml:space="preserve">najbolj spornih </w:t>
      </w:r>
      <w:r>
        <w:t>vprašanj ni bilo mogoče doseči potrebnega političnega soglasja</w:t>
      </w:r>
      <w:r w:rsidR="00582D1C">
        <w:t>,</w:t>
      </w:r>
      <w:r>
        <w:t xml:space="preserve"> so se z njimi posebej ukvarjale tudi različne podskupine in </w:t>
      </w:r>
      <w:r>
        <w:lastRenderedPageBreak/>
        <w:t xml:space="preserve">druge usklajevalne skupine, vse skupaj pa je na najvišji ravni koordinirala ustavna komisija. </w:t>
      </w:r>
      <w:r w:rsidR="00936BCF">
        <w:t xml:space="preserve">To dodatno </w:t>
      </w:r>
      <w:r w:rsidR="00C65CD3">
        <w:t>kaže</w:t>
      </w:r>
      <w:r>
        <w:t xml:space="preserve">, da je bila </w:t>
      </w:r>
      <w:r w:rsidR="00DE3E1F" w:rsidRPr="00DE3E1F">
        <w:t xml:space="preserve">ustavna razprava obsežna in </w:t>
      </w:r>
      <w:r>
        <w:t>izčrpna</w:t>
      </w:r>
      <w:r w:rsidR="00DE3E1F" w:rsidRPr="00DE3E1F">
        <w:t>, nj</w:t>
      </w:r>
      <w:r w:rsidR="00936BCF">
        <w:t xml:space="preserve">en uspeh pa je bil pogojen tudi </w:t>
      </w:r>
      <w:r w:rsidR="00DE3E1F" w:rsidRPr="00DE3E1F">
        <w:t xml:space="preserve">z različnimi kompromisi med političnimi elitami. Nekatera od takrat odprtih oziroma spornih ustavnih vprašanj so </w:t>
      </w:r>
      <w:r w:rsidR="00C65CD3">
        <w:t xml:space="preserve">verjetno </w:t>
      </w:r>
      <w:r w:rsidR="00DE3E1F" w:rsidRPr="00DE3E1F">
        <w:t>bolj ali manj odprta ali sporna še danes</w:t>
      </w:r>
      <w:r w:rsidR="00C65CD3">
        <w:t xml:space="preserve">, saj so prežeta z močnimi interesnimi ali vrednostno-ideološkimi pogledi in ozadji.  </w:t>
      </w:r>
    </w:p>
    <w:p w14:paraId="549A7B0C" w14:textId="77777777" w:rsidR="00DE3E1F" w:rsidRPr="00DE3E1F" w:rsidRDefault="00DE3E1F" w:rsidP="00DE3E1F"/>
    <w:p w14:paraId="456F5BDE" w14:textId="3A81C7D6" w:rsidR="00DE3E1F" w:rsidRPr="00DE3E1F" w:rsidRDefault="00DE3E1F" w:rsidP="00DE3E1F">
      <w:r w:rsidRPr="00DE3E1F">
        <w:t xml:space="preserve">Med pomembnejša odprta vprašanja v okviru ustavne razprave v letih 1990/1991 je mogoče uvrstiti predvsem tista, ki so </w:t>
      </w:r>
      <w:r w:rsidR="005966DC">
        <w:t xml:space="preserve">se nanašala </w:t>
      </w:r>
      <w:r w:rsidR="00B73068">
        <w:t>na</w:t>
      </w:r>
      <w:r w:rsidRPr="00DE3E1F">
        <w:t xml:space="preserve">: </w:t>
      </w:r>
    </w:p>
    <w:p w14:paraId="5C242BB0" w14:textId="77777777" w:rsidR="00DE3E1F" w:rsidRPr="00DE3E1F" w:rsidRDefault="00DE3E1F" w:rsidP="00DE3E1F"/>
    <w:p w14:paraId="72ACE92F" w14:textId="77777777" w:rsidR="00DE3E1F" w:rsidRPr="00DE3E1F" w:rsidRDefault="00DE3E1F" w:rsidP="00D70EBB">
      <w:pPr>
        <w:pStyle w:val="ListParagraph"/>
        <w:numPr>
          <w:ilvl w:val="0"/>
          <w:numId w:val="3"/>
        </w:numPr>
      </w:pPr>
      <w:r w:rsidRPr="00DE3E1F">
        <w:t xml:space="preserve">ustavno opredelitev nacionalnega temelja slovenske države; </w:t>
      </w:r>
    </w:p>
    <w:p w14:paraId="6E7A9FA4" w14:textId="77777777" w:rsidR="00DE3E1F" w:rsidRPr="00DE3E1F" w:rsidRDefault="00DE3E1F" w:rsidP="00D70EBB">
      <w:pPr>
        <w:pStyle w:val="ListParagraph"/>
        <w:numPr>
          <w:ilvl w:val="0"/>
          <w:numId w:val="3"/>
        </w:numPr>
      </w:pPr>
      <w:r w:rsidRPr="00DE3E1F">
        <w:t xml:space="preserve">lastninsko pravico tujcev; </w:t>
      </w:r>
    </w:p>
    <w:p w14:paraId="714B423F" w14:textId="77777777" w:rsidR="00DE3E1F" w:rsidRPr="00DE3E1F" w:rsidRDefault="00DE3E1F" w:rsidP="00D70EBB">
      <w:pPr>
        <w:pStyle w:val="ListParagraph"/>
        <w:numPr>
          <w:ilvl w:val="0"/>
          <w:numId w:val="3"/>
        </w:numPr>
      </w:pPr>
      <w:r w:rsidRPr="00DE3E1F">
        <w:t xml:space="preserve">obseg varovanja socialnih in ekonomskih pravic; </w:t>
      </w:r>
    </w:p>
    <w:p w14:paraId="6F396BD6" w14:textId="77777777" w:rsidR="00DE3E1F" w:rsidRPr="00DE3E1F" w:rsidRDefault="00DE3E1F" w:rsidP="00D70EBB">
      <w:pPr>
        <w:pStyle w:val="ListParagraph"/>
        <w:numPr>
          <w:ilvl w:val="0"/>
          <w:numId w:val="3"/>
        </w:numPr>
      </w:pPr>
      <w:r w:rsidRPr="00DE3E1F">
        <w:t xml:space="preserve">status narodnih manjšin; </w:t>
      </w:r>
    </w:p>
    <w:p w14:paraId="08EAE1D0" w14:textId="77777777" w:rsidR="00DE3E1F" w:rsidRPr="00DE3E1F" w:rsidRDefault="00DE3E1F" w:rsidP="00D70EBB">
      <w:pPr>
        <w:pStyle w:val="ListParagraph"/>
        <w:numPr>
          <w:ilvl w:val="0"/>
          <w:numId w:val="3"/>
        </w:numPr>
      </w:pPr>
      <w:r w:rsidRPr="00DE3E1F">
        <w:t xml:space="preserve">socialno funkcijo lastnine; </w:t>
      </w:r>
    </w:p>
    <w:p w14:paraId="35E59FC9" w14:textId="77777777" w:rsidR="00DE3E1F" w:rsidRPr="00DE3E1F" w:rsidRDefault="00DE3E1F" w:rsidP="00D70EBB">
      <w:pPr>
        <w:pStyle w:val="ListParagraph"/>
        <w:numPr>
          <w:ilvl w:val="0"/>
          <w:numId w:val="3"/>
        </w:numPr>
      </w:pPr>
      <w:r w:rsidRPr="00DE3E1F">
        <w:t xml:space="preserve">pravico delavcev do soupravljanja; </w:t>
      </w:r>
    </w:p>
    <w:p w14:paraId="452FB6D7" w14:textId="77777777" w:rsidR="00DE3E1F" w:rsidRPr="00DE3E1F" w:rsidRDefault="00DE3E1F" w:rsidP="00D70EBB">
      <w:pPr>
        <w:pStyle w:val="ListParagraph"/>
        <w:numPr>
          <w:ilvl w:val="0"/>
          <w:numId w:val="3"/>
        </w:numPr>
      </w:pPr>
      <w:r w:rsidRPr="00DE3E1F">
        <w:t xml:space="preserve">pravice v zvezi s spočetjem in rojstvom otroka; </w:t>
      </w:r>
    </w:p>
    <w:p w14:paraId="52862142" w14:textId="77777777" w:rsidR="00DE3E1F" w:rsidRDefault="00DE3E1F" w:rsidP="00D70EBB">
      <w:pPr>
        <w:pStyle w:val="ListParagraph"/>
        <w:numPr>
          <w:ilvl w:val="0"/>
          <w:numId w:val="3"/>
        </w:numPr>
      </w:pPr>
      <w:r w:rsidRPr="00DE3E1F">
        <w:t xml:space="preserve">eno- ali dvodomno sestavo parlamenta; </w:t>
      </w:r>
    </w:p>
    <w:p w14:paraId="7EB6C1EE" w14:textId="77777777" w:rsidR="00DE3E1F" w:rsidRPr="00DE3E1F" w:rsidRDefault="00DE3E1F" w:rsidP="00D70EBB">
      <w:pPr>
        <w:pStyle w:val="ListParagraph"/>
        <w:numPr>
          <w:ilvl w:val="0"/>
          <w:numId w:val="3"/>
        </w:numPr>
      </w:pPr>
      <w:r w:rsidRPr="00DE3E1F">
        <w:t xml:space="preserve">zastopanost regij ter socialnih, kulturnih in ekonomskih interesov v parlamentu; </w:t>
      </w:r>
    </w:p>
    <w:p w14:paraId="370EDC00" w14:textId="77777777" w:rsidR="00B73068" w:rsidRPr="00DE3E1F" w:rsidRDefault="00B73068" w:rsidP="00B73068">
      <w:pPr>
        <w:pStyle w:val="ListParagraph"/>
        <w:numPr>
          <w:ilvl w:val="0"/>
          <w:numId w:val="3"/>
        </w:numPr>
      </w:pPr>
      <w:r>
        <w:t>oblikovanje vlade oziroma imenovanje ministrov</w:t>
      </w:r>
    </w:p>
    <w:p w14:paraId="443AC950" w14:textId="77777777" w:rsidR="00DE3E1F" w:rsidRPr="00DE3E1F" w:rsidRDefault="00DE3E1F" w:rsidP="00D70EBB">
      <w:pPr>
        <w:pStyle w:val="ListParagraph"/>
        <w:numPr>
          <w:ilvl w:val="0"/>
          <w:numId w:val="3"/>
        </w:numPr>
      </w:pPr>
      <w:r w:rsidRPr="00DE3E1F">
        <w:t xml:space="preserve">pristojnosti predsednika republike; </w:t>
      </w:r>
    </w:p>
    <w:p w14:paraId="1E49D3A9" w14:textId="77777777" w:rsidR="00DE3E1F" w:rsidRPr="00DE3E1F" w:rsidRDefault="00DE3E1F" w:rsidP="00D70EBB">
      <w:pPr>
        <w:pStyle w:val="ListParagraph"/>
        <w:numPr>
          <w:ilvl w:val="0"/>
          <w:numId w:val="3"/>
        </w:numPr>
      </w:pPr>
      <w:r w:rsidRPr="00DE3E1F">
        <w:t xml:space="preserve">vprašanje vojske oziroma morebitnega demilitariziranega statusa Slovenije; </w:t>
      </w:r>
    </w:p>
    <w:p w14:paraId="1149CCD2" w14:textId="77777777" w:rsidR="00DE3E1F" w:rsidRPr="00DE3E1F" w:rsidRDefault="00DE3E1F" w:rsidP="00D70EBB">
      <w:pPr>
        <w:pStyle w:val="ListParagraph"/>
        <w:numPr>
          <w:ilvl w:val="0"/>
          <w:numId w:val="3"/>
        </w:numPr>
      </w:pPr>
      <w:r w:rsidRPr="00DE3E1F">
        <w:t xml:space="preserve">razmejitev pristojnosti med državo in lokalno samoupravo; </w:t>
      </w:r>
    </w:p>
    <w:p w14:paraId="57434045" w14:textId="77777777" w:rsidR="00DE3E1F" w:rsidRPr="00DE3E1F" w:rsidRDefault="00DE3E1F" w:rsidP="00D70EBB">
      <w:pPr>
        <w:pStyle w:val="ListParagraph"/>
        <w:numPr>
          <w:ilvl w:val="0"/>
          <w:numId w:val="3"/>
        </w:numPr>
      </w:pPr>
      <w:r w:rsidRPr="00DE3E1F">
        <w:t xml:space="preserve">imenovanje in sestavo sodnega sveta; </w:t>
      </w:r>
    </w:p>
    <w:p w14:paraId="4A0588CF" w14:textId="77777777" w:rsidR="00DE3E1F" w:rsidRPr="00DE3E1F" w:rsidRDefault="00DE3E1F" w:rsidP="00D70EBB">
      <w:pPr>
        <w:pStyle w:val="ListParagraph"/>
        <w:numPr>
          <w:ilvl w:val="0"/>
          <w:numId w:val="3"/>
        </w:numPr>
      </w:pPr>
      <w:r w:rsidRPr="00DE3E1F">
        <w:t xml:space="preserve">vprašanje ustavnega referenduma ali plebiscita o samoodločbi naroda. </w:t>
      </w:r>
    </w:p>
    <w:p w14:paraId="515E3CB3" w14:textId="77777777" w:rsidR="00DE3E1F" w:rsidRPr="00DE3E1F" w:rsidRDefault="00DE3E1F" w:rsidP="00DE3E1F"/>
    <w:p w14:paraId="274B6E27" w14:textId="4F74864E" w:rsidR="00DE3E1F" w:rsidRPr="00DE3E1F" w:rsidRDefault="00DE3E1F" w:rsidP="00DE3E1F">
      <w:r w:rsidRPr="00DE3E1F">
        <w:t xml:space="preserve">Med naštetimi vprašanji so se nekatera v času ustavne razprave razrešila neposredno na podlagi razvoja dogodkov v tistem obdobju. Tako je z izvedbo </w:t>
      </w:r>
      <w:r w:rsidRPr="00E1002B">
        <w:rPr>
          <w:bCs/>
          <w:i/>
        </w:rPr>
        <w:t>plebiscita</w:t>
      </w:r>
      <w:r w:rsidRPr="00DE3E1F">
        <w:rPr>
          <w:b/>
          <w:bCs/>
        </w:rPr>
        <w:t xml:space="preserve"> </w:t>
      </w:r>
      <w:r w:rsidRPr="00DE3E1F">
        <w:t xml:space="preserve">o slovenski samostojnosti razprava o analognem </w:t>
      </w:r>
      <w:r w:rsidRPr="00E1002B">
        <w:rPr>
          <w:bCs/>
          <w:i/>
        </w:rPr>
        <w:t>ustavnem referendumu</w:t>
      </w:r>
      <w:r w:rsidRPr="00DE3E1F">
        <w:rPr>
          <w:b/>
          <w:bCs/>
        </w:rPr>
        <w:t xml:space="preserve"> </w:t>
      </w:r>
      <w:r w:rsidRPr="00DE3E1F">
        <w:t xml:space="preserve">postala brezpredmetna. Prav tako je spopad med nastajajočo slovensko vojsko in jugoslovansko armado v dneh neposredno po razglasitvi slovenske samostojnosti (10-dnevna vojna za Slovenijo) pokazal, da Slovenija potrebuje oborožene sile ter da je vprašanje njenega </w:t>
      </w:r>
      <w:r w:rsidRPr="00E1002B">
        <w:rPr>
          <w:bCs/>
          <w:i/>
        </w:rPr>
        <w:t>demilitariziranega statusa</w:t>
      </w:r>
      <w:r w:rsidR="00E1002B">
        <w:rPr>
          <w:bCs/>
        </w:rPr>
        <w:t>, za katerega so se nekateri izrecno zavzemali,</w:t>
      </w:r>
      <w:r w:rsidRPr="00DE3E1F">
        <w:rPr>
          <w:b/>
          <w:bCs/>
        </w:rPr>
        <w:t xml:space="preserve"> </w:t>
      </w:r>
      <w:r w:rsidRPr="00DE3E1F">
        <w:t xml:space="preserve">izven okvirov politične realnosti. </w:t>
      </w:r>
    </w:p>
    <w:p w14:paraId="13CDA0D1" w14:textId="77777777" w:rsidR="00DE3E1F" w:rsidRPr="00DE3E1F" w:rsidRDefault="00DE3E1F" w:rsidP="00DE3E1F"/>
    <w:p w14:paraId="529F32D0" w14:textId="6FB6F6F4" w:rsidR="00DE3E1F" w:rsidRPr="00DE3E1F" w:rsidRDefault="00DE3E1F" w:rsidP="00DE3E1F">
      <w:r w:rsidRPr="00DE3E1F">
        <w:t xml:space="preserve">Glede drugih </w:t>
      </w:r>
      <w:r w:rsidR="00E1002B">
        <w:t xml:space="preserve">odprtih </w:t>
      </w:r>
      <w:r w:rsidRPr="00DE3E1F">
        <w:t xml:space="preserve">vprašanj, med katerimi </w:t>
      </w:r>
      <w:r w:rsidR="00E1002B">
        <w:t>so v nadaljevanju obravnavana</w:t>
      </w:r>
      <w:r w:rsidRPr="00DE3E1F">
        <w:t xml:space="preserve"> le</w:t>
      </w:r>
      <w:r w:rsidR="00E1002B">
        <w:t xml:space="preserve"> </w:t>
      </w:r>
      <w:r w:rsidR="0099760B">
        <w:t>tista, ki imajo  večji družbeni pomen ali pa so se v ustavni razpravi izkazala za najbolj zahtevna</w:t>
      </w:r>
      <w:r w:rsidR="00E1002B">
        <w:t xml:space="preserve">, velja najprej </w:t>
      </w:r>
      <w:r w:rsidRPr="00DE3E1F">
        <w:t xml:space="preserve">omeniti, da so se predstavniki nekaterih parlamentarnih strank (npr. Slovenska demokratična zveza) zavzemali za opredelitev </w:t>
      </w:r>
      <w:r w:rsidRPr="00E1002B">
        <w:rPr>
          <w:bCs/>
          <w:i/>
        </w:rPr>
        <w:t>narodne suverenosti</w:t>
      </w:r>
      <w:r w:rsidRPr="00DE3E1F">
        <w:rPr>
          <w:b/>
          <w:bCs/>
        </w:rPr>
        <w:t xml:space="preserve"> </w:t>
      </w:r>
      <w:r w:rsidRPr="00DE3E1F">
        <w:t xml:space="preserve">kot temeljnega ustavnega načela, medtem ko je </w:t>
      </w:r>
      <w:r w:rsidR="00E1002B">
        <w:t xml:space="preserve">na drugi strani </w:t>
      </w:r>
      <w:r w:rsidRPr="00DE3E1F">
        <w:t xml:space="preserve">večina zagovarjala sodobni </w:t>
      </w:r>
      <w:r w:rsidR="00E1002B">
        <w:t xml:space="preserve">ustavni </w:t>
      </w:r>
      <w:r w:rsidRPr="00DE3E1F">
        <w:t xml:space="preserve">koncept </w:t>
      </w:r>
      <w:r w:rsidRPr="00E1002B">
        <w:rPr>
          <w:bCs/>
          <w:i/>
        </w:rPr>
        <w:t>ljudske suverenosti.</w:t>
      </w:r>
      <w:r w:rsidRPr="00DE3E1F">
        <w:rPr>
          <w:b/>
          <w:bCs/>
        </w:rPr>
        <w:t xml:space="preserve"> </w:t>
      </w:r>
      <w:r w:rsidRPr="00DE3E1F">
        <w:t>Po prvem stališču naj bi bil konstitutivni element države slovenski narod, po drugem stališču pa državljani Slovenije ne glede na svoje narodno-etnično poreklo (poleg Slovencev po</w:t>
      </w:r>
      <w:r w:rsidRPr="00DE3E1F">
        <w:rPr>
          <w:color w:val="FF0000"/>
        </w:rPr>
        <w:t xml:space="preserve"> </w:t>
      </w:r>
      <w:r w:rsidRPr="00DE3E1F">
        <w:t xml:space="preserve">pripadnosti predvsem tudi slovenski državljani, ki izhajajo iz bivših jugoslovanskih republik ter pripadniki italijanske in madžarske narodne skupnosti in drugi). Prepričljivo je prevladalo drugo </w:t>
      </w:r>
      <w:r w:rsidR="00E1002B">
        <w:t xml:space="preserve">stališče, tj. stališče o </w:t>
      </w:r>
      <w:r w:rsidR="00E4090A">
        <w:t>ljudski (</w:t>
      </w:r>
      <w:r w:rsidR="00E1002B">
        <w:t>državljanski</w:t>
      </w:r>
      <w:r w:rsidR="00E4090A">
        <w:t>)</w:t>
      </w:r>
      <w:r w:rsidR="00E1002B">
        <w:t xml:space="preserve"> suverenosti</w:t>
      </w:r>
      <w:r w:rsidRPr="00DE3E1F">
        <w:t xml:space="preserve">, pri čemer pa ustava v 3. členu izrecno določa, da je le slovenski narod kot takšen </w:t>
      </w:r>
      <w:r w:rsidR="00E4090A">
        <w:t xml:space="preserve">v Sloveniji nosilec </w:t>
      </w:r>
      <w:r w:rsidRPr="00DE3E1F">
        <w:t xml:space="preserve">pravice do samoodločbe. Toda, kot bo pojasnjeno v nadaljevanju, je doslej v tem pogledu razumevanje pojma narod (v </w:t>
      </w:r>
      <w:r w:rsidR="00E4090A">
        <w:t>skladu z prevladujočo interpretacijo</w:t>
      </w:r>
      <w:r w:rsidRPr="00DE3E1F">
        <w:t xml:space="preserve"> 3. člena ustave) že privzelo sodoben državljanski pomen. </w:t>
      </w:r>
    </w:p>
    <w:p w14:paraId="406D3AF1" w14:textId="77777777" w:rsidR="00DE3E1F" w:rsidRPr="00DE3E1F" w:rsidRDefault="00DE3E1F" w:rsidP="00DE3E1F"/>
    <w:p w14:paraId="397B002D" w14:textId="1D4D1C58" w:rsidR="00DE3E1F" w:rsidRPr="00DE3E1F" w:rsidRDefault="00DE3E1F" w:rsidP="00DE3E1F">
      <w:r w:rsidRPr="00DE3E1F">
        <w:t xml:space="preserve">Glede posamičnih človekovih pravic, ki jih ureja ustava, so bile v ustavni razpravi posebne pozornosti deležne predvsem pravica delavcev do soupravljanja, lastninska pravica tujcev ter </w:t>
      </w:r>
      <w:r w:rsidRPr="00DE3E1F">
        <w:lastRenderedPageBreak/>
        <w:t xml:space="preserve">pravica do svobodnega odločanja o rojstvih otrok. </w:t>
      </w:r>
      <w:r w:rsidRPr="007850C3">
        <w:rPr>
          <w:bCs/>
          <w:i/>
        </w:rPr>
        <w:t>Pravici delavcev do soupravljanja</w:t>
      </w:r>
      <w:r w:rsidRPr="00DE3E1F">
        <w:rPr>
          <w:b/>
          <w:bCs/>
        </w:rPr>
        <w:t xml:space="preserve"> </w:t>
      </w:r>
      <w:r w:rsidRPr="00DE3E1F">
        <w:t xml:space="preserve">so nekateri nasprotovali zato, ker je spominjala na pravico (delavcev) do samoupravljanja iz prejšnjega sistema, ki se je </w:t>
      </w:r>
      <w:r w:rsidR="00C21EC4">
        <w:t>v marsi</w:t>
      </w:r>
      <w:r w:rsidR="007850C3">
        <w:t xml:space="preserve">čem </w:t>
      </w:r>
      <w:r w:rsidRPr="00DE3E1F">
        <w:t>izkazala kot nerealna</w:t>
      </w:r>
      <w:r w:rsidR="007850C3">
        <w:t xml:space="preserve"> oziroma zgolj navidezna</w:t>
      </w:r>
      <w:r w:rsidRPr="00DE3E1F">
        <w:t xml:space="preserve"> in v funkcionalnem smislu neučinkovita ideološka postavka. Prevladalo je nasprotno stališče, saj gre za pravico, ki jo v določenih </w:t>
      </w:r>
      <w:r w:rsidR="007850C3">
        <w:t xml:space="preserve">realnih </w:t>
      </w:r>
      <w:r w:rsidRPr="00DE3E1F">
        <w:t xml:space="preserve">okvirih uveljavljajo tudi sodobne demokracije. Vendar </w:t>
      </w:r>
      <w:r w:rsidR="007850C3">
        <w:t xml:space="preserve">pa </w:t>
      </w:r>
      <w:r w:rsidRPr="00DE3E1F">
        <w:t>je ta pravica v ustavi opredeljena zgolj na načelni ravni, njeno podrobnejše urejanje pa je prepuščeno zakonu (75. člen ustave).</w:t>
      </w:r>
    </w:p>
    <w:p w14:paraId="3EC282E8" w14:textId="77777777" w:rsidR="00DE3E1F" w:rsidRPr="00DE3E1F" w:rsidRDefault="00DE3E1F" w:rsidP="00DE3E1F"/>
    <w:p w14:paraId="4724DFD6" w14:textId="07753472" w:rsidR="00DE3E1F" w:rsidRPr="00DE3E1F" w:rsidRDefault="00DE3E1F" w:rsidP="00DE3E1F">
      <w:r w:rsidRPr="00DE3E1F">
        <w:t xml:space="preserve">Glede </w:t>
      </w:r>
      <w:r w:rsidRPr="005E6F27">
        <w:rPr>
          <w:bCs/>
          <w:i/>
        </w:rPr>
        <w:t xml:space="preserve">lastninske pravice </w:t>
      </w:r>
      <w:r w:rsidRPr="005E6F27">
        <w:rPr>
          <w:i/>
        </w:rPr>
        <w:t>tujcev</w:t>
      </w:r>
      <w:r w:rsidRPr="00DE3E1F">
        <w:t xml:space="preserve"> je bila po daljših razpravah sprejeta rešitev, ki jo je do leta 1997 vseboval 68. člen ustave. Ta člen je določal, da tujci lahko pridobivajo lastninsko pravico na nepremičninah pod pogoji, ki jih določa zakon. Vendar pa je hkrati določal, da na </w:t>
      </w:r>
      <w:r w:rsidRPr="005E6F27">
        <w:rPr>
          <w:bCs/>
          <w:i/>
        </w:rPr>
        <w:t>zemljiščih</w:t>
      </w:r>
      <w:r w:rsidRPr="00DE3E1F">
        <w:rPr>
          <w:b/>
          <w:bCs/>
        </w:rPr>
        <w:t xml:space="preserve"> </w:t>
      </w:r>
      <w:r w:rsidRPr="00DE3E1F">
        <w:t xml:space="preserve">tujci ne morejo pridobiti lastninske pravice, razen z dedovanjem ob pogoju vzajemnosti. </w:t>
      </w:r>
      <w:r w:rsidR="00A53A15">
        <w:t xml:space="preserve">Takšna </w:t>
      </w:r>
      <w:r w:rsidR="00B31AC8">
        <w:t>ustavna določba je odražala skrb pred možnostjo, da bi tuje pravne in fizične osebe, ki razpolagajo z znatnimi finančnimi sredstvi ali drugimi viri družbene moči sčasoma lahko pridobile v last večje dele slovenskih zemljišč, kar bi lahko pretirano omejilo možnosti domačih fizičnih in pravnih oseb do pridobivanja in uporabe</w:t>
      </w:r>
      <w:r w:rsidR="000B0C54">
        <w:t xml:space="preserve"> teh zemljišč</w:t>
      </w:r>
      <w:r w:rsidR="00B31AC8">
        <w:t xml:space="preserve">. Leta </w:t>
      </w:r>
      <w:r w:rsidRPr="00DE3E1F">
        <w:t>1997 in kasneje se je takšna ureditev izkazala za nesprejemljivo predvsem zaradi vključevanja Slovenije v Evropsko unijo (EU) in zaradi s tem povezane potrebe po prilagoditvi ureditvam drugih držav članic EU. Dne 14. julija 1997 je bila zato ta ustavna določba spremenjena (</w:t>
      </w:r>
      <w:r w:rsidR="005E6F27">
        <w:t>to je bila prva sprememba</w:t>
      </w:r>
      <w:r w:rsidRPr="00DE3E1F">
        <w:t xml:space="preserve"> nove ustave), do nadaljnje spremembe te iste določbe pa je prišlo v letu 2003 (gre za edini člen ustave, ki je bil doslej spremenjen že dvakrat),</w:t>
      </w:r>
      <w:r w:rsidR="00EF30BD">
        <w:t xml:space="preserve"> pri čemer</w:t>
      </w:r>
      <w:r w:rsidR="0092278A">
        <w:t xml:space="preserve"> zdaj 68. člen določa, da tujci lahko pridobijo lastninsko pravico na nepremičninah pod pogoji, ki jih določa zakon ali mednarodna pogodba, ki jo ratificira državni zbor. </w:t>
      </w:r>
    </w:p>
    <w:p w14:paraId="6CAC019C" w14:textId="77777777" w:rsidR="00DE3E1F" w:rsidRPr="00DE3E1F" w:rsidRDefault="00DE3E1F" w:rsidP="00DE3E1F"/>
    <w:p w14:paraId="1DC6BAF4" w14:textId="666F46FA" w:rsidR="00DE3E1F" w:rsidRPr="00DE3E1F" w:rsidRDefault="002E5BBC" w:rsidP="00DE3E1F">
      <w:r>
        <w:t xml:space="preserve">Eno najtežjih vprašanj </w:t>
      </w:r>
      <w:r w:rsidR="006E5A62">
        <w:t>v ustavni razpravi je bilo</w:t>
      </w:r>
      <w:r>
        <w:t xml:space="preserve"> vprašanje, ali naj ustava določi </w:t>
      </w:r>
      <w:r>
        <w:rPr>
          <w:bCs/>
          <w:i/>
        </w:rPr>
        <w:t>pravico</w:t>
      </w:r>
      <w:r w:rsidR="00DE3E1F" w:rsidRPr="002E5BBC">
        <w:rPr>
          <w:bCs/>
          <w:i/>
        </w:rPr>
        <w:t xml:space="preserve"> do svobodnega odločanja o rojstvih otrok.</w:t>
      </w:r>
      <w:r w:rsidR="00DE3E1F" w:rsidRPr="00DE3E1F">
        <w:rPr>
          <w:b/>
          <w:bCs/>
        </w:rPr>
        <w:t xml:space="preserve"> </w:t>
      </w:r>
      <w:r w:rsidR="00DE3E1F" w:rsidRPr="00DE3E1F">
        <w:t xml:space="preserve">To pravico je vsebovala že prejšnja ustava, njeno vključitev v novo ustavo pa so podpirale predvsem levo </w:t>
      </w:r>
      <w:r w:rsidR="006E5A62">
        <w:t xml:space="preserve">in levosredinsko </w:t>
      </w:r>
      <w:r w:rsidR="00DE3E1F" w:rsidRPr="00DE3E1F">
        <w:t xml:space="preserve">orientirane politične stranke ter precejšen del javnega mnenja. Kljub številnim poskusom </w:t>
      </w:r>
      <w:r w:rsidR="00907207">
        <w:t xml:space="preserve">uskladitvenih </w:t>
      </w:r>
      <w:r w:rsidR="00DE3E1F" w:rsidRPr="00DE3E1F">
        <w:t>formulacij</w:t>
      </w:r>
      <w:r w:rsidR="004B18C4">
        <w:t xml:space="preserve">, glede </w:t>
      </w:r>
      <w:r w:rsidR="00907207">
        <w:t xml:space="preserve">55. člena ustave, ki </w:t>
      </w:r>
      <w:r w:rsidR="006E5A62">
        <w:t>v okviru svobode odločanja</w:t>
      </w:r>
      <w:r w:rsidR="00907207">
        <w:t xml:space="preserve"> o rojstvih otrok dopušča tudi negativno </w:t>
      </w:r>
      <w:r w:rsidR="006E5A62">
        <w:t>izbiro</w:t>
      </w:r>
      <w:r w:rsidR="00907207">
        <w:t xml:space="preserve">, </w:t>
      </w:r>
      <w:r w:rsidR="004B18C4">
        <w:t>do kompromisa ni prišlo.</w:t>
      </w:r>
      <w:r w:rsidR="00907207">
        <w:t xml:space="preserve"> Zato je </w:t>
      </w:r>
      <w:r w:rsidR="00DE3E1F" w:rsidRPr="00DE3E1F">
        <w:t xml:space="preserve">vse do </w:t>
      </w:r>
      <w:r w:rsidR="00907207">
        <w:t xml:space="preserve">trenutka, ko </w:t>
      </w:r>
      <w:r w:rsidR="00850C6D">
        <w:t>je</w:t>
      </w:r>
      <w:r w:rsidR="00907207">
        <w:t xml:space="preserve"> </w:t>
      </w:r>
      <w:r w:rsidR="004E0B27">
        <w:t xml:space="preserve">23. 12. 1991 </w:t>
      </w:r>
      <w:r w:rsidR="00E43F3E">
        <w:t xml:space="preserve">skupščina </w:t>
      </w:r>
      <w:r w:rsidR="00490C3C">
        <w:t xml:space="preserve">na skupni seji vseh treh zborov </w:t>
      </w:r>
      <w:r w:rsidR="00E43F3E">
        <w:t>odločala</w:t>
      </w:r>
      <w:r w:rsidR="00850C6D">
        <w:t xml:space="preserve"> o sprejetju ustave</w:t>
      </w:r>
      <w:r w:rsidR="00907207">
        <w:t xml:space="preserve"> ostalo negotovo</w:t>
      </w:r>
      <w:r w:rsidR="00DE3E1F" w:rsidRPr="00DE3E1F">
        <w:t>, ali bodo tisti poslanci, ki so odločno nasprotovali</w:t>
      </w:r>
      <w:r w:rsidR="00907207">
        <w:t xml:space="preserve"> 55. členu ustave</w:t>
      </w:r>
      <w:r w:rsidR="00DE3E1F" w:rsidRPr="00DE3E1F">
        <w:t xml:space="preserve">, </w:t>
      </w:r>
      <w:r w:rsidR="00E43F3E">
        <w:t xml:space="preserve">kljub temu </w:t>
      </w:r>
      <w:r w:rsidR="00DE3E1F" w:rsidRPr="00DE3E1F">
        <w:t xml:space="preserve">glasovali za sprejem </w:t>
      </w:r>
      <w:r w:rsidR="0056608F">
        <w:t xml:space="preserve">celotne </w:t>
      </w:r>
      <w:r w:rsidR="00E43F3E">
        <w:t xml:space="preserve">ustave. </w:t>
      </w:r>
    </w:p>
    <w:p w14:paraId="6BFEF117" w14:textId="77777777" w:rsidR="00DE3E1F" w:rsidRPr="00DE3E1F" w:rsidRDefault="00DE3E1F" w:rsidP="00DE3E1F"/>
    <w:p w14:paraId="2E73E004" w14:textId="1AED2BAD" w:rsidR="00DE3E1F" w:rsidRPr="00DE3E1F" w:rsidRDefault="00DE3E1F" w:rsidP="004B60B5">
      <w:r w:rsidRPr="00DE3E1F">
        <w:t xml:space="preserve">Glede državne ureditve se je v začetku ustavne razprave v ustavni komisiji zastavljalo predvsem vprašanje, kakšen naj bo </w:t>
      </w:r>
      <w:r w:rsidRPr="00B94B60">
        <w:rPr>
          <w:bCs/>
          <w:i/>
        </w:rPr>
        <w:t>položaj predsednika republike</w:t>
      </w:r>
      <w:r w:rsidRPr="00DE3E1F">
        <w:t>, v povezavi s tem pa seveda tudi</w:t>
      </w:r>
      <w:r w:rsidR="007F4057">
        <w:t xml:space="preserve"> vprašanje,</w:t>
      </w:r>
      <w:r w:rsidRPr="00DE3E1F">
        <w:t xml:space="preserve"> kako naj bo urejeno razmerje med parlamentom in izvršilno oblastjo. Strokovna skupina ustavne komisije je kot pripomoček za razpravo izdelala dva normativna modela. Po prvem naj bi bil sistem oblasti parlamentaren, v katerem bi imel parlament prevladujoč vpliv na oblikovanje vlade. Po drugem modelu, ki bi ga lahko imenovali polpredsedniški ali predsedniško-parlamentarni mod</w:t>
      </w:r>
      <w:r w:rsidR="007F4057">
        <w:t xml:space="preserve">el (po pretežno francoskem </w:t>
      </w:r>
      <w:r w:rsidR="008434A9">
        <w:t>zgledu</w:t>
      </w:r>
      <w:r w:rsidRPr="00DE3E1F">
        <w:t xml:space="preserve">), pa bi imel prevladujoč vpliv na formiranje vlade (na njeno imenovanje in razrešitev) neposredno izvoljeni predsednik republike. Že na samem začetku ustavne razprave je prevladalo stališče, da </w:t>
      </w:r>
      <w:r w:rsidR="007F4057">
        <w:t xml:space="preserve">je za Slovenijo primernejši </w:t>
      </w:r>
      <w:r w:rsidRPr="00DE3E1F">
        <w:t>parlamentarni sistem</w:t>
      </w:r>
      <w:r w:rsidR="008434A9">
        <w:t xml:space="preserve">. Ta je bil nato oblikovan pretežno po nemškem zgledu s poudarkom na institutu konstruktivne nezaupnice, pri čemer pa je bila v </w:t>
      </w:r>
      <w:r w:rsidR="0071218C">
        <w:t xml:space="preserve">zadnji fazi </w:t>
      </w:r>
      <w:r w:rsidR="008434A9">
        <w:t xml:space="preserve">ustavne razprave nekoliko presenetljivo in v nasprotju s prevladujočimi stališči (ustavno)pravne stroke sprejeta določba, po kateri vladne ministre imenuje in razrešuje parlament (državni zbor). </w:t>
      </w:r>
      <w:r w:rsidR="004B60B5">
        <w:t xml:space="preserve">Glede </w:t>
      </w:r>
      <w:r w:rsidR="00A10562">
        <w:t xml:space="preserve">položaja in vloge </w:t>
      </w:r>
      <w:r w:rsidR="004B60B5">
        <w:t xml:space="preserve">predsednika države je </w:t>
      </w:r>
      <w:r w:rsidR="007F4057">
        <w:t>ustavna komisija po eni upoštevala</w:t>
      </w:r>
      <w:r w:rsidR="004B60B5">
        <w:t xml:space="preserve"> tedaj močno prevladujoče javno mnenje oziroma pričakovanja velike večine Slovencev, da bo (individualni) predsednik države po novi ust</w:t>
      </w:r>
      <w:r w:rsidR="00351D6B">
        <w:t>avi voljen na neposrednih volit</w:t>
      </w:r>
      <w:r w:rsidR="004B60B5">
        <w:t>vah</w:t>
      </w:r>
      <w:r w:rsidRPr="00DE3E1F">
        <w:t>.</w:t>
      </w:r>
      <w:r w:rsidR="004B60B5">
        <w:t xml:space="preserve"> Po drugi strani pa je v ustavni komisiji prevladalo stališče, da </w:t>
      </w:r>
      <w:r w:rsidR="00351D6B">
        <w:t xml:space="preserve">naj predsednik države nima </w:t>
      </w:r>
      <w:r w:rsidR="000C2B62">
        <w:t xml:space="preserve">pomembnejših </w:t>
      </w:r>
      <w:r w:rsidR="00351D6B">
        <w:t xml:space="preserve">ustavnih </w:t>
      </w:r>
      <w:r w:rsidR="000C2B62">
        <w:lastRenderedPageBreak/>
        <w:t>pristojnosti</w:t>
      </w:r>
      <w:r w:rsidR="002460EA">
        <w:t xml:space="preserve">, na kar so vplivale tudi takratne politične ocene o političnem vplivu, ki se je hipotetično pripisoval potencialnim konkretnim predsedniškim kandidatom.  </w:t>
      </w:r>
      <w:r w:rsidR="00A10562">
        <w:t xml:space="preserve">Ustava </w:t>
      </w:r>
      <w:r w:rsidR="002460EA">
        <w:t xml:space="preserve">tako </w:t>
      </w:r>
      <w:r w:rsidR="00DE74A3">
        <w:t>določa</w:t>
      </w:r>
      <w:r w:rsidR="00A10562">
        <w:t xml:space="preserve">, da je </w:t>
      </w:r>
      <w:r w:rsidRPr="00DE3E1F">
        <w:t xml:space="preserve">predsednik republike neposredno voljen, vendar pa ima pretežno le reprezentativne, iniciativne in protokolarne pristojnosti, ki mu ne dajejo pravnih možnosti, da bi močneje vplival na oblikovanje </w:t>
      </w:r>
      <w:r w:rsidR="00A10562">
        <w:t xml:space="preserve">državne </w:t>
      </w:r>
      <w:r w:rsidRPr="00DE3E1F">
        <w:t xml:space="preserve">politike. Ta se oblikuje predvsem v okviru vlade in parlamenta, čeprav lahko seveda v praksi predsednik republike z osebno avtoriteto in neformalnim delovanjem tudi močneje poseže v politično dogajanje. </w:t>
      </w:r>
    </w:p>
    <w:p w14:paraId="2E65B938" w14:textId="77777777" w:rsidR="00DE3E1F" w:rsidRPr="00DE3E1F" w:rsidRDefault="00DE3E1F" w:rsidP="00DE3E1F"/>
    <w:p w14:paraId="4EE23350" w14:textId="7954EA9A" w:rsidR="0071218C" w:rsidRPr="00DE3E1F" w:rsidRDefault="0071218C" w:rsidP="0071218C">
      <w:r>
        <w:t xml:space="preserve">Že omenjena </w:t>
      </w:r>
      <w:r w:rsidR="00DE3E1F" w:rsidRPr="00DE3E1F">
        <w:t>posebnost slovenske ustave</w:t>
      </w:r>
      <w:r>
        <w:t xml:space="preserve"> je določba 112. člena, po kateri </w:t>
      </w:r>
      <w:r w:rsidR="00DE3E1F" w:rsidRPr="0071218C">
        <w:rPr>
          <w:bCs/>
          <w:i/>
        </w:rPr>
        <w:t>ministre imenuje in razrešuje državni zbor</w:t>
      </w:r>
      <w:r w:rsidR="00DE3E1F" w:rsidRPr="00DE3E1F">
        <w:rPr>
          <w:b/>
          <w:bCs/>
        </w:rPr>
        <w:t xml:space="preserve"> </w:t>
      </w:r>
      <w:r w:rsidR="00DE3E1F" w:rsidRPr="00DE3E1F">
        <w:t xml:space="preserve">na predlog predsednika vlade. Ta </w:t>
      </w:r>
      <w:r>
        <w:t xml:space="preserve">unikatna </w:t>
      </w:r>
      <w:r w:rsidR="00DE3E1F" w:rsidRPr="00DE3E1F">
        <w:t xml:space="preserve">rešitev </w:t>
      </w:r>
      <w:r>
        <w:t xml:space="preserve">pomeni odstop od ustaljenih parlamentarnih ureditev ter znotraj parlamentarnega sistema ohranja element skupščinskega sistema, po katerem pristojnost imenovanja in razreševanja ministrov ostaja v domeni ljudskega predstavništva in ne predsednika vlade, ki je v skladu s svojo funkcijo odgovoren za delo vlade in s tem posredno tudi za delo ministrov. Kot rečeno je bila ta rešitev </w:t>
      </w:r>
      <w:r w:rsidR="00DE3E1F" w:rsidRPr="00DE3E1F">
        <w:t>sprejeta šele v zadnji fazi ustavne razprave</w:t>
      </w:r>
      <w:r>
        <w:t xml:space="preserve"> in </w:t>
      </w:r>
      <w:r w:rsidR="00DE3E1F" w:rsidRPr="00DE3E1F">
        <w:t xml:space="preserve">ni temeljila na strokovnih argumentih. </w:t>
      </w:r>
      <w:r>
        <w:t xml:space="preserve">V zvezi s tem je </w:t>
      </w:r>
      <w:r w:rsidR="00DE3E1F" w:rsidRPr="00DE3E1F">
        <w:t xml:space="preserve">mogoče domnevati, da je šlo za eno tistih odločitev, ki so bile sprejete glede na takratno konkretno politično situacijo, saj so si parlamentarne stranke, ki </w:t>
      </w:r>
      <w:r>
        <w:t xml:space="preserve">seveda niso mogle z gotovostjo predvideti, kakšno vlogo bodo imele v prihodnjih sestavah skupščine in vlade, </w:t>
      </w:r>
      <w:r w:rsidR="00DE3E1F" w:rsidRPr="00DE3E1F">
        <w:t>s tem zagotovi</w:t>
      </w:r>
      <w:r>
        <w:t xml:space="preserve">le to posebno </w:t>
      </w:r>
      <w:r w:rsidR="00DE3E1F" w:rsidRPr="00DE3E1F">
        <w:t>možnost vpliva</w:t>
      </w:r>
      <w:r>
        <w:t>nja</w:t>
      </w:r>
      <w:r w:rsidR="00DE3E1F" w:rsidRPr="00DE3E1F">
        <w:t xml:space="preserve"> na </w:t>
      </w:r>
      <w:r w:rsidR="00BD5BB2">
        <w:t xml:space="preserve">oblikovanje oziroma </w:t>
      </w:r>
      <w:r w:rsidR="00DE3E1F" w:rsidRPr="00DE3E1F">
        <w:t xml:space="preserve">sestavo vlade. </w:t>
      </w:r>
    </w:p>
    <w:p w14:paraId="2502DFD0" w14:textId="77777777" w:rsidR="00DE3E1F" w:rsidRPr="00DE3E1F" w:rsidRDefault="00DE3E1F" w:rsidP="00DE3E1F"/>
    <w:p w14:paraId="7A50ED80" w14:textId="2F2BC0AC" w:rsidR="00DE3E1F" w:rsidRPr="00DE3E1F" w:rsidRDefault="00DE3E1F" w:rsidP="00DE3E1F">
      <w:r w:rsidRPr="00DE3E1F">
        <w:t xml:space="preserve">Glede </w:t>
      </w:r>
      <w:r w:rsidRPr="00F62578">
        <w:rPr>
          <w:bCs/>
          <w:i/>
        </w:rPr>
        <w:t>strukture parlamenta</w:t>
      </w:r>
      <w:r w:rsidRPr="00DE3E1F">
        <w:rPr>
          <w:b/>
          <w:bCs/>
        </w:rPr>
        <w:t xml:space="preserve"> </w:t>
      </w:r>
      <w:r w:rsidRPr="00DE3E1F">
        <w:t xml:space="preserve">v ustavni razpravi ni prišlo do potrebnega soglasja med zagovorniki enodomnosti in zagovorniki dvodomnosti, zato je bil šele v zadnjih mesecih ustavne razprave dosežen kompromis, in sicer v obliki državnega sveta kot organa, ki zastopa različne družbene interesne ter jih prenaša v parlament. Parlament je tako po ustavi dvodomen, saj ga sestavljata državni zbor </w:t>
      </w:r>
      <w:r w:rsidR="00250A08">
        <w:t xml:space="preserve">kot predstavništvo ljudstva (90 poslancev) </w:t>
      </w:r>
      <w:r w:rsidRPr="00DE3E1F">
        <w:t>in državni svet</w:t>
      </w:r>
      <w:r w:rsidR="00250A08">
        <w:t xml:space="preserve"> kot zastopstvo nosilcev socialnih, gospodarskih, poklicnih in lokalnih interesov (40 članov). Gre za </w:t>
      </w:r>
      <w:r w:rsidRPr="00DE3E1F">
        <w:t>t. i. nepopolno dvodomnost, kajti državni svet (drugi dom) ima v primerjavi z državnim zborom (prvim domom</w:t>
      </w:r>
      <w:r w:rsidR="00250A08">
        <w:t>, splošnim predstavniškim telesom</w:t>
      </w:r>
      <w:r w:rsidRPr="00DE3E1F">
        <w:t xml:space="preserve">) </w:t>
      </w:r>
      <w:r w:rsidR="00250A08">
        <w:t xml:space="preserve">le </w:t>
      </w:r>
      <w:r w:rsidRPr="00DE3E1F">
        <w:t xml:space="preserve">zelo omejene oziroma šibke pristojnosti. </w:t>
      </w:r>
    </w:p>
    <w:p w14:paraId="0DB43785" w14:textId="77777777" w:rsidR="00DE3E1F" w:rsidRPr="00DE3E1F" w:rsidRDefault="00DE3E1F" w:rsidP="00DE3E1F"/>
    <w:p w14:paraId="55C2B212" w14:textId="4B4DD442" w:rsidR="00DE3E1F" w:rsidRPr="00DE3E1F" w:rsidRDefault="00A34BFF" w:rsidP="00DE3E1F">
      <w:r>
        <w:t xml:space="preserve">Med zahtevnejšimi vprašanji ustavne razprave je bila </w:t>
      </w:r>
      <w:r w:rsidR="00DE3E1F" w:rsidRPr="00DE3E1F">
        <w:t xml:space="preserve">nova </w:t>
      </w:r>
      <w:r w:rsidR="00DE3E1F" w:rsidRPr="00975E98">
        <w:rPr>
          <w:i/>
        </w:rPr>
        <w:t xml:space="preserve">koncepcija </w:t>
      </w:r>
      <w:r w:rsidR="00DE3E1F" w:rsidRPr="00975E98">
        <w:rPr>
          <w:bCs/>
          <w:i/>
        </w:rPr>
        <w:t>lokalne samouprave</w:t>
      </w:r>
      <w:r w:rsidR="00DE3E1F" w:rsidRPr="00DE3E1F">
        <w:t xml:space="preserve">, s katero naj bi se odpravil </w:t>
      </w:r>
      <w:r>
        <w:t>socialistični</w:t>
      </w:r>
      <w:r w:rsidR="00DE3E1F" w:rsidRPr="00DE3E1F">
        <w:t xml:space="preserve"> t. i. komunalni sistem lokalne samouprave. Slednji je temeljil na relativno veliki občini</w:t>
      </w:r>
      <w:r>
        <w:t xml:space="preserve"> (</w:t>
      </w:r>
      <w:r w:rsidR="00DE3E1F" w:rsidRPr="00DE3E1F">
        <w:t>komuni</w:t>
      </w:r>
      <w:r>
        <w:t>)</w:t>
      </w:r>
      <w:r w:rsidR="00DE3E1F" w:rsidRPr="00DE3E1F">
        <w:t xml:space="preserve">, ki je združevala samoupravno in državno vlogo, pri čemer so se </w:t>
      </w:r>
      <w:r w:rsidR="00D91292">
        <w:t xml:space="preserve">skozi čas </w:t>
      </w:r>
      <w:r w:rsidR="00DE3E1F" w:rsidRPr="00DE3E1F">
        <w:t xml:space="preserve">državne funkcije občin </w:t>
      </w:r>
      <w:r w:rsidR="00D91292">
        <w:t xml:space="preserve">krepile </w:t>
      </w:r>
      <w:r w:rsidR="00DE3E1F" w:rsidRPr="00DE3E1F">
        <w:t>na račun samoupravnih</w:t>
      </w:r>
      <w:r w:rsidR="00D91292">
        <w:t xml:space="preserve">. Občina je tako pretežno </w:t>
      </w:r>
      <w:r w:rsidR="00DE3E1F" w:rsidRPr="00DE3E1F">
        <w:t xml:space="preserve">delovala kot prva stopnja državne uprave. Nova </w:t>
      </w:r>
      <w:r w:rsidR="00D91292">
        <w:t xml:space="preserve">ustava je </w:t>
      </w:r>
      <w:r w:rsidR="00DE3E1F" w:rsidRPr="00DE3E1F">
        <w:t>vzpostav</w:t>
      </w:r>
      <w:r w:rsidR="00D91292">
        <w:t xml:space="preserve">ila </w:t>
      </w:r>
      <w:r w:rsidR="00DE3E1F" w:rsidRPr="00DE3E1F">
        <w:t xml:space="preserve">drugačen koncept lokalne samouprave, ki </w:t>
      </w:r>
      <w:r w:rsidR="00D91292">
        <w:t>je vzpostavil občine kot izključno samoupravne</w:t>
      </w:r>
      <w:r w:rsidR="00DE3E1F" w:rsidRPr="00DE3E1F">
        <w:t xml:space="preserve"> enot</w:t>
      </w:r>
      <w:r w:rsidR="00D91292">
        <w:t>e</w:t>
      </w:r>
      <w:r w:rsidR="00DE3E1F" w:rsidRPr="00DE3E1F">
        <w:t xml:space="preserve"> ter </w:t>
      </w:r>
      <w:r w:rsidR="00D91292">
        <w:t xml:space="preserve">omogočil </w:t>
      </w:r>
      <w:r w:rsidR="00DE3E1F" w:rsidRPr="00DE3E1F">
        <w:t xml:space="preserve">možnosti </w:t>
      </w:r>
      <w:r w:rsidR="00D91292">
        <w:t xml:space="preserve">njihovega povezovanja </w:t>
      </w:r>
      <w:r w:rsidR="00DE3E1F" w:rsidRPr="00DE3E1F">
        <w:t xml:space="preserve">v širše enote lokalne samouprave (npr. pokrajine). </w:t>
      </w:r>
    </w:p>
    <w:p w14:paraId="293644B1" w14:textId="77777777" w:rsidR="00DE3E1F" w:rsidRPr="00DE3E1F" w:rsidRDefault="00DE3E1F" w:rsidP="00DE3E1F"/>
    <w:p w14:paraId="21F60036" w14:textId="0EE9FF14" w:rsidR="00DE3E1F" w:rsidRPr="00DE3E1F" w:rsidRDefault="00DE3E1F" w:rsidP="00DE3E1F">
      <w:r w:rsidRPr="00DE3E1F">
        <w:t xml:space="preserve">V ustavni komisiji je </w:t>
      </w:r>
      <w:r w:rsidR="003124DE">
        <w:t>prišlo v ustavni razpravi do močnega razhajanja</w:t>
      </w:r>
      <w:r w:rsidRPr="00DE3E1F">
        <w:t xml:space="preserve"> med zagovorniki t. i. regionalizma </w:t>
      </w:r>
      <w:r w:rsidR="003124DE">
        <w:t xml:space="preserve">na eni strani </w:t>
      </w:r>
      <w:r w:rsidRPr="00DE3E1F">
        <w:t xml:space="preserve">ter </w:t>
      </w:r>
      <w:r w:rsidR="003124DE">
        <w:t xml:space="preserve">t.i. </w:t>
      </w:r>
      <w:r w:rsidRPr="00DE3E1F">
        <w:t>centralisti</w:t>
      </w:r>
      <w:r w:rsidR="003124DE">
        <w:t xml:space="preserve"> na drugi</w:t>
      </w:r>
      <w:r w:rsidRPr="00DE3E1F">
        <w:t>. Prvi</w:t>
      </w:r>
      <w:r w:rsidR="003124DE">
        <w:t xml:space="preserve">, </w:t>
      </w:r>
      <w:r w:rsidRPr="00DE3E1F">
        <w:t>predvsem predstavniki levo</w:t>
      </w:r>
      <w:r w:rsidR="003124DE">
        <w:t>-</w:t>
      </w:r>
      <w:r w:rsidRPr="00DE3E1F">
        <w:t xml:space="preserve"> </w:t>
      </w:r>
      <w:r w:rsidR="003124DE">
        <w:t xml:space="preserve">in levosredinsko </w:t>
      </w:r>
      <w:r w:rsidRPr="00DE3E1F">
        <w:t xml:space="preserve">usmerjenih političnih strank, ki so izhajale iz prejšnjega </w:t>
      </w:r>
      <w:r w:rsidRPr="003124DE">
        <w:rPr>
          <w:color w:val="000000" w:themeColor="text1"/>
        </w:rPr>
        <w:t>sistema</w:t>
      </w:r>
      <w:r w:rsidR="003124DE">
        <w:t>,</w:t>
      </w:r>
      <w:r w:rsidRPr="00DE3E1F">
        <w:t xml:space="preserve"> so se zavzemali za to, da se Slovenija že z ustavo razdeli na več pokrajin (regij), ki bi imele relativno visoko stopnjo avtonomnosti. S tem je bila povezana tudi njihova ideja o dvodomnem parlamentu, kjer bi bil drugi dom predstavništvo lokalnih interesov in bi imel bistveno večje pristojnosti kot sedanji državni svet</w:t>
      </w:r>
      <w:r w:rsidR="003124DE">
        <w:t xml:space="preserve">, pri čemer bi </w:t>
      </w:r>
      <w:r w:rsidRPr="00DE3E1F">
        <w:t>v nekaterih zadevah tudi enakopra</w:t>
      </w:r>
      <w:r w:rsidR="003124DE">
        <w:t>vno soodločal z državnim zborom</w:t>
      </w:r>
      <w:r w:rsidRPr="00DE3E1F">
        <w:t>. Nasprotniki te ideje</w:t>
      </w:r>
      <w:r w:rsidR="003124DE">
        <w:t xml:space="preserve">, </w:t>
      </w:r>
      <w:r w:rsidRPr="00DE3E1F">
        <w:t>pred</w:t>
      </w:r>
      <w:r w:rsidR="003124DE">
        <w:t>vsem predstavniki strank Demosa,</w:t>
      </w:r>
      <w:r w:rsidRPr="00DE3E1F">
        <w:t xml:space="preserve"> so menili, da je</w:t>
      </w:r>
      <w:r w:rsidR="009F2403">
        <w:t xml:space="preserve"> Slovenija premajhna za takšen regionalizem</w:t>
      </w:r>
      <w:r w:rsidRPr="00DE3E1F">
        <w:t>, zaradi česar so se zavzemali za ostrejšo delitev med državo in lokalno samoupravo ter za manjšo vlogo slednje</w:t>
      </w:r>
      <w:r w:rsidR="009F2403">
        <w:t xml:space="preserve">. V skladu s takšnim pogledom so zagovarjali tudi </w:t>
      </w:r>
      <w:r w:rsidRPr="00DE3E1F">
        <w:t>enodomnost parlamenta. N</w:t>
      </w:r>
      <w:r w:rsidR="009F2403">
        <w:t>a koncu je prevladala druga, t.i. centralistična</w:t>
      </w:r>
      <w:r w:rsidRPr="00DE3E1F">
        <w:t xml:space="preserve"> koncepcija, vendar pa je zaradi kompromisov pri pisanju ustavnih členov prišlo do nekaterih </w:t>
      </w:r>
      <w:r w:rsidR="009F2403">
        <w:t xml:space="preserve">vprašljivih rešitev </w:t>
      </w:r>
      <w:r w:rsidRPr="00DE3E1F">
        <w:t xml:space="preserve">glede </w:t>
      </w:r>
      <w:r w:rsidR="009F2403">
        <w:t xml:space="preserve">ureditve </w:t>
      </w:r>
      <w:r w:rsidR="009F2403" w:rsidRPr="00DE3E1F">
        <w:t>širših oblik</w:t>
      </w:r>
      <w:r w:rsidR="009F2403">
        <w:t xml:space="preserve"> lokalne samouprave (pokrajin) ter državnega sveta. </w:t>
      </w:r>
      <w:r w:rsidR="003731DF">
        <w:t xml:space="preserve">Junija </w:t>
      </w:r>
      <w:r w:rsidR="00975E98">
        <w:lastRenderedPageBreak/>
        <w:t xml:space="preserve">2006 </w:t>
      </w:r>
      <w:r w:rsidR="003731DF">
        <w:t xml:space="preserve">je bila </w:t>
      </w:r>
      <w:r w:rsidR="00975E98">
        <w:t>sprejeta sprememba</w:t>
      </w:r>
      <w:r w:rsidR="00975E98" w:rsidRPr="00975E98">
        <w:t xml:space="preserve"> </w:t>
      </w:r>
      <w:r w:rsidR="00975E98">
        <w:t xml:space="preserve">ustavne ureditve </w:t>
      </w:r>
      <w:r w:rsidR="00975E98" w:rsidRPr="00DE3E1F">
        <w:t xml:space="preserve">pokrajin kot širših samoupravnih skupnosti, </w:t>
      </w:r>
      <w:r w:rsidR="00975E98">
        <w:t xml:space="preserve">s katero je </w:t>
      </w:r>
      <w:r w:rsidR="00975E98" w:rsidRPr="00DE3E1F">
        <w:t xml:space="preserve">ustavodajalec zagotovil sistemsko ureditev pokrajin kot širših oblik samoupravnih lokalnih skupnosti, pri čemer je večji del te ureditve prenesel v </w:t>
      </w:r>
      <w:r w:rsidR="00975E98">
        <w:t>obvezno</w:t>
      </w:r>
      <w:r w:rsidR="00975E98" w:rsidRPr="00DE3E1F">
        <w:t xml:space="preserve"> zakonsko urejanje.</w:t>
      </w:r>
    </w:p>
    <w:p w14:paraId="7572DD26" w14:textId="77777777" w:rsidR="00DE3E1F" w:rsidRPr="00DE3E1F" w:rsidRDefault="00DE3E1F" w:rsidP="00DE3E1F"/>
    <w:p w14:paraId="1A9284EB" w14:textId="31E973D4" w:rsidR="00C20F9F" w:rsidRDefault="0099760B" w:rsidP="00C20F9F">
      <w:r>
        <w:t>Ta k</w:t>
      </w:r>
      <w:r w:rsidR="00DE3E1F" w:rsidRPr="00DE3E1F">
        <w:t>rat</w:t>
      </w:r>
      <w:r>
        <w:t>e</w:t>
      </w:r>
      <w:r w:rsidR="00DE3E1F" w:rsidRPr="00DE3E1F">
        <w:t>k</w:t>
      </w:r>
      <w:r>
        <w:t xml:space="preserve"> pregled </w:t>
      </w:r>
      <w:r w:rsidR="00EB4520">
        <w:t xml:space="preserve">nekaterih pomembnejših </w:t>
      </w:r>
      <w:r>
        <w:t xml:space="preserve">oziroma zahtevnejših </w:t>
      </w:r>
      <w:r w:rsidR="00DE3E1F" w:rsidRPr="00DE3E1F">
        <w:t xml:space="preserve">odprtih vprašanj iz ustavne razprave in njihovih (kompromisnih) ustavnih rešitev kaže na </w:t>
      </w:r>
      <w:r w:rsidR="00975E98">
        <w:t xml:space="preserve">nekatera </w:t>
      </w:r>
      <w:r w:rsidR="00DE3E1F" w:rsidRPr="00DE3E1F">
        <w:t>po</w:t>
      </w:r>
      <w:r w:rsidR="00EB4520">
        <w:t xml:space="preserve">dročja, </w:t>
      </w:r>
      <w:r w:rsidR="003731DF">
        <w:t xml:space="preserve">ki so bila </w:t>
      </w:r>
      <w:r w:rsidR="001C2510">
        <w:t>v tistem obd</w:t>
      </w:r>
      <w:r>
        <w:t xml:space="preserve">obju </w:t>
      </w:r>
      <w:r w:rsidR="003731DF">
        <w:t xml:space="preserve">posebej </w:t>
      </w:r>
      <w:r w:rsidR="00EB4520">
        <w:t>»občutljiva«</w:t>
      </w:r>
      <w:r>
        <w:t xml:space="preserve">, </w:t>
      </w:r>
      <w:r w:rsidR="003731DF">
        <w:t xml:space="preserve">pri čemer </w:t>
      </w:r>
      <w:r>
        <w:t>nekatera izmed njih zaradi svojega ideološkega, interesnega ali vrednostnega naboja ostajajo takšna vs</w:t>
      </w:r>
      <w:r w:rsidR="00B73068">
        <w:t>e</w:t>
      </w:r>
      <w:r>
        <w:t xml:space="preserve"> do danes. V okviru dosedanjih pobud in predlogov za spremembo ustave</w:t>
      </w:r>
      <w:r w:rsidR="00B73068">
        <w:t xml:space="preserve"> je državni zbor na ustavni ravni že ponovno obravnaval neka</w:t>
      </w:r>
      <w:r w:rsidR="00C20F9F">
        <w:t xml:space="preserve">tera od teh vprašanj. Pri tem je </w:t>
      </w:r>
      <w:r w:rsidR="00B73068">
        <w:t>razprava glede ureditve lastninske pravice tujcev in opredelitve razmerja med državo in lokalno samoupravo na ravni pokrajin privedla do ustavnih sprememb</w:t>
      </w:r>
      <w:r w:rsidR="00C7760C">
        <w:t>, medtem ko</w:t>
      </w:r>
      <w:r w:rsidR="00C20F9F">
        <w:t xml:space="preserve"> pred</w:t>
      </w:r>
      <w:r w:rsidR="00C7760C">
        <w:t>lagane spremembe niso bile</w:t>
      </w:r>
      <w:r w:rsidR="00C20F9F">
        <w:t xml:space="preserve"> sprejete v zvezi s </w:t>
      </w:r>
      <w:r w:rsidR="00B73068">
        <w:t>predlogi</w:t>
      </w:r>
      <w:r w:rsidR="00C20F9F">
        <w:t xml:space="preserve">, ki so se nanašali na sestavo parlamenta oziroma na vlogo državnega sveta in zastopanost regij v parlamentu, na imenovanje ministrov ter na imenovanje in sestavo državnega sveta. Tem pobudam in predlogom so se seveda pridružili tudi predlogi za spremembo nekaterih drugih ustavnih določb, kar je privedlo tudi do </w:t>
      </w:r>
      <w:r w:rsidR="00C7760C">
        <w:t xml:space="preserve">nekaj ustavnih </w:t>
      </w:r>
      <w:r w:rsidR="00C20F9F">
        <w:t>sprememb, pri čemer je bilo več ustavnorevizijskih predlogov zavrnjenih. Med zavrnjenimi so bili tudi takšni, za katere je strokovna javnost ocenjevala, da bi bili koristni z vidika posodobljenja ustave oziroma njene prilagoditve aktualnim spoz</w:t>
      </w:r>
      <w:r w:rsidR="00B34679">
        <w:t>n</w:t>
      </w:r>
      <w:r w:rsidR="00C20F9F">
        <w:t xml:space="preserve">anjem in družbenim potrebam. </w:t>
      </w:r>
    </w:p>
    <w:p w14:paraId="4F724232" w14:textId="77777777" w:rsidR="00C20F9F" w:rsidRPr="00DE3E1F" w:rsidRDefault="00C20F9F" w:rsidP="00C20F9F"/>
    <w:p w14:paraId="6FB853CE" w14:textId="39FD67D1" w:rsidR="00DE3E1F" w:rsidRPr="00DE3E1F" w:rsidRDefault="00C20F9F" w:rsidP="00DE3E1F">
      <w:r>
        <w:t>Gled</w:t>
      </w:r>
      <w:r w:rsidR="00B34679">
        <w:t xml:space="preserve">e dosedanjih ter prihodnjih dopolnjevanj in spreminjanj ustave lahko kljub smiselnosti zagotavljanja ustavne kontinuitete </w:t>
      </w:r>
      <w:r w:rsidR="00DE3E1F" w:rsidRPr="00DE3E1F">
        <w:t xml:space="preserve">načelno ugotovimo, da spreminjanje ustave nikakor ni nesprejemljivo, kajti normalno je, da se tudi ustava prilagaja družbenemu razvoju. Pri tem pa je za zagotovitev </w:t>
      </w:r>
      <w:r w:rsidR="00B34679">
        <w:t xml:space="preserve">državnopravne in demokratične </w:t>
      </w:r>
      <w:r w:rsidR="00DE3E1F" w:rsidRPr="00DE3E1F">
        <w:t xml:space="preserve">kontinuitete </w:t>
      </w:r>
      <w:r w:rsidR="003A7542">
        <w:t>pomembno</w:t>
      </w:r>
      <w:r w:rsidR="00DE3E1F" w:rsidRPr="00DE3E1F">
        <w:t>, da spremembe</w:t>
      </w:r>
      <w:r w:rsidR="000C4A81">
        <w:t xml:space="preserve"> ustave, če za to ni izjemno pomembnih razlogov,</w:t>
      </w:r>
      <w:r w:rsidR="00DE3E1F" w:rsidRPr="00DE3E1F">
        <w:t xml:space="preserve"> ne </w:t>
      </w:r>
      <w:r w:rsidR="00B34679">
        <w:t xml:space="preserve">posegajo </w:t>
      </w:r>
      <w:r w:rsidR="00DE3E1F" w:rsidRPr="00DE3E1F">
        <w:t>bistveno v sama ustavna načela, ki so zajeta predvsem v prvem poglavju ustave, ter da ne odpravijo nekaterih drugih temeljnih ustavnih institu</w:t>
      </w:r>
      <w:r w:rsidR="00651AAD">
        <w:t>cij. Ključnega pomena je tudi</w:t>
      </w:r>
      <w:bookmarkStart w:id="1" w:name="_GoBack"/>
      <w:bookmarkEnd w:id="1"/>
      <w:r w:rsidR="00DE3E1F" w:rsidRPr="00DE3E1F">
        <w:t xml:space="preserve">, da se ustavne spremembe sprejemajo le na področjih, kjer ustavne rešitve v praksi bodisi niso mogle zaživeti ali pa so se izkazale za neustrezne. Ustavne spremembe je torej primerno sprejemati le takrat, kadar </w:t>
      </w:r>
      <w:r w:rsidR="00B34679">
        <w:t xml:space="preserve">so </w:t>
      </w:r>
      <w:r w:rsidR="00DE3E1F" w:rsidRPr="00DE3E1F">
        <w:t xml:space="preserve">resnično nujne </w:t>
      </w:r>
      <w:r w:rsidR="00B34679">
        <w:t xml:space="preserve">oziroma </w:t>
      </w:r>
      <w:r w:rsidR="00DE3E1F" w:rsidRPr="00DE3E1F">
        <w:t>koristne, pri čemer si je pred vsako takšno spremembo treba vzeti dovolj časa za</w:t>
      </w:r>
      <w:r w:rsidR="00EB4520">
        <w:t xml:space="preserve"> demokratično razpravo ter</w:t>
      </w:r>
      <w:r w:rsidR="00DE3E1F" w:rsidRPr="00DE3E1F">
        <w:t xml:space="preserve"> </w:t>
      </w:r>
      <w:r w:rsidR="00F46E31">
        <w:t xml:space="preserve">za </w:t>
      </w:r>
      <w:r w:rsidR="00EB4520">
        <w:t>teht</w:t>
      </w:r>
      <w:r w:rsidR="00F46E31">
        <w:t>e</w:t>
      </w:r>
      <w:r w:rsidR="00B34679">
        <w:t>n politič</w:t>
      </w:r>
      <w:r w:rsidR="00F46E31">
        <w:t>en</w:t>
      </w:r>
      <w:r w:rsidR="00B34679">
        <w:t xml:space="preserve"> in </w:t>
      </w:r>
      <w:r w:rsidR="00DE3E1F" w:rsidRPr="00DE3E1F">
        <w:t>st</w:t>
      </w:r>
      <w:r w:rsidR="00EB4520">
        <w:t>rokov</w:t>
      </w:r>
      <w:r w:rsidR="00F46E31">
        <w:t>en</w:t>
      </w:r>
      <w:r w:rsidR="00EB4520">
        <w:t xml:space="preserve"> razmislek.</w:t>
      </w:r>
    </w:p>
    <w:p w14:paraId="26F6201E" w14:textId="77777777" w:rsidR="001914A8" w:rsidRPr="00DE3E1F" w:rsidRDefault="00373767"/>
    <w:sectPr w:rsidR="001914A8" w:rsidRPr="00DE3E1F" w:rsidSect="00F54F33">
      <w:footerReference w:type="even" r:id="rId7"/>
      <w:foot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1A1089" w14:textId="77777777" w:rsidR="00373767" w:rsidRDefault="00373767">
      <w:r>
        <w:separator/>
      </w:r>
    </w:p>
  </w:endnote>
  <w:endnote w:type="continuationSeparator" w:id="0">
    <w:p w14:paraId="480A8729" w14:textId="77777777" w:rsidR="00373767" w:rsidRDefault="00373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081C22" w14:textId="77777777" w:rsidR="00266CF8" w:rsidRDefault="00DE3E1F" w:rsidP="003F211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2C1294" w14:textId="77777777" w:rsidR="00266CF8" w:rsidRDefault="0037376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F514C" w14:textId="77777777" w:rsidR="00266CF8" w:rsidRDefault="00DE3E1F" w:rsidP="003F211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51AAD">
      <w:rPr>
        <w:rStyle w:val="PageNumber"/>
        <w:noProof/>
      </w:rPr>
      <w:t>7</w:t>
    </w:r>
    <w:r>
      <w:rPr>
        <w:rStyle w:val="PageNumber"/>
      </w:rPr>
      <w:fldChar w:fldCharType="end"/>
    </w:r>
  </w:p>
  <w:p w14:paraId="5ECE8B20" w14:textId="77777777" w:rsidR="00266CF8" w:rsidRDefault="0037376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6D38F4" w14:textId="77777777" w:rsidR="00373767" w:rsidRDefault="00373767">
      <w:r>
        <w:separator/>
      </w:r>
    </w:p>
  </w:footnote>
  <w:footnote w:type="continuationSeparator" w:id="0">
    <w:p w14:paraId="2C6402D6" w14:textId="77777777" w:rsidR="00373767" w:rsidRDefault="0037376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86171"/>
    <w:multiLevelType w:val="hybridMultilevel"/>
    <w:tmpl w:val="F02201EE"/>
    <w:lvl w:ilvl="0" w:tplc="F7FC289A">
      <w:start w:val="10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881980"/>
    <w:multiLevelType w:val="hybridMultilevel"/>
    <w:tmpl w:val="D96819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68A25F09"/>
    <w:multiLevelType w:val="hybridMultilevel"/>
    <w:tmpl w:val="38383CCE"/>
    <w:lvl w:ilvl="0" w:tplc="5B3A3D14">
      <w:numFmt w:val="bullet"/>
      <w:lvlText w:val="–"/>
      <w:lvlJc w:val="left"/>
      <w:pPr>
        <w:tabs>
          <w:tab w:val="num" w:pos="568"/>
        </w:tabs>
        <w:ind w:left="568" w:hanging="284"/>
      </w:pPr>
      <w:rPr>
        <w:rFonts w:ascii="Times New Roman" w:hAnsi="Times New Roman" w:cs="Times New Roman" w:hint="default"/>
      </w:rPr>
    </w:lvl>
    <w:lvl w:ilvl="1" w:tplc="04240003" w:tentative="1">
      <w:start w:val="1"/>
      <w:numFmt w:val="bullet"/>
      <w:lvlText w:val="o"/>
      <w:lvlJc w:val="left"/>
      <w:pPr>
        <w:tabs>
          <w:tab w:val="num" w:pos="1364"/>
        </w:tabs>
        <w:ind w:left="1364" w:hanging="360"/>
      </w:pPr>
      <w:rPr>
        <w:rFonts w:ascii="Courier New" w:hAnsi="Courier New" w:cs="Courier New" w:hint="default"/>
      </w:rPr>
    </w:lvl>
    <w:lvl w:ilvl="2" w:tplc="04240005" w:tentative="1">
      <w:start w:val="1"/>
      <w:numFmt w:val="bullet"/>
      <w:lvlText w:val=""/>
      <w:lvlJc w:val="left"/>
      <w:pPr>
        <w:tabs>
          <w:tab w:val="num" w:pos="2084"/>
        </w:tabs>
        <w:ind w:left="2084" w:hanging="360"/>
      </w:pPr>
      <w:rPr>
        <w:rFonts w:ascii="Wingdings" w:hAnsi="Wingdings" w:hint="default"/>
      </w:rPr>
    </w:lvl>
    <w:lvl w:ilvl="3" w:tplc="04240001" w:tentative="1">
      <w:start w:val="1"/>
      <w:numFmt w:val="bullet"/>
      <w:lvlText w:val=""/>
      <w:lvlJc w:val="left"/>
      <w:pPr>
        <w:tabs>
          <w:tab w:val="num" w:pos="2804"/>
        </w:tabs>
        <w:ind w:left="2804" w:hanging="360"/>
      </w:pPr>
      <w:rPr>
        <w:rFonts w:ascii="Symbol" w:hAnsi="Symbol" w:hint="default"/>
      </w:rPr>
    </w:lvl>
    <w:lvl w:ilvl="4" w:tplc="04240003" w:tentative="1">
      <w:start w:val="1"/>
      <w:numFmt w:val="bullet"/>
      <w:lvlText w:val="o"/>
      <w:lvlJc w:val="left"/>
      <w:pPr>
        <w:tabs>
          <w:tab w:val="num" w:pos="3524"/>
        </w:tabs>
        <w:ind w:left="3524" w:hanging="360"/>
      </w:pPr>
      <w:rPr>
        <w:rFonts w:ascii="Courier New" w:hAnsi="Courier New" w:cs="Courier New" w:hint="default"/>
      </w:rPr>
    </w:lvl>
    <w:lvl w:ilvl="5" w:tplc="04240005" w:tentative="1">
      <w:start w:val="1"/>
      <w:numFmt w:val="bullet"/>
      <w:lvlText w:val=""/>
      <w:lvlJc w:val="left"/>
      <w:pPr>
        <w:tabs>
          <w:tab w:val="num" w:pos="4244"/>
        </w:tabs>
        <w:ind w:left="4244" w:hanging="360"/>
      </w:pPr>
      <w:rPr>
        <w:rFonts w:ascii="Wingdings" w:hAnsi="Wingdings" w:hint="default"/>
      </w:rPr>
    </w:lvl>
    <w:lvl w:ilvl="6" w:tplc="04240001" w:tentative="1">
      <w:start w:val="1"/>
      <w:numFmt w:val="bullet"/>
      <w:lvlText w:val=""/>
      <w:lvlJc w:val="left"/>
      <w:pPr>
        <w:tabs>
          <w:tab w:val="num" w:pos="4964"/>
        </w:tabs>
        <w:ind w:left="4964" w:hanging="360"/>
      </w:pPr>
      <w:rPr>
        <w:rFonts w:ascii="Symbol" w:hAnsi="Symbol" w:hint="default"/>
      </w:rPr>
    </w:lvl>
    <w:lvl w:ilvl="7" w:tplc="04240003" w:tentative="1">
      <w:start w:val="1"/>
      <w:numFmt w:val="bullet"/>
      <w:lvlText w:val="o"/>
      <w:lvlJc w:val="left"/>
      <w:pPr>
        <w:tabs>
          <w:tab w:val="num" w:pos="5684"/>
        </w:tabs>
        <w:ind w:left="5684" w:hanging="360"/>
      </w:pPr>
      <w:rPr>
        <w:rFonts w:ascii="Courier New" w:hAnsi="Courier New" w:cs="Courier New" w:hint="default"/>
      </w:rPr>
    </w:lvl>
    <w:lvl w:ilvl="8" w:tplc="04240005" w:tentative="1">
      <w:start w:val="1"/>
      <w:numFmt w:val="bullet"/>
      <w:lvlText w:val=""/>
      <w:lvlJc w:val="left"/>
      <w:pPr>
        <w:tabs>
          <w:tab w:val="num" w:pos="6404"/>
        </w:tabs>
        <w:ind w:left="6404"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1F"/>
    <w:rsid w:val="00014CD6"/>
    <w:rsid w:val="000B0C54"/>
    <w:rsid w:val="000B6787"/>
    <w:rsid w:val="000C2B62"/>
    <w:rsid w:val="000C4A81"/>
    <w:rsid w:val="000D3357"/>
    <w:rsid w:val="001070FE"/>
    <w:rsid w:val="00114EC9"/>
    <w:rsid w:val="00155428"/>
    <w:rsid w:val="00184399"/>
    <w:rsid w:val="00185FD9"/>
    <w:rsid w:val="001B14A8"/>
    <w:rsid w:val="001B2C94"/>
    <w:rsid w:val="001C2510"/>
    <w:rsid w:val="00203C96"/>
    <w:rsid w:val="00216B8C"/>
    <w:rsid w:val="002460EA"/>
    <w:rsid w:val="00247566"/>
    <w:rsid w:val="00250A08"/>
    <w:rsid w:val="002720AC"/>
    <w:rsid w:val="002C7C8C"/>
    <w:rsid w:val="002E237A"/>
    <w:rsid w:val="002E5BBC"/>
    <w:rsid w:val="003124DE"/>
    <w:rsid w:val="00351D6B"/>
    <w:rsid w:val="003731DF"/>
    <w:rsid w:val="00373767"/>
    <w:rsid w:val="00386B90"/>
    <w:rsid w:val="00390160"/>
    <w:rsid w:val="003A7542"/>
    <w:rsid w:val="003E1F2D"/>
    <w:rsid w:val="004034CF"/>
    <w:rsid w:val="00424F20"/>
    <w:rsid w:val="00486044"/>
    <w:rsid w:val="00490C3C"/>
    <w:rsid w:val="004A545C"/>
    <w:rsid w:val="004B18C4"/>
    <w:rsid w:val="004B60B5"/>
    <w:rsid w:val="004C6107"/>
    <w:rsid w:val="004E0B27"/>
    <w:rsid w:val="0056608F"/>
    <w:rsid w:val="00582D1C"/>
    <w:rsid w:val="005908C4"/>
    <w:rsid w:val="005966DC"/>
    <w:rsid w:val="00597D70"/>
    <w:rsid w:val="005A3E3E"/>
    <w:rsid w:val="005E6F27"/>
    <w:rsid w:val="00632CFC"/>
    <w:rsid w:val="00646866"/>
    <w:rsid w:val="00651AAD"/>
    <w:rsid w:val="0067337D"/>
    <w:rsid w:val="00682A6F"/>
    <w:rsid w:val="006971EF"/>
    <w:rsid w:val="006E5A62"/>
    <w:rsid w:val="006E60B4"/>
    <w:rsid w:val="00703AEF"/>
    <w:rsid w:val="0071218C"/>
    <w:rsid w:val="007850C3"/>
    <w:rsid w:val="00792E05"/>
    <w:rsid w:val="007E3874"/>
    <w:rsid w:val="007E480D"/>
    <w:rsid w:val="007F3ECB"/>
    <w:rsid w:val="007F4057"/>
    <w:rsid w:val="007F42DC"/>
    <w:rsid w:val="00811B9C"/>
    <w:rsid w:val="008434A9"/>
    <w:rsid w:val="00850C6D"/>
    <w:rsid w:val="008521AD"/>
    <w:rsid w:val="00872441"/>
    <w:rsid w:val="008A5907"/>
    <w:rsid w:val="008F7B62"/>
    <w:rsid w:val="00907207"/>
    <w:rsid w:val="0092278A"/>
    <w:rsid w:val="00936BCF"/>
    <w:rsid w:val="00962547"/>
    <w:rsid w:val="00971862"/>
    <w:rsid w:val="00975E98"/>
    <w:rsid w:val="0099760B"/>
    <w:rsid w:val="009976A2"/>
    <w:rsid w:val="009A483D"/>
    <w:rsid w:val="009C63C0"/>
    <w:rsid w:val="009F1261"/>
    <w:rsid w:val="009F2403"/>
    <w:rsid w:val="00A10562"/>
    <w:rsid w:val="00A34BFF"/>
    <w:rsid w:val="00A53A15"/>
    <w:rsid w:val="00AB028E"/>
    <w:rsid w:val="00AB6EDE"/>
    <w:rsid w:val="00AD02F8"/>
    <w:rsid w:val="00AD2DEB"/>
    <w:rsid w:val="00AD45CA"/>
    <w:rsid w:val="00B00A61"/>
    <w:rsid w:val="00B03358"/>
    <w:rsid w:val="00B31AC8"/>
    <w:rsid w:val="00B34679"/>
    <w:rsid w:val="00B73068"/>
    <w:rsid w:val="00B76C86"/>
    <w:rsid w:val="00B94B60"/>
    <w:rsid w:val="00B96D73"/>
    <w:rsid w:val="00BB7A6F"/>
    <w:rsid w:val="00BD5BB2"/>
    <w:rsid w:val="00C20F9F"/>
    <w:rsid w:val="00C21EC4"/>
    <w:rsid w:val="00C543D2"/>
    <w:rsid w:val="00C64A59"/>
    <w:rsid w:val="00C65CD3"/>
    <w:rsid w:val="00C7760C"/>
    <w:rsid w:val="00CA71EB"/>
    <w:rsid w:val="00D1291E"/>
    <w:rsid w:val="00D17261"/>
    <w:rsid w:val="00D17CB3"/>
    <w:rsid w:val="00D208B6"/>
    <w:rsid w:val="00D40021"/>
    <w:rsid w:val="00D41275"/>
    <w:rsid w:val="00D456CE"/>
    <w:rsid w:val="00D51A88"/>
    <w:rsid w:val="00D70EBB"/>
    <w:rsid w:val="00D83C4B"/>
    <w:rsid w:val="00D91292"/>
    <w:rsid w:val="00DE3E1F"/>
    <w:rsid w:val="00DE4D54"/>
    <w:rsid w:val="00DE5922"/>
    <w:rsid w:val="00DE74A3"/>
    <w:rsid w:val="00DF4783"/>
    <w:rsid w:val="00E1002B"/>
    <w:rsid w:val="00E21CC5"/>
    <w:rsid w:val="00E3366B"/>
    <w:rsid w:val="00E4090A"/>
    <w:rsid w:val="00E43F3E"/>
    <w:rsid w:val="00E64DC7"/>
    <w:rsid w:val="00EA0474"/>
    <w:rsid w:val="00EA246B"/>
    <w:rsid w:val="00EB4520"/>
    <w:rsid w:val="00EC0CE8"/>
    <w:rsid w:val="00EC5CFA"/>
    <w:rsid w:val="00ED76CC"/>
    <w:rsid w:val="00EF30BD"/>
    <w:rsid w:val="00F07A68"/>
    <w:rsid w:val="00F2036A"/>
    <w:rsid w:val="00F328C1"/>
    <w:rsid w:val="00F46E31"/>
    <w:rsid w:val="00F54F33"/>
    <w:rsid w:val="00F62578"/>
    <w:rsid w:val="00F84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2135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E1F"/>
    <w:pPr>
      <w:jc w:val="both"/>
    </w:pPr>
    <w:rPr>
      <w:rFonts w:ascii="Times New Roman" w:eastAsia="Times New Roman" w:hAnsi="Times New Roman" w:cs="Times New Roman"/>
      <w:lang w:val="sl-SI" w:eastAsia="sl-SI"/>
    </w:rPr>
  </w:style>
  <w:style w:type="paragraph" w:styleId="Heading2">
    <w:name w:val="heading 2"/>
    <w:basedOn w:val="Normal"/>
    <w:next w:val="Normal"/>
    <w:link w:val="Heading2Char"/>
    <w:qFormat/>
    <w:rsid w:val="00DE3E1F"/>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E3E1F"/>
    <w:rPr>
      <w:rFonts w:ascii="Arial" w:eastAsia="Times New Roman" w:hAnsi="Arial" w:cs="Arial"/>
      <w:b/>
      <w:bCs/>
      <w:i/>
      <w:iCs/>
      <w:sz w:val="28"/>
      <w:szCs w:val="28"/>
      <w:lang w:val="sl-SI" w:eastAsia="sl-SI"/>
    </w:rPr>
  </w:style>
  <w:style w:type="paragraph" w:styleId="ListParagraph">
    <w:name w:val="List Paragraph"/>
    <w:basedOn w:val="Normal"/>
    <w:uiPriority w:val="34"/>
    <w:qFormat/>
    <w:rsid w:val="00DE3E1F"/>
    <w:pPr>
      <w:ind w:left="720"/>
      <w:contextualSpacing/>
    </w:pPr>
  </w:style>
  <w:style w:type="paragraph" w:styleId="NoSpacing">
    <w:name w:val="No Spacing"/>
    <w:uiPriority w:val="1"/>
    <w:qFormat/>
    <w:rsid w:val="00DE3E1F"/>
    <w:pPr>
      <w:jc w:val="both"/>
    </w:pPr>
    <w:rPr>
      <w:rFonts w:ascii="Times New Roman" w:eastAsia="Times New Roman" w:hAnsi="Times New Roman" w:cs="Times New Roman"/>
      <w:lang w:val="sl-SI" w:eastAsia="sl-SI"/>
    </w:rPr>
  </w:style>
  <w:style w:type="paragraph" w:styleId="Footer">
    <w:name w:val="footer"/>
    <w:basedOn w:val="Normal"/>
    <w:link w:val="FooterChar"/>
    <w:uiPriority w:val="99"/>
    <w:unhideWhenUsed/>
    <w:rsid w:val="00DE3E1F"/>
    <w:pPr>
      <w:tabs>
        <w:tab w:val="center" w:pos="4536"/>
        <w:tab w:val="right" w:pos="9072"/>
      </w:tabs>
    </w:pPr>
  </w:style>
  <w:style w:type="character" w:customStyle="1" w:styleId="FooterChar">
    <w:name w:val="Footer Char"/>
    <w:basedOn w:val="DefaultParagraphFont"/>
    <w:link w:val="Footer"/>
    <w:uiPriority w:val="99"/>
    <w:rsid w:val="00DE3E1F"/>
    <w:rPr>
      <w:rFonts w:ascii="Times New Roman" w:eastAsia="Times New Roman" w:hAnsi="Times New Roman" w:cs="Times New Roman"/>
      <w:lang w:val="sl-SI" w:eastAsia="sl-SI"/>
    </w:rPr>
  </w:style>
  <w:style w:type="character" w:styleId="PageNumber">
    <w:name w:val="page number"/>
    <w:basedOn w:val="DefaultParagraphFont"/>
    <w:uiPriority w:val="99"/>
    <w:semiHidden/>
    <w:unhideWhenUsed/>
    <w:rsid w:val="00DE3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3874</Words>
  <Characters>22086</Characters>
  <Application>Microsoft Macintosh Word</Application>
  <DocSecurity>0</DocSecurity>
  <Lines>184</Lines>
  <Paragraphs>51</Paragraphs>
  <ScaleCrop>false</ScaleCrop>
  <HeadingPairs>
    <vt:vector size="6" baseType="variant">
      <vt:variant>
        <vt:lpstr>Naslov</vt:lpstr>
      </vt:variant>
      <vt:variant>
        <vt:i4>1</vt:i4>
      </vt:variant>
      <vt:variant>
        <vt:lpstr>Title</vt:lpstr>
      </vt:variant>
      <vt:variant>
        <vt:i4>1</vt:i4>
      </vt:variant>
      <vt:variant>
        <vt:lpstr>Headings</vt:lpstr>
      </vt:variant>
      <vt:variant>
        <vt:i4>1</vt:i4>
      </vt:variant>
    </vt:vector>
  </HeadingPairs>
  <TitlesOfParts>
    <vt:vector size="3" baseType="lpstr">
      <vt:lpstr/>
      <vt:lpstr/>
      <vt:lpstr>    Nekatera pomembnejša odprta vprašanja iz ustavne razprave</vt:lpstr>
    </vt:vector>
  </TitlesOfParts>
  <Company/>
  <LinksUpToDate>false</LinksUpToDate>
  <CharactersWithSpaces>25909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2021-12-11T17:17:00Z</dcterms:created>
  <dcterms:modified xsi:type="dcterms:W3CDTF">2021-12-11T17:24:00Z</dcterms:modified>
</cp:coreProperties>
</file>