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272727" w:themeColor="text1" w:themeTint="D8"/>
  <w:body>
    <w:p w14:paraId="128CA4EC" w14:textId="38495177" w:rsidR="00043EB3" w:rsidRDefault="00043EB3" w:rsidP="00043EB3">
      <w:pPr>
        <w:pStyle w:val="Titre1"/>
        <w:numPr>
          <w:ilvl w:val="0"/>
          <w:numId w:val="1"/>
        </w:numPr>
      </w:pPr>
      <w:r>
        <w:t>Généralités</w:t>
      </w:r>
    </w:p>
    <w:p w14:paraId="7EF73459" w14:textId="79F1EEB6" w:rsidR="00287523" w:rsidRDefault="005B2853" w:rsidP="00287523">
      <w:r>
        <w:t>Un certificat auto-signé (self-signed certificate) est un type de certificat numérique qui est signé par la même entité par laquelle il est émis. En d’autres termes, l’émetteur et sujet sont identiques. Contrairement à un certificat signé par une autorité de certification, qui est une entité de confiance tierce, un certificat auto-signé ne dispose pas de cette vérification par un tiers.</w:t>
      </w:r>
      <w:r w:rsidR="005B1A24">
        <w:t xml:space="preserve"> </w:t>
      </w:r>
      <w:r>
        <w:t>Un certificat auto signé est souvent utilisé pour les environnements de développement, des test</w:t>
      </w:r>
      <w:r w:rsidR="001F7A90">
        <w:t>s internes ou des applications privées où la confiance externe n’est pas requise. Comme ils ne sont pas signés par une autorité de certification reconnue, les navigateurs et autres systèmes de validation de certificats ne leur font pas automatiquement confiance.</w:t>
      </w:r>
    </w:p>
    <w:p w14:paraId="4E549AA3" w14:textId="77777777" w:rsidR="00A62F7E" w:rsidRDefault="00287523" w:rsidP="00287523">
      <w:r>
        <w:t>Dans une architecture client-serveur, les certificats auto-signés ont des usages spécifiques, principalement dans des environnements de développement ou pour des systèmes internes où la sécurité et la confiance peuvent être gérées localement.</w:t>
      </w:r>
    </w:p>
    <w:p w14:paraId="16877C57" w14:textId="10D0C16A" w:rsidR="00287523" w:rsidRDefault="00BB552E" w:rsidP="00287523">
      <w:r w:rsidRPr="00902E3A">
        <w:rPr>
          <w:color w:val="ED7D31" w:themeColor="accent2"/>
        </w:rPr>
        <w:t>Lorsque le serveur et le client sont sur la même machine</w:t>
      </w:r>
      <w:r>
        <w:t xml:space="preserve">, </w:t>
      </w:r>
      <w:r w:rsidR="00A62F7E">
        <w:t xml:space="preserve">la configuration est généralement plus simple car il n’y a pas besoin de gérer la distribution des certificats à plusieurs machines. Le client doit être configuré pour accepter le certificat auto-signé. Notons que </w:t>
      </w:r>
      <w:r w:rsidR="00902E3A">
        <w:t>les clés privées</w:t>
      </w:r>
      <w:r w:rsidR="00A62F7E">
        <w:t xml:space="preserve"> et les certificats sur la machine pour éviter toute compromission locale.</w:t>
      </w:r>
    </w:p>
    <w:p w14:paraId="0659053A" w14:textId="2E94EC80" w:rsidR="00902E3A" w:rsidRPr="00773486" w:rsidRDefault="00902E3A" w:rsidP="00287523">
      <w:r w:rsidRPr="006F1F6D">
        <w:rPr>
          <w:color w:val="ED7D31" w:themeColor="accent2"/>
        </w:rPr>
        <w:t>Lorsque le serveur et le client sont sur des machines différentes</w:t>
      </w:r>
      <w:r>
        <w:t>, le certificat auto-signé doit être distribué à toutes les machines clientes.</w:t>
      </w:r>
      <w:r w:rsidR="004E0B1C">
        <w:t xml:space="preserve"> Cela implique un processus manuel ou automatisé pour ajouter le certificat au magasin de certificats de confiance de chaque client.</w:t>
      </w:r>
      <w:r w:rsidR="008E0190">
        <w:t xml:space="preserve"> Chaque client doit être configuré pour faire confiance au certificat auto-signé à l’aide de processus spécifiques pour importer des certificats dans des magasins de certificats de confiance. Par ailleurs, </w:t>
      </w:r>
      <w:r w:rsidR="008E0190" w:rsidRPr="008E0190">
        <w:t>La sécurité devient plus complexe car les communications passent par des réseaux externes. Il est crucial de protéger les clés privées et de s'assurer que le certificat n'est pas compromis pendant le transfert.</w:t>
      </w:r>
    </w:p>
    <w:p w14:paraId="4021F985" w14:textId="32F26141" w:rsidR="006E2657" w:rsidRPr="006E2657" w:rsidRDefault="008C46F5" w:rsidP="006E2657">
      <w:pPr>
        <w:pStyle w:val="Titre1"/>
        <w:numPr>
          <w:ilvl w:val="0"/>
          <w:numId w:val="1"/>
        </w:numPr>
      </w:pPr>
      <w:r>
        <w:t>Installation</w:t>
      </w:r>
    </w:p>
    <w:p w14:paraId="6E78F5FC" w14:textId="2766CCF2" w:rsidR="003C7A2B" w:rsidRDefault="003C7A2B" w:rsidP="005473B9">
      <w:pPr>
        <w:pStyle w:val="Titre2"/>
        <w:numPr>
          <w:ilvl w:val="0"/>
          <w:numId w:val="14"/>
        </w:numPr>
      </w:pPr>
      <w:r>
        <w:t>Vérification de l’existence d’un certificat auto-signé</w:t>
      </w:r>
    </w:p>
    <w:p w14:paraId="2C39CCD8" w14:textId="7471CC87" w:rsidR="006E2657" w:rsidRDefault="002E7D76" w:rsidP="006E2657">
      <w:pPr>
        <w:pStyle w:val="Paragraphedeliste"/>
        <w:numPr>
          <w:ilvl w:val="0"/>
          <w:numId w:val="13"/>
        </w:numPr>
      </w:pPr>
      <w:r w:rsidRPr="002E7D76">
        <w:t>Tapez</w:t>
      </w:r>
      <w:r>
        <w:rPr>
          <w:color w:val="ED7D31" w:themeColor="accent2"/>
        </w:rPr>
        <w:t xml:space="preserve"> </w:t>
      </w:r>
      <w:r w:rsidR="006E2657" w:rsidRPr="00C90D70">
        <w:rPr>
          <w:i/>
          <w:iCs/>
          <w:color w:val="ED7D31" w:themeColor="accent2"/>
        </w:rPr>
        <w:t>Win + R</w:t>
      </w:r>
      <w:r w:rsidR="006E2657">
        <w:t xml:space="preserve"> pour ouvrir la boîte de dialogue </w:t>
      </w:r>
      <w:r w:rsidR="006E2657" w:rsidRPr="00C90D70">
        <w:rPr>
          <w:i/>
          <w:iCs/>
          <w:color w:val="92D050"/>
        </w:rPr>
        <w:t>Exécuter</w:t>
      </w:r>
    </w:p>
    <w:p w14:paraId="582F8A3C" w14:textId="11F2356B" w:rsidR="006E2657" w:rsidRPr="005473B9" w:rsidRDefault="006E2657" w:rsidP="006E2657">
      <w:pPr>
        <w:pStyle w:val="Paragraphedeliste"/>
        <w:numPr>
          <w:ilvl w:val="0"/>
          <w:numId w:val="13"/>
        </w:numPr>
      </w:pPr>
      <w:r w:rsidRPr="005473B9">
        <w:rPr>
          <w:color w:val="FFFFFF" w:themeColor="background1"/>
        </w:rPr>
        <w:lastRenderedPageBreak/>
        <w:t>Tapez</w:t>
      </w:r>
      <w:r>
        <w:t xml:space="preserve"> </w:t>
      </w:r>
      <w:r w:rsidRPr="00C90D70">
        <w:rPr>
          <w:i/>
          <w:iCs/>
          <w:color w:val="ED7D31" w:themeColor="accent2"/>
        </w:rPr>
        <w:t>mmc</w:t>
      </w:r>
      <w:r>
        <w:t xml:space="preserve"> et appuyer sur</w:t>
      </w:r>
      <w:r w:rsidRPr="00C90D70">
        <w:rPr>
          <w:i/>
          <w:iCs/>
        </w:rPr>
        <w:t xml:space="preserve"> </w:t>
      </w:r>
      <w:r w:rsidRPr="00C90D70">
        <w:rPr>
          <w:i/>
          <w:iCs/>
          <w:color w:val="92D050"/>
        </w:rPr>
        <w:t>Entrée</w:t>
      </w:r>
    </w:p>
    <w:p w14:paraId="7525BD2B" w14:textId="148C97B4" w:rsidR="005473B9" w:rsidRDefault="005473B9" w:rsidP="006E2657">
      <w:pPr>
        <w:pStyle w:val="Paragraphedeliste"/>
        <w:numPr>
          <w:ilvl w:val="0"/>
          <w:numId w:val="13"/>
        </w:numPr>
        <w:rPr>
          <w:color w:val="FFFFFF" w:themeColor="background1"/>
        </w:rPr>
      </w:pPr>
      <w:r w:rsidRPr="005473B9">
        <w:rPr>
          <w:color w:val="FFFFFF" w:themeColor="background1"/>
        </w:rPr>
        <w:t>Cliquez</w:t>
      </w:r>
      <w:r>
        <w:rPr>
          <w:color w:val="FFFFFF" w:themeColor="background1"/>
        </w:rPr>
        <w:t xml:space="preserve"> sur </w:t>
      </w:r>
      <w:r w:rsidRPr="00C90D70">
        <w:rPr>
          <w:i/>
          <w:iCs/>
          <w:color w:val="ED7D31" w:themeColor="accent2"/>
        </w:rPr>
        <w:t>Fichier</w:t>
      </w:r>
      <w:r>
        <w:rPr>
          <w:color w:val="FFFFFF" w:themeColor="background1"/>
        </w:rPr>
        <w:t xml:space="preserve">, puis sur </w:t>
      </w:r>
      <w:r w:rsidRPr="00C90D70">
        <w:rPr>
          <w:i/>
          <w:iCs/>
          <w:color w:val="92D050"/>
        </w:rPr>
        <w:t>Ajouter/Supprimer un composant logiciel enfichable</w:t>
      </w:r>
    </w:p>
    <w:p w14:paraId="60C2EFEB" w14:textId="470603FA" w:rsidR="005473B9" w:rsidRDefault="00273EA2" w:rsidP="006E2657">
      <w:pPr>
        <w:pStyle w:val="Paragraphedeliste"/>
        <w:numPr>
          <w:ilvl w:val="0"/>
          <w:numId w:val="13"/>
        </w:numPr>
        <w:rPr>
          <w:color w:val="FFFFFF" w:themeColor="background1"/>
        </w:rPr>
      </w:pPr>
      <w:r>
        <w:rPr>
          <w:color w:val="FFFFFF" w:themeColor="background1"/>
        </w:rPr>
        <w:t xml:space="preserve">Sélectionnez </w:t>
      </w:r>
      <w:r w:rsidRPr="00C90D70">
        <w:rPr>
          <w:i/>
          <w:iCs/>
          <w:color w:val="ED7D31" w:themeColor="accent2"/>
        </w:rPr>
        <w:t>Certificats</w:t>
      </w:r>
      <w:r>
        <w:rPr>
          <w:color w:val="FFFFFF" w:themeColor="background1"/>
        </w:rPr>
        <w:t xml:space="preserve">, puis </w:t>
      </w:r>
      <w:r w:rsidRPr="00C90D70">
        <w:rPr>
          <w:i/>
          <w:iCs/>
          <w:color w:val="92D050"/>
        </w:rPr>
        <w:t>Ajouter</w:t>
      </w:r>
    </w:p>
    <w:p w14:paraId="628AAF1A" w14:textId="6F70F640" w:rsidR="00273EA2" w:rsidRPr="005473B9" w:rsidRDefault="00273EA2" w:rsidP="006E2657">
      <w:pPr>
        <w:pStyle w:val="Paragraphedeliste"/>
        <w:numPr>
          <w:ilvl w:val="0"/>
          <w:numId w:val="13"/>
        </w:numPr>
        <w:rPr>
          <w:color w:val="FFFFFF" w:themeColor="background1"/>
        </w:rPr>
      </w:pPr>
      <w:r>
        <w:rPr>
          <w:color w:val="FFFFFF" w:themeColor="background1"/>
        </w:rPr>
        <w:t xml:space="preserve">Sélectionnez </w:t>
      </w:r>
      <w:r w:rsidRPr="00C90D70">
        <w:rPr>
          <w:i/>
          <w:iCs/>
          <w:color w:val="92D050"/>
        </w:rPr>
        <w:t>Compte d’ordinateu</w:t>
      </w:r>
      <w:r w:rsidRPr="00273EA2">
        <w:rPr>
          <w:color w:val="92D050"/>
        </w:rPr>
        <w:t>r</w:t>
      </w:r>
      <w:r>
        <w:rPr>
          <w:color w:val="FFFFFF" w:themeColor="background1"/>
        </w:rPr>
        <w:t xml:space="preserve">, puis </w:t>
      </w:r>
      <w:r w:rsidRPr="00C90D70">
        <w:rPr>
          <w:i/>
          <w:iCs/>
          <w:color w:val="92D050"/>
        </w:rPr>
        <w:t>Ordinateur local</w:t>
      </w:r>
    </w:p>
    <w:p w14:paraId="38740D6D" w14:textId="6169CADC" w:rsidR="005473B9" w:rsidRDefault="005473B9" w:rsidP="005473B9">
      <w:pPr>
        <w:jc w:val="center"/>
      </w:pPr>
      <w:r w:rsidRPr="005473B9">
        <w:drawing>
          <wp:inline distT="0" distB="0" distL="0" distR="0" wp14:anchorId="32984359" wp14:editId="60A441EB">
            <wp:extent cx="3532159" cy="1709520"/>
            <wp:effectExtent l="0" t="0" r="0" b="5080"/>
            <wp:docPr id="29371697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716977" name=""/>
                    <pic:cNvPicPr/>
                  </pic:nvPicPr>
                  <pic:blipFill rotWithShape="1">
                    <a:blip r:embed="rId8"/>
                    <a:srcRect b="42492"/>
                    <a:stretch/>
                  </pic:blipFill>
                  <pic:spPr bwMode="auto">
                    <a:xfrm>
                      <a:off x="0" y="0"/>
                      <a:ext cx="3575155" cy="1730329"/>
                    </a:xfrm>
                    <a:prstGeom prst="rect">
                      <a:avLst/>
                    </a:prstGeom>
                    <a:ln>
                      <a:noFill/>
                    </a:ln>
                    <a:extLst>
                      <a:ext uri="{53640926-AAD7-44D8-BBD7-CCE9431645EC}">
                        <a14:shadowObscured xmlns:a14="http://schemas.microsoft.com/office/drawing/2010/main"/>
                      </a:ext>
                    </a:extLst>
                  </pic:spPr>
                </pic:pic>
              </a:graphicData>
            </a:graphic>
          </wp:inline>
        </w:drawing>
      </w:r>
    </w:p>
    <w:p w14:paraId="73000130" w14:textId="3CF407CD" w:rsidR="005473B9" w:rsidRDefault="005473B9" w:rsidP="005473B9">
      <w:pPr>
        <w:jc w:val="center"/>
      </w:pPr>
      <w:r w:rsidRPr="005473B9">
        <w:drawing>
          <wp:inline distT="0" distB="0" distL="0" distR="0" wp14:anchorId="78DC173D" wp14:editId="1916EE2D">
            <wp:extent cx="4051300" cy="2061375"/>
            <wp:effectExtent l="0" t="0" r="6350" b="0"/>
            <wp:docPr id="172150852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508521" name=""/>
                    <pic:cNvPicPr/>
                  </pic:nvPicPr>
                  <pic:blipFill>
                    <a:blip r:embed="rId9"/>
                    <a:stretch>
                      <a:fillRect/>
                    </a:stretch>
                  </pic:blipFill>
                  <pic:spPr>
                    <a:xfrm>
                      <a:off x="0" y="0"/>
                      <a:ext cx="4088898" cy="2080506"/>
                    </a:xfrm>
                    <a:prstGeom prst="rect">
                      <a:avLst/>
                    </a:prstGeom>
                  </pic:spPr>
                </pic:pic>
              </a:graphicData>
            </a:graphic>
          </wp:inline>
        </w:drawing>
      </w:r>
    </w:p>
    <w:p w14:paraId="6F9DF522" w14:textId="5D306BB1" w:rsidR="00273EA2" w:rsidRDefault="00273EA2" w:rsidP="009A1485">
      <w:pPr>
        <w:pStyle w:val="Paragraphedeliste"/>
        <w:numPr>
          <w:ilvl w:val="0"/>
          <w:numId w:val="15"/>
        </w:numPr>
      </w:pPr>
      <w:r>
        <w:t xml:space="preserve">La vérification des certificats auto-signés se fait en </w:t>
      </w:r>
      <w:r w:rsidR="009A1485">
        <w:t xml:space="preserve">développant </w:t>
      </w:r>
      <w:r w:rsidR="009A1485" w:rsidRPr="00C90D70">
        <w:rPr>
          <w:i/>
          <w:iCs/>
          <w:color w:val="ED7D31" w:themeColor="accent2"/>
        </w:rPr>
        <w:t>Certificats (Ordinateur local)</w:t>
      </w:r>
      <w:r w:rsidR="009A1485">
        <w:t xml:space="preserve">, puis en sélectionnant </w:t>
      </w:r>
      <w:r w:rsidR="009A1485" w:rsidRPr="00C90D70">
        <w:rPr>
          <w:i/>
          <w:iCs/>
          <w:color w:val="92D050"/>
        </w:rPr>
        <w:t>Personnel</w:t>
      </w:r>
      <w:r w:rsidR="009A1485">
        <w:t>, puis Certificats.</w:t>
      </w:r>
    </w:p>
    <w:p w14:paraId="4E3FE52D" w14:textId="614D4324" w:rsidR="009A1485" w:rsidRDefault="009A1485" w:rsidP="009A1485">
      <w:pPr>
        <w:pStyle w:val="Paragraphedeliste"/>
        <w:numPr>
          <w:ilvl w:val="0"/>
          <w:numId w:val="15"/>
        </w:numPr>
      </w:pPr>
      <w:r>
        <w:t xml:space="preserve">Il est aussi possible de vérifier </w:t>
      </w:r>
      <w:r w:rsidR="00D758C5">
        <w:t xml:space="preserve">également dans </w:t>
      </w:r>
      <w:r w:rsidR="00D758C5" w:rsidRPr="00C90D70">
        <w:rPr>
          <w:i/>
          <w:iCs/>
          <w:color w:val="ED7D31" w:themeColor="accent2"/>
        </w:rPr>
        <w:t>Autorités de certification racines de confiance</w:t>
      </w:r>
      <w:r w:rsidR="00D758C5">
        <w:t xml:space="preserve">, puis </w:t>
      </w:r>
      <w:r w:rsidR="00D758C5" w:rsidRPr="00C90D70">
        <w:rPr>
          <w:i/>
          <w:iCs/>
          <w:color w:val="92D050"/>
        </w:rPr>
        <w:t>Certificats</w:t>
      </w:r>
      <w:r w:rsidR="00D758C5">
        <w:t>, pour voir si un certificat auto-signé est enregistré là.</w:t>
      </w:r>
    </w:p>
    <w:p w14:paraId="2171CDFD" w14:textId="2D355D5E" w:rsidR="009A1485" w:rsidRDefault="009A1485" w:rsidP="009A1485">
      <w:pPr>
        <w:jc w:val="center"/>
      </w:pPr>
      <w:r w:rsidRPr="009A1485">
        <w:lastRenderedPageBreak/>
        <w:drawing>
          <wp:inline distT="0" distB="0" distL="0" distR="0" wp14:anchorId="734B9B3D" wp14:editId="7A752DAF">
            <wp:extent cx="3684490" cy="2209800"/>
            <wp:effectExtent l="0" t="0" r="0" b="0"/>
            <wp:docPr id="91598431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984313" name=""/>
                    <pic:cNvPicPr/>
                  </pic:nvPicPr>
                  <pic:blipFill>
                    <a:blip r:embed="rId10"/>
                    <a:stretch>
                      <a:fillRect/>
                    </a:stretch>
                  </pic:blipFill>
                  <pic:spPr>
                    <a:xfrm>
                      <a:off x="0" y="0"/>
                      <a:ext cx="3715639" cy="2228482"/>
                    </a:xfrm>
                    <a:prstGeom prst="rect">
                      <a:avLst/>
                    </a:prstGeom>
                  </pic:spPr>
                </pic:pic>
              </a:graphicData>
            </a:graphic>
          </wp:inline>
        </w:drawing>
      </w:r>
    </w:p>
    <w:p w14:paraId="384A9484" w14:textId="31D60FBC" w:rsidR="00C90D70" w:rsidRPr="006E2657" w:rsidRDefault="00C90D70" w:rsidP="009A1485">
      <w:pPr>
        <w:jc w:val="center"/>
      </w:pPr>
      <w:r w:rsidRPr="00C90D70">
        <w:drawing>
          <wp:inline distT="0" distB="0" distL="0" distR="0" wp14:anchorId="7C2661D4" wp14:editId="2C01C61A">
            <wp:extent cx="3951354" cy="2353303"/>
            <wp:effectExtent l="0" t="0" r="0" b="9525"/>
            <wp:docPr id="29513032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130328" name=""/>
                    <pic:cNvPicPr/>
                  </pic:nvPicPr>
                  <pic:blipFill>
                    <a:blip r:embed="rId11"/>
                    <a:stretch>
                      <a:fillRect/>
                    </a:stretch>
                  </pic:blipFill>
                  <pic:spPr>
                    <a:xfrm>
                      <a:off x="0" y="0"/>
                      <a:ext cx="3971465" cy="2365280"/>
                    </a:xfrm>
                    <a:prstGeom prst="rect">
                      <a:avLst/>
                    </a:prstGeom>
                  </pic:spPr>
                </pic:pic>
              </a:graphicData>
            </a:graphic>
          </wp:inline>
        </w:drawing>
      </w:r>
    </w:p>
    <w:p w14:paraId="4DE8A94A" w14:textId="77F4476F" w:rsidR="00DC642F" w:rsidRDefault="00892BF2" w:rsidP="00DC642F">
      <w:pPr>
        <w:pStyle w:val="Titre2"/>
        <w:numPr>
          <w:ilvl w:val="0"/>
          <w:numId w:val="14"/>
        </w:numPr>
      </w:pPr>
      <w:r>
        <w:t xml:space="preserve">Génération d’un Certificat auto-signé avec </w:t>
      </w:r>
      <w:r w:rsidR="005E7C96">
        <w:t>PowerShell</w:t>
      </w:r>
    </w:p>
    <w:p w14:paraId="19230C1F" w14:textId="7144EBB0" w:rsidR="00207489" w:rsidRDefault="000408AA" w:rsidP="000408AA">
      <w:pPr>
        <w:pStyle w:val="Paragraphedeliste"/>
        <w:numPr>
          <w:ilvl w:val="0"/>
          <w:numId w:val="18"/>
        </w:numPr>
      </w:pPr>
      <w:r>
        <w:t xml:space="preserve">Tapez sur </w:t>
      </w:r>
      <w:r w:rsidRPr="000408AA">
        <w:rPr>
          <w:i/>
          <w:iCs/>
          <w:color w:val="ED7D31" w:themeColor="accent2"/>
        </w:rPr>
        <w:t>Win + X</w:t>
      </w:r>
      <w:r>
        <w:t xml:space="preserve">, puis sélectionnez </w:t>
      </w:r>
      <w:r w:rsidRPr="000408AA">
        <w:rPr>
          <w:i/>
          <w:iCs/>
          <w:color w:val="92D050"/>
        </w:rPr>
        <w:t>Windows PowerShell (Admin)</w:t>
      </w:r>
      <w:r>
        <w:t xml:space="preserve"> ou </w:t>
      </w:r>
      <w:r w:rsidRPr="000408AA">
        <w:rPr>
          <w:i/>
          <w:iCs/>
          <w:color w:val="92D050"/>
        </w:rPr>
        <w:t>Windows Terminal (Admin)</w:t>
      </w:r>
      <w:r>
        <w:t>.</w:t>
      </w:r>
    </w:p>
    <w:p w14:paraId="719E2EE6" w14:textId="7316FF26" w:rsidR="000408AA" w:rsidRPr="00207489" w:rsidRDefault="000408AA" w:rsidP="000408AA">
      <w:pPr>
        <w:pStyle w:val="Paragraphedeliste"/>
        <w:numPr>
          <w:ilvl w:val="0"/>
          <w:numId w:val="18"/>
        </w:numPr>
      </w:pPr>
      <w:r>
        <w:t>Générez le Certificat Auto-signé</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404040" w:themeFill="text1" w:themeFillTint="BF"/>
        <w:tblLook w:val="04A0" w:firstRow="1" w:lastRow="0" w:firstColumn="1" w:lastColumn="0" w:noHBand="0" w:noVBand="1"/>
      </w:tblPr>
      <w:tblGrid>
        <w:gridCol w:w="7370"/>
      </w:tblGrid>
      <w:tr w:rsidR="00DC642F" w14:paraId="59FDBE7F" w14:textId="77777777" w:rsidTr="00A17061">
        <w:trPr>
          <w:trHeight w:val="576"/>
          <w:jc w:val="center"/>
        </w:trPr>
        <w:tc>
          <w:tcPr>
            <w:tcW w:w="7370" w:type="dxa"/>
            <w:tcBorders>
              <w:top w:val="double" w:sz="4" w:space="0" w:color="ED7D31" w:themeColor="accent2"/>
              <w:bottom w:val="single" w:sz="12" w:space="0" w:color="ED7D31" w:themeColor="accent2"/>
            </w:tcBorders>
            <w:shd w:val="clear" w:color="auto" w:fill="404040" w:themeFill="text1" w:themeFillTint="BF"/>
            <w:vAlign w:val="center"/>
          </w:tcPr>
          <w:p w14:paraId="283024BA" w14:textId="77777777" w:rsidR="00DC642F" w:rsidRDefault="00DC642F" w:rsidP="000408AA">
            <w:pPr>
              <w:spacing w:before="0" w:after="0" w:line="240" w:lineRule="auto"/>
              <w:jc w:val="center"/>
              <w:rPr>
                <w:color w:val="E2EFD9" w:themeColor="accent6" w:themeTint="33"/>
              </w:rPr>
            </w:pPr>
            <w:r>
              <w:rPr>
                <w:color w:val="E2EFD9" w:themeColor="accent6" w:themeTint="33"/>
              </w:rPr>
              <w:t>Ligne de commandes</w:t>
            </w:r>
          </w:p>
        </w:tc>
      </w:tr>
      <w:tr w:rsidR="00DC642F" w14:paraId="6B9BEC7B" w14:textId="77777777" w:rsidTr="00A17061">
        <w:trPr>
          <w:jc w:val="center"/>
        </w:trPr>
        <w:tc>
          <w:tcPr>
            <w:tcW w:w="7370" w:type="dxa"/>
            <w:tcBorders>
              <w:top w:val="single" w:sz="12" w:space="0" w:color="ED7D31" w:themeColor="accent2"/>
              <w:bottom w:val="double" w:sz="4" w:space="0" w:color="ED7D31" w:themeColor="accent2"/>
            </w:tcBorders>
            <w:shd w:val="clear" w:color="auto" w:fill="404040" w:themeFill="text1" w:themeFillTint="BF"/>
          </w:tcPr>
          <w:p w14:paraId="48CC95CE" w14:textId="70E983EA" w:rsidR="00DC642F" w:rsidRPr="000408AA" w:rsidRDefault="00DC642F" w:rsidP="000408AA">
            <w:pPr>
              <w:pStyle w:val="Paragraphedeliste"/>
              <w:spacing w:line="276" w:lineRule="auto"/>
              <w:ind w:left="0"/>
              <w:jc w:val="left"/>
              <w:rPr>
                <w:color w:val="E2EFD9" w:themeColor="accent6" w:themeTint="33"/>
                <w:sz w:val="20"/>
                <w:szCs w:val="20"/>
              </w:rPr>
            </w:pPr>
            <w:r w:rsidRPr="000408AA">
              <w:rPr>
                <w:color w:val="FFC000" w:themeColor="accent4"/>
                <w:sz w:val="20"/>
                <w:szCs w:val="20"/>
              </w:rPr>
              <w:t>New-</w:t>
            </w:r>
            <w:proofErr w:type="spellStart"/>
            <w:r w:rsidRPr="000408AA">
              <w:rPr>
                <w:color w:val="FFC000" w:themeColor="accent4"/>
                <w:sz w:val="20"/>
                <w:szCs w:val="20"/>
              </w:rPr>
              <w:t>SelfSignedCertificate</w:t>
            </w:r>
            <w:proofErr w:type="spellEnd"/>
            <w:r w:rsidRPr="000408AA">
              <w:rPr>
                <w:color w:val="FFC000" w:themeColor="accent4"/>
                <w:sz w:val="20"/>
                <w:szCs w:val="20"/>
              </w:rPr>
              <w:t xml:space="preserve"> </w:t>
            </w:r>
            <w:r w:rsidRPr="000408AA">
              <w:rPr>
                <w:color w:val="92D050"/>
                <w:sz w:val="20"/>
                <w:szCs w:val="20"/>
              </w:rPr>
              <w:t>-</w:t>
            </w:r>
            <w:proofErr w:type="spellStart"/>
            <w:r w:rsidRPr="000408AA">
              <w:rPr>
                <w:color w:val="92D050"/>
                <w:sz w:val="20"/>
                <w:szCs w:val="20"/>
              </w:rPr>
              <w:t>DnsName</w:t>
            </w:r>
            <w:proofErr w:type="spellEnd"/>
            <w:r w:rsidRPr="000408AA">
              <w:rPr>
                <w:color w:val="92D050"/>
                <w:sz w:val="20"/>
                <w:szCs w:val="20"/>
              </w:rPr>
              <w:t xml:space="preserve"> </w:t>
            </w:r>
            <w:r w:rsidRPr="000408AA">
              <w:rPr>
                <w:color w:val="FFFFFF" w:themeColor="background1"/>
                <w:sz w:val="20"/>
                <w:szCs w:val="20"/>
              </w:rPr>
              <w:t>"</w:t>
            </w:r>
            <w:proofErr w:type="spellStart"/>
            <w:r w:rsidR="007C0102">
              <w:rPr>
                <w:color w:val="FFFFFF" w:themeColor="background1"/>
                <w:sz w:val="20"/>
                <w:szCs w:val="20"/>
              </w:rPr>
              <w:t>ServerN</w:t>
            </w:r>
            <w:r w:rsidR="0084216D" w:rsidRPr="000408AA">
              <w:rPr>
                <w:color w:val="FFFFFF" w:themeColor="background1"/>
                <w:sz w:val="20"/>
                <w:szCs w:val="20"/>
              </w:rPr>
              <w:t>ame</w:t>
            </w:r>
            <w:proofErr w:type="spellEnd"/>
            <w:r w:rsidRPr="000408AA">
              <w:rPr>
                <w:color w:val="FFFFFF" w:themeColor="background1"/>
                <w:sz w:val="20"/>
                <w:szCs w:val="20"/>
              </w:rPr>
              <w:t xml:space="preserve">" </w:t>
            </w:r>
            <w:r w:rsidRPr="000408AA">
              <w:rPr>
                <w:color w:val="92D050"/>
                <w:sz w:val="20"/>
                <w:szCs w:val="20"/>
              </w:rPr>
              <w:t>-</w:t>
            </w:r>
            <w:proofErr w:type="spellStart"/>
            <w:r w:rsidRPr="000408AA">
              <w:rPr>
                <w:color w:val="92D050"/>
                <w:sz w:val="20"/>
                <w:szCs w:val="20"/>
              </w:rPr>
              <w:t>CertStoreLocation</w:t>
            </w:r>
            <w:proofErr w:type="spellEnd"/>
            <w:r w:rsidRPr="000408AA">
              <w:rPr>
                <w:color w:val="FFFFFF" w:themeColor="background1"/>
                <w:sz w:val="20"/>
                <w:szCs w:val="20"/>
              </w:rPr>
              <w:t xml:space="preserve"> "cert:\</w:t>
            </w:r>
            <w:proofErr w:type="spellStart"/>
            <w:r w:rsidRPr="000408AA">
              <w:rPr>
                <w:color w:val="FFFFFF" w:themeColor="background1"/>
                <w:sz w:val="20"/>
                <w:szCs w:val="20"/>
              </w:rPr>
              <w:t>LocalMachine</w:t>
            </w:r>
            <w:proofErr w:type="spellEnd"/>
            <w:r w:rsidRPr="000408AA">
              <w:rPr>
                <w:color w:val="FFFFFF" w:themeColor="background1"/>
                <w:sz w:val="20"/>
                <w:szCs w:val="20"/>
              </w:rPr>
              <w:t>\</w:t>
            </w:r>
            <w:proofErr w:type="spellStart"/>
            <w:r w:rsidRPr="000408AA">
              <w:rPr>
                <w:color w:val="FFFFFF" w:themeColor="background1"/>
                <w:sz w:val="20"/>
                <w:szCs w:val="20"/>
              </w:rPr>
              <w:t>My</w:t>
            </w:r>
            <w:proofErr w:type="spellEnd"/>
            <w:r w:rsidRPr="000408AA">
              <w:rPr>
                <w:color w:val="FFFFFF" w:themeColor="background1"/>
                <w:sz w:val="20"/>
                <w:szCs w:val="20"/>
              </w:rPr>
              <w:t xml:space="preserve">" </w:t>
            </w:r>
            <w:r w:rsidRPr="000408AA">
              <w:rPr>
                <w:color w:val="92D050"/>
                <w:sz w:val="20"/>
                <w:szCs w:val="20"/>
              </w:rPr>
              <w:t>-</w:t>
            </w:r>
            <w:proofErr w:type="spellStart"/>
            <w:r w:rsidRPr="000408AA">
              <w:rPr>
                <w:color w:val="92D050"/>
                <w:sz w:val="20"/>
                <w:szCs w:val="20"/>
              </w:rPr>
              <w:t>KeyLength</w:t>
            </w:r>
            <w:proofErr w:type="spellEnd"/>
            <w:r w:rsidRPr="000408AA">
              <w:rPr>
                <w:color w:val="92D050"/>
                <w:sz w:val="20"/>
                <w:szCs w:val="20"/>
              </w:rPr>
              <w:t xml:space="preserve"> </w:t>
            </w:r>
            <w:r w:rsidRPr="000408AA">
              <w:rPr>
                <w:color w:val="FFFFFF" w:themeColor="background1"/>
                <w:sz w:val="20"/>
                <w:szCs w:val="20"/>
              </w:rPr>
              <w:t xml:space="preserve">2048 </w:t>
            </w:r>
            <w:r w:rsidRPr="000408AA">
              <w:rPr>
                <w:color w:val="92D050"/>
                <w:sz w:val="20"/>
                <w:szCs w:val="20"/>
              </w:rPr>
              <w:t>-</w:t>
            </w:r>
            <w:proofErr w:type="spellStart"/>
            <w:r w:rsidRPr="000408AA">
              <w:rPr>
                <w:color w:val="92D050"/>
                <w:sz w:val="20"/>
                <w:szCs w:val="20"/>
              </w:rPr>
              <w:t>NotAfter</w:t>
            </w:r>
            <w:proofErr w:type="spellEnd"/>
            <w:r w:rsidRPr="000408AA">
              <w:rPr>
                <w:color w:val="92D050"/>
                <w:sz w:val="20"/>
                <w:szCs w:val="20"/>
              </w:rPr>
              <w:t xml:space="preserve"> (</w:t>
            </w:r>
            <w:proofErr w:type="spellStart"/>
            <w:r w:rsidRPr="000408AA">
              <w:rPr>
                <w:color w:val="92D050"/>
                <w:sz w:val="20"/>
                <w:szCs w:val="20"/>
              </w:rPr>
              <w:t>Get</w:t>
            </w:r>
            <w:proofErr w:type="spellEnd"/>
            <w:r w:rsidRPr="000408AA">
              <w:rPr>
                <w:color w:val="92D050"/>
                <w:sz w:val="20"/>
                <w:szCs w:val="20"/>
              </w:rPr>
              <w:t>-Date</w:t>
            </w:r>
            <w:proofErr w:type="gramStart"/>
            <w:r w:rsidRPr="000408AA">
              <w:rPr>
                <w:color w:val="92D050"/>
                <w:sz w:val="20"/>
                <w:szCs w:val="20"/>
              </w:rPr>
              <w:t>).</w:t>
            </w:r>
            <w:proofErr w:type="spellStart"/>
            <w:r w:rsidRPr="000408AA">
              <w:rPr>
                <w:color w:val="92D050"/>
                <w:sz w:val="20"/>
                <w:szCs w:val="20"/>
              </w:rPr>
              <w:t>AddYears</w:t>
            </w:r>
            <w:proofErr w:type="spellEnd"/>
            <w:proofErr w:type="gramEnd"/>
            <w:r w:rsidRPr="000408AA">
              <w:rPr>
                <w:color w:val="92D050"/>
                <w:sz w:val="20"/>
                <w:szCs w:val="20"/>
              </w:rPr>
              <w:t>(1) -</w:t>
            </w:r>
            <w:proofErr w:type="spellStart"/>
            <w:r w:rsidRPr="000408AA">
              <w:rPr>
                <w:color w:val="92D050"/>
                <w:sz w:val="20"/>
                <w:szCs w:val="20"/>
              </w:rPr>
              <w:t>FriendlyName</w:t>
            </w:r>
            <w:proofErr w:type="spellEnd"/>
            <w:r w:rsidRPr="000408AA">
              <w:rPr>
                <w:color w:val="FFFFFF" w:themeColor="background1"/>
                <w:sz w:val="20"/>
                <w:szCs w:val="20"/>
              </w:rPr>
              <w:t xml:space="preserve"> "</w:t>
            </w:r>
            <w:proofErr w:type="spellStart"/>
            <w:r w:rsidRPr="000408AA">
              <w:rPr>
                <w:color w:val="FFFFFF" w:themeColor="background1"/>
                <w:sz w:val="20"/>
                <w:szCs w:val="20"/>
              </w:rPr>
              <w:t>My</w:t>
            </w:r>
            <w:proofErr w:type="spellEnd"/>
            <w:r w:rsidRPr="000408AA">
              <w:rPr>
                <w:color w:val="FFFFFF" w:themeColor="background1"/>
                <w:sz w:val="20"/>
                <w:szCs w:val="20"/>
              </w:rPr>
              <w:t xml:space="preserve"> Self-Signed Certificate"</w:t>
            </w:r>
          </w:p>
        </w:tc>
      </w:tr>
    </w:tbl>
    <w:p w14:paraId="1830EE3C" w14:textId="3705151C" w:rsidR="00DC642F" w:rsidRDefault="00BB31F6" w:rsidP="007C0102">
      <w:pPr>
        <w:pStyle w:val="Paragraphedeliste"/>
        <w:numPr>
          <w:ilvl w:val="0"/>
          <w:numId w:val="18"/>
        </w:numPr>
        <w:spacing w:line="276" w:lineRule="auto"/>
        <w:jc w:val="left"/>
      </w:pPr>
      <w:r>
        <w:t>Exporter le Certificat et la Clé Privée (optionnel)</w:t>
      </w:r>
      <w:r w:rsidR="007C0102">
        <w:t>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404040" w:themeFill="text1" w:themeFillTint="BF"/>
        <w:tblLook w:val="04A0" w:firstRow="1" w:lastRow="0" w:firstColumn="1" w:lastColumn="0" w:noHBand="0" w:noVBand="1"/>
      </w:tblPr>
      <w:tblGrid>
        <w:gridCol w:w="7370"/>
      </w:tblGrid>
      <w:tr w:rsidR="007C0102" w14:paraId="5CE0A358" w14:textId="77777777" w:rsidTr="009E0E28">
        <w:trPr>
          <w:trHeight w:val="576"/>
          <w:jc w:val="center"/>
        </w:trPr>
        <w:tc>
          <w:tcPr>
            <w:tcW w:w="7370" w:type="dxa"/>
            <w:tcBorders>
              <w:top w:val="double" w:sz="4" w:space="0" w:color="ED7D31" w:themeColor="accent2"/>
              <w:bottom w:val="single" w:sz="12" w:space="0" w:color="ED7D31" w:themeColor="accent2"/>
            </w:tcBorders>
            <w:shd w:val="clear" w:color="auto" w:fill="404040" w:themeFill="text1" w:themeFillTint="BF"/>
            <w:vAlign w:val="center"/>
          </w:tcPr>
          <w:p w14:paraId="638E15A1" w14:textId="77777777" w:rsidR="007C0102" w:rsidRDefault="007C0102" w:rsidP="007C0102">
            <w:pPr>
              <w:spacing w:before="0" w:after="0" w:line="240" w:lineRule="auto"/>
              <w:jc w:val="center"/>
              <w:rPr>
                <w:color w:val="E2EFD9" w:themeColor="accent6" w:themeTint="33"/>
              </w:rPr>
            </w:pPr>
            <w:r>
              <w:rPr>
                <w:color w:val="E2EFD9" w:themeColor="accent6" w:themeTint="33"/>
              </w:rPr>
              <w:t>Ligne de commandes</w:t>
            </w:r>
          </w:p>
        </w:tc>
      </w:tr>
      <w:tr w:rsidR="007C0102" w14:paraId="33F5C821" w14:textId="77777777" w:rsidTr="009E0E28">
        <w:trPr>
          <w:jc w:val="center"/>
        </w:trPr>
        <w:tc>
          <w:tcPr>
            <w:tcW w:w="7370" w:type="dxa"/>
            <w:tcBorders>
              <w:top w:val="single" w:sz="12" w:space="0" w:color="ED7D31" w:themeColor="accent2"/>
            </w:tcBorders>
            <w:shd w:val="clear" w:color="auto" w:fill="404040" w:themeFill="text1" w:themeFillTint="BF"/>
          </w:tcPr>
          <w:p w14:paraId="30E7495A" w14:textId="0C16D225" w:rsidR="007C0102" w:rsidRPr="000408AA" w:rsidRDefault="007C0102" w:rsidP="009E0E28">
            <w:pPr>
              <w:pStyle w:val="Paragraphedeliste"/>
              <w:spacing w:after="0" w:line="240" w:lineRule="auto"/>
              <w:ind w:left="0"/>
              <w:jc w:val="left"/>
              <w:rPr>
                <w:color w:val="E2EFD9" w:themeColor="accent6" w:themeTint="33"/>
                <w:sz w:val="20"/>
                <w:szCs w:val="20"/>
              </w:rPr>
            </w:pPr>
            <w:r w:rsidRPr="007C0102">
              <w:rPr>
                <w:color w:val="FFFFFF" w:themeColor="background1"/>
                <w:sz w:val="20"/>
                <w:szCs w:val="20"/>
              </w:rPr>
              <w:lastRenderedPageBreak/>
              <w:t xml:space="preserve">$cert = </w:t>
            </w:r>
            <w:proofErr w:type="spellStart"/>
            <w:r w:rsidRPr="009E0E28">
              <w:rPr>
                <w:color w:val="FFC000" w:themeColor="accent4"/>
                <w:sz w:val="20"/>
                <w:szCs w:val="20"/>
              </w:rPr>
              <w:t>Get-ChildItem</w:t>
            </w:r>
            <w:proofErr w:type="spellEnd"/>
            <w:r w:rsidRPr="007C0102">
              <w:rPr>
                <w:color w:val="FFFFFF" w:themeColor="background1"/>
                <w:sz w:val="20"/>
                <w:szCs w:val="20"/>
              </w:rPr>
              <w:t xml:space="preserve"> </w:t>
            </w:r>
            <w:r w:rsidRPr="009E0E28">
              <w:rPr>
                <w:color w:val="92D050"/>
                <w:sz w:val="20"/>
                <w:szCs w:val="20"/>
              </w:rPr>
              <w:t xml:space="preserve">-Path </w:t>
            </w:r>
            <w:r w:rsidRPr="007C0102">
              <w:rPr>
                <w:color w:val="FFFFFF" w:themeColor="background1"/>
                <w:sz w:val="20"/>
                <w:szCs w:val="20"/>
              </w:rPr>
              <w:t>cert:\</w:t>
            </w:r>
            <w:proofErr w:type="spellStart"/>
            <w:r w:rsidRPr="007C0102">
              <w:rPr>
                <w:color w:val="FFFFFF" w:themeColor="background1"/>
                <w:sz w:val="20"/>
                <w:szCs w:val="20"/>
              </w:rPr>
              <w:t>LocalMachine</w:t>
            </w:r>
            <w:proofErr w:type="spellEnd"/>
            <w:r w:rsidRPr="007C0102">
              <w:rPr>
                <w:color w:val="FFFFFF" w:themeColor="background1"/>
                <w:sz w:val="20"/>
                <w:szCs w:val="20"/>
              </w:rPr>
              <w:t>\</w:t>
            </w:r>
            <w:proofErr w:type="spellStart"/>
            <w:r w:rsidRPr="007C0102">
              <w:rPr>
                <w:color w:val="FFFFFF" w:themeColor="background1"/>
                <w:sz w:val="20"/>
                <w:szCs w:val="20"/>
              </w:rPr>
              <w:t>My</w:t>
            </w:r>
            <w:proofErr w:type="spellEnd"/>
            <w:r w:rsidRPr="007C0102">
              <w:rPr>
                <w:color w:val="FFFFFF" w:themeColor="background1"/>
                <w:sz w:val="20"/>
                <w:szCs w:val="20"/>
              </w:rPr>
              <w:t xml:space="preserve"> | </w:t>
            </w:r>
            <w:proofErr w:type="spellStart"/>
            <w:r w:rsidRPr="009E0E28">
              <w:rPr>
                <w:color w:val="92D050"/>
                <w:sz w:val="20"/>
                <w:szCs w:val="20"/>
              </w:rPr>
              <w:t>Where</w:t>
            </w:r>
            <w:proofErr w:type="spellEnd"/>
            <w:r w:rsidRPr="009E0E28">
              <w:rPr>
                <w:color w:val="92D050"/>
                <w:sz w:val="20"/>
                <w:szCs w:val="20"/>
              </w:rPr>
              <w:t>-Objec</w:t>
            </w:r>
            <w:r w:rsidRPr="007C0102">
              <w:rPr>
                <w:color w:val="FFFFFF" w:themeColor="background1"/>
                <w:sz w:val="20"/>
                <w:szCs w:val="20"/>
              </w:rPr>
              <w:t xml:space="preserve">t </w:t>
            </w:r>
            <w:proofErr w:type="gramStart"/>
            <w:r w:rsidRPr="007C0102">
              <w:rPr>
                <w:color w:val="FFFFFF" w:themeColor="background1"/>
                <w:sz w:val="20"/>
                <w:szCs w:val="20"/>
              </w:rPr>
              <w:t>{ $</w:t>
            </w:r>
            <w:proofErr w:type="gramEnd"/>
            <w:r w:rsidRPr="007C0102">
              <w:rPr>
                <w:color w:val="FFFFFF" w:themeColor="background1"/>
                <w:sz w:val="20"/>
                <w:szCs w:val="20"/>
              </w:rPr>
              <w:t>_.</w:t>
            </w:r>
            <w:proofErr w:type="spellStart"/>
            <w:r w:rsidRPr="007C0102">
              <w:rPr>
                <w:color w:val="FFFFFF" w:themeColor="background1"/>
                <w:sz w:val="20"/>
                <w:szCs w:val="20"/>
              </w:rPr>
              <w:t>Subject</w:t>
            </w:r>
            <w:proofErr w:type="spellEnd"/>
            <w:r w:rsidRPr="007C0102">
              <w:rPr>
                <w:color w:val="FFFFFF" w:themeColor="background1"/>
                <w:sz w:val="20"/>
                <w:szCs w:val="20"/>
              </w:rPr>
              <w:t xml:space="preserve"> -like "*</w:t>
            </w:r>
            <w:proofErr w:type="spellStart"/>
            <w:r w:rsidRPr="007C0102">
              <w:rPr>
                <w:color w:val="FFFFFF" w:themeColor="background1"/>
                <w:sz w:val="20"/>
                <w:szCs w:val="20"/>
              </w:rPr>
              <w:t>ServerName</w:t>
            </w:r>
            <w:proofErr w:type="spellEnd"/>
            <w:r w:rsidRPr="007C0102">
              <w:rPr>
                <w:color w:val="FFFFFF" w:themeColor="background1"/>
                <w:sz w:val="20"/>
                <w:szCs w:val="20"/>
              </w:rPr>
              <w:t>*" }</w:t>
            </w:r>
          </w:p>
        </w:tc>
      </w:tr>
      <w:tr w:rsidR="007C0102" w14:paraId="72EE3F8D" w14:textId="77777777" w:rsidTr="007C0102">
        <w:trPr>
          <w:jc w:val="center"/>
        </w:trPr>
        <w:tc>
          <w:tcPr>
            <w:tcW w:w="7370" w:type="dxa"/>
            <w:shd w:val="clear" w:color="auto" w:fill="404040" w:themeFill="text1" w:themeFillTint="BF"/>
          </w:tcPr>
          <w:p w14:paraId="1E5661AF" w14:textId="0CA8B9DE" w:rsidR="007C0102" w:rsidRPr="007C0102" w:rsidRDefault="007C0102" w:rsidP="009E0E28">
            <w:pPr>
              <w:pStyle w:val="Paragraphedeliste"/>
              <w:spacing w:after="0" w:line="240" w:lineRule="auto"/>
              <w:ind w:left="0"/>
              <w:jc w:val="left"/>
              <w:rPr>
                <w:color w:val="FFFFFF" w:themeColor="background1"/>
                <w:sz w:val="20"/>
                <w:szCs w:val="20"/>
              </w:rPr>
            </w:pPr>
            <w:r w:rsidRPr="007C0102">
              <w:rPr>
                <w:color w:val="FFFFFF" w:themeColor="background1"/>
                <w:sz w:val="20"/>
                <w:szCs w:val="20"/>
              </w:rPr>
              <w:t>$</w:t>
            </w:r>
            <w:proofErr w:type="spellStart"/>
            <w:r w:rsidRPr="007C0102">
              <w:rPr>
                <w:color w:val="FFFFFF" w:themeColor="background1"/>
                <w:sz w:val="20"/>
                <w:szCs w:val="20"/>
              </w:rPr>
              <w:t>password</w:t>
            </w:r>
            <w:proofErr w:type="spellEnd"/>
            <w:r w:rsidRPr="007C0102">
              <w:rPr>
                <w:color w:val="FFFFFF" w:themeColor="background1"/>
                <w:sz w:val="20"/>
                <w:szCs w:val="20"/>
              </w:rPr>
              <w:t xml:space="preserve"> = </w:t>
            </w:r>
            <w:proofErr w:type="spellStart"/>
            <w:r w:rsidRPr="009E0E28">
              <w:rPr>
                <w:color w:val="FFC000" w:themeColor="accent4"/>
                <w:sz w:val="20"/>
                <w:szCs w:val="20"/>
              </w:rPr>
              <w:t>ConvertTo-SecureString</w:t>
            </w:r>
            <w:proofErr w:type="spellEnd"/>
            <w:r w:rsidRPr="007C0102">
              <w:rPr>
                <w:color w:val="FFFFFF" w:themeColor="background1"/>
                <w:sz w:val="20"/>
                <w:szCs w:val="20"/>
              </w:rPr>
              <w:t xml:space="preserve"> </w:t>
            </w:r>
            <w:r w:rsidRPr="009E0E28">
              <w:rPr>
                <w:color w:val="92D050"/>
                <w:sz w:val="20"/>
                <w:szCs w:val="20"/>
              </w:rPr>
              <w:t>-String</w:t>
            </w:r>
            <w:r w:rsidRPr="007C0102">
              <w:rPr>
                <w:color w:val="FFFFFF" w:themeColor="background1"/>
                <w:sz w:val="20"/>
                <w:szCs w:val="20"/>
              </w:rPr>
              <w:t xml:space="preserve"> "</w:t>
            </w:r>
            <w:proofErr w:type="spellStart"/>
            <w:r w:rsidRPr="007C0102">
              <w:rPr>
                <w:color w:val="FFFFFF" w:themeColor="background1"/>
                <w:sz w:val="20"/>
                <w:szCs w:val="20"/>
              </w:rPr>
              <w:t>YourPassword</w:t>
            </w:r>
            <w:proofErr w:type="spellEnd"/>
            <w:r w:rsidRPr="007C0102">
              <w:rPr>
                <w:color w:val="FFFFFF" w:themeColor="background1"/>
                <w:sz w:val="20"/>
                <w:szCs w:val="20"/>
              </w:rPr>
              <w:t xml:space="preserve">" </w:t>
            </w:r>
            <w:r w:rsidRPr="009E0E28">
              <w:rPr>
                <w:color w:val="92D050"/>
                <w:sz w:val="20"/>
                <w:szCs w:val="20"/>
              </w:rPr>
              <w:t>-Force -</w:t>
            </w:r>
            <w:proofErr w:type="spellStart"/>
            <w:r w:rsidRPr="009E0E28">
              <w:rPr>
                <w:color w:val="92D050"/>
                <w:sz w:val="20"/>
                <w:szCs w:val="20"/>
              </w:rPr>
              <w:t>AsPlainText</w:t>
            </w:r>
            <w:proofErr w:type="spellEnd"/>
          </w:p>
        </w:tc>
      </w:tr>
      <w:tr w:rsidR="007C0102" w14:paraId="081D5719" w14:textId="77777777" w:rsidTr="009E0E28">
        <w:trPr>
          <w:jc w:val="center"/>
        </w:trPr>
        <w:tc>
          <w:tcPr>
            <w:tcW w:w="7370" w:type="dxa"/>
            <w:tcBorders>
              <w:bottom w:val="double" w:sz="4" w:space="0" w:color="ED7D31" w:themeColor="accent2"/>
            </w:tcBorders>
            <w:shd w:val="clear" w:color="auto" w:fill="404040" w:themeFill="text1" w:themeFillTint="BF"/>
          </w:tcPr>
          <w:p w14:paraId="609D283B" w14:textId="43BB264F" w:rsidR="007C0102" w:rsidRPr="007C0102" w:rsidRDefault="007C0102" w:rsidP="007C0102">
            <w:pPr>
              <w:pStyle w:val="Paragraphedeliste"/>
              <w:spacing w:line="240" w:lineRule="auto"/>
              <w:ind w:left="0"/>
              <w:jc w:val="left"/>
              <w:rPr>
                <w:color w:val="FFFFFF" w:themeColor="background1"/>
                <w:sz w:val="20"/>
                <w:szCs w:val="20"/>
              </w:rPr>
            </w:pPr>
            <w:r w:rsidRPr="009E0E28">
              <w:rPr>
                <w:color w:val="FFC000" w:themeColor="accent4"/>
                <w:sz w:val="20"/>
                <w:szCs w:val="20"/>
              </w:rPr>
              <w:t>Export-</w:t>
            </w:r>
            <w:proofErr w:type="spellStart"/>
            <w:r w:rsidRPr="009E0E28">
              <w:rPr>
                <w:color w:val="FFC000" w:themeColor="accent4"/>
                <w:sz w:val="20"/>
                <w:szCs w:val="20"/>
              </w:rPr>
              <w:t>PfxCertificate</w:t>
            </w:r>
            <w:proofErr w:type="spellEnd"/>
            <w:r w:rsidRPr="009E0E28">
              <w:rPr>
                <w:color w:val="FFC000" w:themeColor="accent4"/>
                <w:sz w:val="20"/>
                <w:szCs w:val="20"/>
              </w:rPr>
              <w:t xml:space="preserve"> </w:t>
            </w:r>
            <w:r w:rsidRPr="009E0E28">
              <w:rPr>
                <w:color w:val="92D050"/>
                <w:sz w:val="20"/>
                <w:szCs w:val="20"/>
              </w:rPr>
              <w:t xml:space="preserve">-Cert </w:t>
            </w:r>
            <w:r w:rsidRPr="007C0102">
              <w:rPr>
                <w:color w:val="FFFFFF" w:themeColor="background1"/>
                <w:sz w:val="20"/>
                <w:szCs w:val="20"/>
              </w:rPr>
              <w:t>$cert -</w:t>
            </w:r>
            <w:proofErr w:type="spellStart"/>
            <w:r w:rsidRPr="00CA3259">
              <w:rPr>
                <w:color w:val="92D050"/>
                <w:sz w:val="20"/>
                <w:szCs w:val="20"/>
              </w:rPr>
              <w:t>FilePath</w:t>
            </w:r>
            <w:proofErr w:type="spellEnd"/>
            <w:r w:rsidRPr="00CA3259">
              <w:rPr>
                <w:color w:val="92D050"/>
                <w:sz w:val="20"/>
                <w:szCs w:val="20"/>
              </w:rPr>
              <w:t xml:space="preserve"> </w:t>
            </w:r>
            <w:r w:rsidRPr="007C0102">
              <w:rPr>
                <w:color w:val="FFFFFF" w:themeColor="background1"/>
                <w:sz w:val="20"/>
                <w:szCs w:val="20"/>
              </w:rPr>
              <w:t xml:space="preserve">"C:\Path\To\YourCert.pfx" </w:t>
            </w:r>
            <w:r w:rsidRPr="009E0E28">
              <w:rPr>
                <w:color w:val="92D050"/>
                <w:sz w:val="20"/>
                <w:szCs w:val="20"/>
              </w:rPr>
              <w:t>-</w:t>
            </w:r>
            <w:proofErr w:type="spellStart"/>
            <w:r w:rsidRPr="009E0E28">
              <w:rPr>
                <w:color w:val="92D050"/>
                <w:sz w:val="20"/>
                <w:szCs w:val="20"/>
              </w:rPr>
              <w:t>Password</w:t>
            </w:r>
            <w:proofErr w:type="spellEnd"/>
            <w:r w:rsidRPr="007C0102">
              <w:rPr>
                <w:color w:val="FFFFFF" w:themeColor="background1"/>
                <w:sz w:val="20"/>
                <w:szCs w:val="20"/>
              </w:rPr>
              <w:t xml:space="preserve"> $</w:t>
            </w:r>
            <w:proofErr w:type="spellStart"/>
            <w:r w:rsidRPr="007C0102">
              <w:rPr>
                <w:color w:val="FFFFFF" w:themeColor="background1"/>
                <w:sz w:val="20"/>
                <w:szCs w:val="20"/>
              </w:rPr>
              <w:t>password</w:t>
            </w:r>
            <w:proofErr w:type="spellEnd"/>
          </w:p>
        </w:tc>
      </w:tr>
    </w:tbl>
    <w:p w14:paraId="2AE897F9" w14:textId="7D80320D" w:rsidR="00EB213C" w:rsidRDefault="00EB213C" w:rsidP="005658B3">
      <w:pPr>
        <w:pStyle w:val="Titre"/>
        <w:spacing w:after="240"/>
      </w:pPr>
    </w:p>
    <w:p w14:paraId="20EE065F" w14:textId="77777777" w:rsidR="005658B3" w:rsidRPr="005658B3" w:rsidRDefault="005658B3" w:rsidP="005658B3"/>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404040" w:themeFill="text1" w:themeFillTint="BF"/>
        <w:tblLook w:val="04A0" w:firstRow="1" w:lastRow="0" w:firstColumn="1" w:lastColumn="0" w:noHBand="0" w:noVBand="1"/>
      </w:tblPr>
      <w:tblGrid>
        <w:gridCol w:w="7370"/>
      </w:tblGrid>
      <w:tr w:rsidR="0038429F" w14:paraId="3CA9B896" w14:textId="77777777" w:rsidTr="004D3A83">
        <w:trPr>
          <w:trHeight w:val="576"/>
          <w:jc w:val="center"/>
        </w:trPr>
        <w:tc>
          <w:tcPr>
            <w:tcW w:w="7370" w:type="dxa"/>
            <w:tcBorders>
              <w:top w:val="double" w:sz="4" w:space="0" w:color="ED7D31" w:themeColor="accent2"/>
              <w:bottom w:val="single" w:sz="12" w:space="0" w:color="ED7D31" w:themeColor="accent2"/>
            </w:tcBorders>
            <w:shd w:val="clear" w:color="auto" w:fill="404040" w:themeFill="text1" w:themeFillTint="BF"/>
            <w:vAlign w:val="center"/>
          </w:tcPr>
          <w:p w14:paraId="160AF019" w14:textId="3BD438EC" w:rsidR="0038429F" w:rsidRDefault="0038429F" w:rsidP="00386AE4">
            <w:pPr>
              <w:spacing w:before="0" w:after="0" w:line="240" w:lineRule="auto"/>
              <w:jc w:val="center"/>
              <w:rPr>
                <w:color w:val="E2EFD9" w:themeColor="accent6" w:themeTint="33"/>
              </w:rPr>
            </w:pPr>
            <w:r>
              <w:rPr>
                <w:color w:val="E2EFD9" w:themeColor="accent6" w:themeTint="33"/>
              </w:rPr>
              <w:t>Ligne de commandes</w:t>
            </w:r>
          </w:p>
        </w:tc>
      </w:tr>
      <w:tr w:rsidR="0038429F" w14:paraId="6C975E01" w14:textId="77777777" w:rsidTr="004D3A83">
        <w:trPr>
          <w:jc w:val="center"/>
        </w:trPr>
        <w:tc>
          <w:tcPr>
            <w:tcW w:w="7370" w:type="dxa"/>
            <w:tcBorders>
              <w:top w:val="single" w:sz="12" w:space="0" w:color="ED7D31" w:themeColor="accent2"/>
              <w:bottom w:val="double" w:sz="4" w:space="0" w:color="ED7D31" w:themeColor="accent2"/>
            </w:tcBorders>
            <w:shd w:val="clear" w:color="auto" w:fill="404040" w:themeFill="text1" w:themeFillTint="BF"/>
          </w:tcPr>
          <w:p w14:paraId="704837E0" w14:textId="77777777" w:rsidR="0038429F" w:rsidRPr="005B2A0D" w:rsidRDefault="0038429F" w:rsidP="00386AE4">
            <w:pPr>
              <w:pStyle w:val="Paragraphedeliste"/>
              <w:numPr>
                <w:ilvl w:val="0"/>
                <w:numId w:val="8"/>
              </w:numPr>
              <w:spacing w:line="276" w:lineRule="auto"/>
              <w:rPr>
                <w:color w:val="E2EFD9" w:themeColor="accent6" w:themeTint="33"/>
              </w:rPr>
            </w:pPr>
            <w:proofErr w:type="gramStart"/>
            <w:r w:rsidRPr="005B2A0D">
              <w:rPr>
                <w:color w:val="E2EFD9" w:themeColor="accent6" w:themeTint="33"/>
              </w:rPr>
              <w:t>sudo</w:t>
            </w:r>
            <w:proofErr w:type="gramEnd"/>
            <w:r w:rsidRPr="005B2A0D">
              <w:rPr>
                <w:color w:val="E2EFD9" w:themeColor="accent6" w:themeTint="33"/>
              </w:rPr>
              <w:t xml:space="preserve"> apt update</w:t>
            </w:r>
          </w:p>
          <w:p w14:paraId="1D94749A" w14:textId="77777777" w:rsidR="0038429F" w:rsidRPr="005B2A0D" w:rsidRDefault="0038429F" w:rsidP="00386AE4">
            <w:pPr>
              <w:pStyle w:val="Paragraphedeliste"/>
              <w:numPr>
                <w:ilvl w:val="0"/>
                <w:numId w:val="7"/>
              </w:numPr>
              <w:spacing w:line="276" w:lineRule="auto"/>
              <w:rPr>
                <w:color w:val="E2EFD9" w:themeColor="accent6" w:themeTint="33"/>
              </w:rPr>
            </w:pPr>
            <w:proofErr w:type="gramStart"/>
            <w:r w:rsidRPr="005B2A0D">
              <w:rPr>
                <w:color w:val="E2EFD9" w:themeColor="accent6" w:themeTint="33"/>
              </w:rPr>
              <w:t>sudo</w:t>
            </w:r>
            <w:proofErr w:type="gramEnd"/>
            <w:r w:rsidRPr="005B2A0D">
              <w:rPr>
                <w:color w:val="E2EFD9" w:themeColor="accent6" w:themeTint="33"/>
              </w:rPr>
              <w:t xml:space="preserve"> apt install mysql-server</w:t>
            </w:r>
          </w:p>
          <w:p w14:paraId="14C5C380" w14:textId="77777777" w:rsidR="0038429F" w:rsidRPr="005B2A0D" w:rsidRDefault="0038429F" w:rsidP="00386AE4">
            <w:pPr>
              <w:pStyle w:val="Paragraphedeliste"/>
              <w:numPr>
                <w:ilvl w:val="0"/>
                <w:numId w:val="7"/>
              </w:numPr>
              <w:spacing w:line="276" w:lineRule="auto"/>
              <w:rPr>
                <w:color w:val="E2EFD9" w:themeColor="accent6" w:themeTint="33"/>
              </w:rPr>
            </w:pPr>
            <w:proofErr w:type="gramStart"/>
            <w:r w:rsidRPr="005B2A0D">
              <w:rPr>
                <w:color w:val="E2EFD9" w:themeColor="accent6" w:themeTint="33"/>
              </w:rPr>
              <w:t>systemctl</w:t>
            </w:r>
            <w:proofErr w:type="gramEnd"/>
            <w:r w:rsidRPr="005B2A0D">
              <w:rPr>
                <w:color w:val="E2EFD9" w:themeColor="accent6" w:themeTint="33"/>
              </w:rPr>
              <w:t xml:space="preserve"> start mysql / service mysql start</w:t>
            </w:r>
          </w:p>
          <w:p w14:paraId="561B3399" w14:textId="4641B1DF" w:rsidR="0038429F" w:rsidRPr="0038429F" w:rsidRDefault="0038429F" w:rsidP="00386AE4">
            <w:pPr>
              <w:pStyle w:val="Paragraphedeliste"/>
              <w:numPr>
                <w:ilvl w:val="0"/>
                <w:numId w:val="7"/>
              </w:numPr>
              <w:spacing w:line="276" w:lineRule="auto"/>
              <w:rPr>
                <w:color w:val="E2EFD9" w:themeColor="accent6" w:themeTint="33"/>
              </w:rPr>
            </w:pPr>
            <w:proofErr w:type="gramStart"/>
            <w:r w:rsidRPr="005B2A0D">
              <w:rPr>
                <w:color w:val="E2EFD9" w:themeColor="accent6" w:themeTint="33"/>
              </w:rPr>
              <w:t>systemctl</w:t>
            </w:r>
            <w:proofErr w:type="gramEnd"/>
            <w:r w:rsidRPr="005B2A0D">
              <w:rPr>
                <w:color w:val="E2EFD9" w:themeColor="accent6" w:themeTint="33"/>
              </w:rPr>
              <w:t xml:space="preserve"> stop mysql / service mysql stop</w:t>
            </w:r>
          </w:p>
        </w:tc>
      </w:tr>
    </w:tbl>
    <w:p w14:paraId="53D0C43A" w14:textId="77777777" w:rsidR="003A04C2" w:rsidRPr="00BD4603" w:rsidRDefault="003A04C2" w:rsidP="003A04C2">
      <w:pPr>
        <w:rPr>
          <w:color w:val="FFFFFF" w:themeColor="background1"/>
        </w:rPr>
      </w:pPr>
    </w:p>
    <w:p w14:paraId="51EE6D5D" w14:textId="7BE855C9" w:rsidR="003A04C2" w:rsidRDefault="00CA3259" w:rsidP="005473B9">
      <w:pPr>
        <w:pStyle w:val="Titre2"/>
        <w:numPr>
          <w:ilvl w:val="0"/>
          <w:numId w:val="14"/>
        </w:numPr>
      </w:pPr>
      <w:r>
        <w:t xml:space="preserve">Génération d’un Certificat auto-signé avec </w:t>
      </w:r>
      <w:proofErr w:type="spellStart"/>
      <w:r w:rsidR="008A5174">
        <w:t>OpenSSL</w:t>
      </w:r>
      <w:proofErr w:type="spellEnd"/>
    </w:p>
    <w:p w14:paraId="39D87901" w14:textId="0633464E" w:rsidR="0053561A" w:rsidRDefault="00691B74" w:rsidP="0053561A">
      <w:r>
        <w:t>Trois éditions de développement</w:t>
      </w:r>
      <w:r w:rsidR="00E66BBC">
        <w:t xml:space="preserve"> sont</w:t>
      </w:r>
      <w:r>
        <w:t xml:space="preserve"> disponibles : (1) édition Entreprise, (2) édition Standard et (3) l’édition Express</w:t>
      </w:r>
      <w:r w:rsidR="00E66BBC">
        <w:t>.</w:t>
      </w:r>
      <w:r w:rsidR="00B37285">
        <w:t xml:space="preserve"> L’édition Express de SQL server possède la particularité d’être utilisable en production sans qu’il soit nécessaire de s’acquitter d’une licence de SQL Server. Ce type d’édition est également bien adapté pour les applications autonomes.</w:t>
      </w:r>
      <w:r w:rsidR="00F423C8">
        <w:t xml:space="preserve"> L’édition Developer comprend l’ensemble des fonctionnalités proposées par l’édition Entreprise. Toutefois, avec une édition Developer, la mise en production n’est pas légale.</w:t>
      </w:r>
      <w:r w:rsidR="004D3A83">
        <w:t xml:space="preserve"> Le processus d’installation concerne le moteur de base de données depuis le site de Microsoft.</w:t>
      </w:r>
    </w:p>
    <w:p w14:paraId="368A63BF" w14:textId="1518144E" w:rsidR="004D3A83" w:rsidRDefault="00616C83" w:rsidP="00616C83">
      <w:pPr>
        <w:pStyle w:val="Paragraphedeliste"/>
        <w:numPr>
          <w:ilvl w:val="0"/>
          <w:numId w:val="9"/>
        </w:numPr>
      </w:pPr>
      <w:r>
        <w:t xml:space="preserve">Lien : </w:t>
      </w:r>
      <w:hyperlink r:id="rId12" w:history="1">
        <w:r w:rsidRPr="00DF0C82">
          <w:rPr>
            <w:rStyle w:val="Lienhypertexte"/>
          </w:rPr>
          <w:t>https://www.microsoft.com/fr-fr/sql-server/sql-server-downloads</w:t>
        </w:r>
      </w:hyperlink>
    </w:p>
    <w:p w14:paraId="6F1EAAE1" w14:textId="4A974343" w:rsidR="00BD4603" w:rsidRPr="00AE66E8" w:rsidRDefault="00616C83" w:rsidP="00BD4603">
      <w:pPr>
        <w:pStyle w:val="Paragraphedeliste"/>
        <w:numPr>
          <w:ilvl w:val="0"/>
          <w:numId w:val="9"/>
        </w:numPr>
        <w:rPr>
          <w:rStyle w:val="Lienhypertexte"/>
          <w:color w:val="auto"/>
          <w:u w:val="none"/>
        </w:rPr>
      </w:pPr>
      <w:r>
        <w:t xml:space="preserve">Lien : </w:t>
      </w:r>
      <w:hyperlink r:id="rId13" w:history="1">
        <w:r w:rsidR="00BD4603" w:rsidRPr="00DF0C82">
          <w:rPr>
            <w:rStyle w:val="Lienhypertexte"/>
          </w:rPr>
          <w:t>https://github.com/microsoft/sql-server-samples</w:t>
        </w:r>
      </w:hyperlink>
    </w:p>
    <w:p w14:paraId="15365297" w14:textId="5C120E7D" w:rsidR="00AE66E8" w:rsidRDefault="00AE66E8" w:rsidP="00AE66E8">
      <w:pPr>
        <w:pStyle w:val="Paragraphedeliste"/>
        <w:numPr>
          <w:ilvl w:val="0"/>
          <w:numId w:val="9"/>
        </w:numPr>
      </w:pPr>
      <w:r>
        <w:t xml:space="preserve">Lien : </w:t>
      </w:r>
      <w:hyperlink r:id="rId14" w:history="1">
        <w:r w:rsidRPr="000A2529">
          <w:rPr>
            <w:rStyle w:val="Lienhypertexte"/>
          </w:rPr>
          <w:t>https://www.youtube.com/watch?v=C8n_Iu_IceE</w:t>
        </w:r>
      </w:hyperlink>
    </w:p>
    <w:p w14:paraId="069790BA" w14:textId="7135089D" w:rsidR="00616C83" w:rsidRDefault="00071968" w:rsidP="00AE66E8">
      <w:r>
        <w:t xml:space="preserve">En fonction des choix faits lors de l’installation, il peut y avoir de nombreux services créés, les plus courants : (1) </w:t>
      </w:r>
      <w:r w:rsidRPr="00AE66E8">
        <w:rPr>
          <w:u w:val="single"/>
        </w:rPr>
        <w:t>SQL Server Database Services</w:t>
      </w:r>
      <w:r>
        <w:t xml:space="preserve">, (2) </w:t>
      </w:r>
      <w:r w:rsidRPr="00AE66E8">
        <w:rPr>
          <w:u w:val="single"/>
        </w:rPr>
        <w:t>Agent SQL Server</w:t>
      </w:r>
      <w:r>
        <w:t xml:space="preserve">, (3) Analysis Services, </w:t>
      </w:r>
      <w:r>
        <w:lastRenderedPageBreak/>
        <w:t>(4)</w:t>
      </w:r>
      <w:r w:rsidR="00362FA6">
        <w:t xml:space="preserve"> </w:t>
      </w:r>
      <w:r w:rsidR="00612FEA">
        <w:t>R</w:t>
      </w:r>
      <w:r w:rsidR="00362FA6">
        <w:t>eporting Services</w:t>
      </w:r>
      <w:r w:rsidR="00434BE8">
        <w:t>, (5) Integration Services</w:t>
      </w:r>
      <w:r w:rsidR="00503462">
        <w:t>, (6) Recherche de texte intégral, (7) SQL Server Browser</w:t>
      </w:r>
      <w:r w:rsidR="00C423BB">
        <w:t>.</w:t>
      </w:r>
    </w:p>
    <w:p w14:paraId="32E9FBD0" w14:textId="44CDD78E" w:rsidR="00616C83" w:rsidRDefault="00616C83" w:rsidP="00616C83">
      <w:pPr>
        <w:jc w:val="center"/>
      </w:pPr>
      <w:r w:rsidRPr="00616C83">
        <w:rPr>
          <w:noProof/>
        </w:rPr>
        <w:drawing>
          <wp:inline distT="0" distB="0" distL="0" distR="0" wp14:anchorId="27D33802" wp14:editId="7E6C7FE6">
            <wp:extent cx="5048201" cy="1612620"/>
            <wp:effectExtent l="0" t="0" r="635" b="6985"/>
            <wp:docPr id="75326729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267291" name=""/>
                    <pic:cNvPicPr/>
                  </pic:nvPicPr>
                  <pic:blipFill>
                    <a:blip r:embed="rId15"/>
                    <a:stretch>
                      <a:fillRect/>
                    </a:stretch>
                  </pic:blipFill>
                  <pic:spPr>
                    <a:xfrm>
                      <a:off x="0" y="0"/>
                      <a:ext cx="5066039" cy="1618318"/>
                    </a:xfrm>
                    <a:prstGeom prst="rect">
                      <a:avLst/>
                    </a:prstGeom>
                  </pic:spPr>
                </pic:pic>
              </a:graphicData>
            </a:graphic>
          </wp:inline>
        </w:drawing>
      </w:r>
    </w:p>
    <w:p w14:paraId="69F50D5A" w14:textId="52F48453" w:rsidR="00295412" w:rsidRDefault="00295412" w:rsidP="00295412">
      <w:r>
        <w:t>Les logiciels côté serveur s’exécutent sous forme de services. Très souvent, les services s’exécutent dans le contexte du compte Local System.</w:t>
      </w:r>
      <w:r w:rsidR="00C87BBD">
        <w:t xml:space="preserve"> Ce compte permet d’obtenir toutes les ressources de la machine locale, mais il ne permet pas d’accéder à des ressources du domaine. Les deux services, que sont MS SQL Server et SQL Server Agent doivent être capables d’accéder à des ressources du domaine, afin de pouvoir utiliser toutes les fonctionnalités proposées par SQL Server. Il est nécessaire de préciser le compte du domaine (utilisateur standard ou utilisateur compte </w:t>
      </w:r>
      <w:proofErr w:type="gramStart"/>
      <w:r w:rsidR="00C87BBD">
        <w:t>man</w:t>
      </w:r>
      <w:r w:rsidR="002063E7">
        <w:t>a</w:t>
      </w:r>
      <w:r w:rsidR="00C87BBD">
        <w:t>gé</w:t>
      </w:r>
      <w:proofErr w:type="gramEnd"/>
      <w:r w:rsidR="00C87BBD">
        <w:t>) qui sera utilisé pour les deux services.</w:t>
      </w:r>
    </w:p>
    <w:p w14:paraId="37A6DF9D" w14:textId="76554290" w:rsidR="003737A7" w:rsidRDefault="003737A7" w:rsidP="00295412">
      <w:r>
        <w:t>Ainsi MS SQL Server et SQL Server Agent doivent être démarrés et positionnés en démarrage automatique. MS SQL Server représente le moteur de la base de données. SQL Server Agent prend à sa charge en autres l’exécution et la gestion de toutes les tâches planifiées.</w:t>
      </w:r>
    </w:p>
    <w:p w14:paraId="3D679895" w14:textId="57DDC91E" w:rsidR="00DF7E5C" w:rsidRDefault="00DF7E5C" w:rsidP="00295412">
      <w:r>
        <w:t xml:space="preserve">SQL Server utilise des bibliothèques réseau afin d’assurer la gestion </w:t>
      </w:r>
      <w:r w:rsidR="00B070F1">
        <w:t>de la transmission des paquets entre le serveur et le client. Ces bibliothèques réseau, existant sous forme de DLL, procurent toutes les opérations nécessaires pour établir le dialogue entre le serveur et le client même si ces deux processus se trouvent sur le même poste.</w:t>
      </w:r>
      <w:r w:rsidR="0005244E">
        <w:t xml:space="preserve"> La seule obligation pour qu’un serveur puisse répondre au client est que la bibliothèque réseau correspond à celle du client doit être installée sur le serveur.</w:t>
      </w:r>
    </w:p>
    <w:p w14:paraId="3DE5B6F2" w14:textId="3A612252" w:rsidR="00922239" w:rsidRDefault="00922239" w:rsidP="00922239">
      <w:pPr>
        <w:jc w:val="center"/>
      </w:pPr>
      <w:r w:rsidRPr="00922239">
        <w:rPr>
          <w:noProof/>
        </w:rPr>
        <w:lastRenderedPageBreak/>
        <w:drawing>
          <wp:inline distT="0" distB="0" distL="0" distR="0" wp14:anchorId="3B6E7C81" wp14:editId="1CDB1576">
            <wp:extent cx="3278038" cy="3316340"/>
            <wp:effectExtent l="0" t="0" r="0" b="0"/>
            <wp:docPr id="25070173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701730" name=""/>
                    <pic:cNvPicPr/>
                  </pic:nvPicPr>
                  <pic:blipFill>
                    <a:blip r:embed="rId16"/>
                    <a:stretch>
                      <a:fillRect/>
                    </a:stretch>
                  </pic:blipFill>
                  <pic:spPr>
                    <a:xfrm>
                      <a:off x="0" y="0"/>
                      <a:ext cx="3297100" cy="3335625"/>
                    </a:xfrm>
                    <a:prstGeom prst="rect">
                      <a:avLst/>
                    </a:prstGeom>
                  </pic:spPr>
                </pic:pic>
              </a:graphicData>
            </a:graphic>
          </wp:inline>
        </w:drawing>
      </w:r>
    </w:p>
    <w:p w14:paraId="5CDAD466" w14:textId="675F396E" w:rsidR="0046211B" w:rsidRDefault="0046211B" w:rsidP="0046211B">
      <w:r>
        <w:t>La gestion du réseau entre le poste client et le serveur passe principalement par TCP/IP. Ce paramètre doit être activé après l’installation.</w:t>
      </w:r>
      <w:r w:rsidR="0064273C">
        <w:t xml:space="preserve"> Le port 1433 est utilisable par SQL server si aucune application ou processus ne tente de l’utiliser simultanément. </w:t>
      </w:r>
      <w:r w:rsidR="00BD10CA">
        <w:t>Dans le cas de l’utilisation d’un proxy, l’adresse du proxy sera précisée lors de la configuration du protocole TCP/IP.</w:t>
      </w:r>
    </w:p>
    <w:p w14:paraId="41992CA0" w14:textId="6E02CC32" w:rsidR="004C1E22" w:rsidRDefault="001C22CA" w:rsidP="0046211B">
      <w:r w:rsidRPr="001A63FE">
        <w:rPr>
          <w:color w:val="ED7D31" w:themeColor="accent2"/>
        </w:rPr>
        <w:t>SQL Server Management Studio</w:t>
      </w:r>
      <w:r w:rsidR="00D45FB2" w:rsidRPr="001A63FE">
        <w:rPr>
          <w:color w:val="ED7D31" w:themeColor="accent2"/>
        </w:rPr>
        <w:t xml:space="preserve"> (SSMS) </w:t>
      </w:r>
      <w:r w:rsidR="00D45FB2">
        <w:t>est la console graphique d’administration des instances SQL Server destiné aussi bien aux développeurs (</w:t>
      </w:r>
      <w:r w:rsidR="005B6DB6">
        <w:t>créations des tables, des vues, des procédures, des fonctions, déclencheurs de bases de données</w:t>
      </w:r>
      <w:r w:rsidR="00E93A63">
        <w:t xml:space="preserve"> …</w:t>
      </w:r>
      <w:r w:rsidR="00D45FB2">
        <w:t>) qu’aux administrateurs de bases de données.</w:t>
      </w:r>
      <w:r w:rsidR="00E93A63">
        <w:t xml:space="preserve"> Il possède un éditeur de scripts SQL et Transac</w:t>
      </w:r>
      <w:r w:rsidR="009D27C4">
        <w:t>t</w:t>
      </w:r>
      <w:r w:rsidR="00E93A63">
        <w:t xml:space="preserve"> SQL et propose la génération de rapports (</w:t>
      </w:r>
      <w:r w:rsidR="009D27C4">
        <w:t>une vue globale et synthétique d’un ou de plusieurs éléments de la base ou du serveur</w:t>
      </w:r>
      <w:r w:rsidR="00E93A63">
        <w:t>).</w:t>
      </w:r>
    </w:p>
    <w:p w14:paraId="3F302923" w14:textId="770DBB82" w:rsidR="00732B2C" w:rsidRDefault="00732B2C" w:rsidP="00732B2C">
      <w:pPr>
        <w:jc w:val="center"/>
      </w:pPr>
      <w:r w:rsidRPr="00732B2C">
        <w:rPr>
          <w:noProof/>
        </w:rPr>
        <w:lastRenderedPageBreak/>
        <w:drawing>
          <wp:inline distT="0" distB="0" distL="0" distR="0" wp14:anchorId="6373C2AF" wp14:editId="3AD7776F">
            <wp:extent cx="4292138" cy="2301726"/>
            <wp:effectExtent l="0" t="0" r="0" b="3810"/>
            <wp:docPr id="32232872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328721" name=""/>
                    <pic:cNvPicPr/>
                  </pic:nvPicPr>
                  <pic:blipFill>
                    <a:blip r:embed="rId17"/>
                    <a:stretch>
                      <a:fillRect/>
                    </a:stretch>
                  </pic:blipFill>
                  <pic:spPr>
                    <a:xfrm>
                      <a:off x="0" y="0"/>
                      <a:ext cx="4302240" cy="2307143"/>
                    </a:xfrm>
                    <a:prstGeom prst="rect">
                      <a:avLst/>
                    </a:prstGeom>
                  </pic:spPr>
                </pic:pic>
              </a:graphicData>
            </a:graphic>
          </wp:inline>
        </w:drawing>
      </w:r>
    </w:p>
    <w:p w14:paraId="094D2708" w14:textId="6DAF37F2" w:rsidR="00BF7F9E" w:rsidRDefault="00F040A4" w:rsidP="0046211B">
      <w:r w:rsidRPr="001A63FE">
        <w:rPr>
          <w:color w:val="ED7D31" w:themeColor="accent2"/>
        </w:rPr>
        <w:t>Gestionnaire de configuration SQL Server</w:t>
      </w:r>
      <w:r w:rsidR="002457AE" w:rsidRPr="001A63FE">
        <w:rPr>
          <w:color w:val="ED7D31" w:themeColor="accent2"/>
        </w:rPr>
        <w:t xml:space="preserve"> </w:t>
      </w:r>
      <w:r w:rsidR="002457AE">
        <w:t xml:space="preserve">permet de gérer l’ensemble des éléments relatifs à la configuration des </w:t>
      </w:r>
      <w:r w:rsidR="002457AE" w:rsidRPr="002457AE">
        <w:rPr>
          <w:u w:val="single"/>
        </w:rPr>
        <w:t>services</w:t>
      </w:r>
      <w:r w:rsidR="002457AE">
        <w:t xml:space="preserve"> et du </w:t>
      </w:r>
      <w:r w:rsidR="002457AE" w:rsidRPr="002457AE">
        <w:rPr>
          <w:u w:val="single"/>
        </w:rPr>
        <w:t xml:space="preserve">réseau </w:t>
      </w:r>
      <w:r w:rsidR="002457AE">
        <w:t>côté client et serveur :</w:t>
      </w:r>
    </w:p>
    <w:p w14:paraId="4D2B4B71" w14:textId="11F6B68C" w:rsidR="002457AE" w:rsidRDefault="002457AE" w:rsidP="002457AE">
      <w:pPr>
        <w:pStyle w:val="Paragraphedeliste"/>
        <w:numPr>
          <w:ilvl w:val="0"/>
          <w:numId w:val="10"/>
        </w:numPr>
      </w:pPr>
      <w:r>
        <w:t>La configuration des services, qui en plus des opérations classiques d’arrêt et de démarrage, permet de configurer le type de démarrage (automatique, manuel, désactivé), ainsi que le compte de sécurité au sein duquel le service doit s’exécuter.</w:t>
      </w:r>
    </w:p>
    <w:p w14:paraId="30DB7189" w14:textId="611E10DC" w:rsidR="00A818A9" w:rsidRDefault="00A818A9" w:rsidP="002457AE">
      <w:pPr>
        <w:pStyle w:val="Paragraphedeliste"/>
        <w:numPr>
          <w:ilvl w:val="0"/>
          <w:numId w:val="10"/>
        </w:numPr>
      </w:pPr>
      <w:r>
        <w:t>La configuration de réseau SQL Server</w:t>
      </w:r>
    </w:p>
    <w:p w14:paraId="2E027C30" w14:textId="22DED496" w:rsidR="00A818A9" w:rsidRDefault="00A818A9" w:rsidP="002457AE">
      <w:pPr>
        <w:pStyle w:val="Paragraphedeliste"/>
        <w:numPr>
          <w:ilvl w:val="0"/>
          <w:numId w:val="10"/>
        </w:numPr>
      </w:pPr>
      <w:r>
        <w:t>Configuration de SQL Native Client, qui porte sur les outils client installés localement et plus exactement de définir les protocoles à leur disposition pour rentrer en contact avec le serveur</w:t>
      </w:r>
      <w:r w:rsidR="00397573">
        <w:t xml:space="preserve"> et de définir des </w:t>
      </w:r>
      <w:r w:rsidR="00397573" w:rsidRPr="00397573">
        <w:rPr>
          <w:u w:val="single"/>
        </w:rPr>
        <w:t>alias</w:t>
      </w:r>
      <w:r w:rsidR="00397573" w:rsidRPr="00397573">
        <w:t>.</w:t>
      </w:r>
    </w:p>
    <w:p w14:paraId="04D7EAEA" w14:textId="4D1C36D1" w:rsidR="00C266E9" w:rsidRDefault="00623A6D" w:rsidP="00623A6D">
      <w:r>
        <w:t>Il existe différents utilitaires téléchargeables pour faciliter le travail d’administration ou de développements :</w:t>
      </w:r>
    </w:p>
    <w:p w14:paraId="3176D78F" w14:textId="16420B56" w:rsidR="00623A6D" w:rsidRDefault="00803F38" w:rsidP="00803F38">
      <w:pPr>
        <w:pStyle w:val="Paragraphedeliste"/>
        <w:numPr>
          <w:ilvl w:val="0"/>
          <w:numId w:val="11"/>
        </w:numPr>
      </w:pPr>
      <w:proofErr w:type="spellStart"/>
      <w:r>
        <w:t>SQLCmd</w:t>
      </w:r>
      <w:proofErr w:type="spellEnd"/>
      <w:r>
        <w:t xml:space="preserve"> est un utilitaire en ligne de commande permettant d’exécuter des scripts SQL. Outre les tâches d’administration, </w:t>
      </w:r>
      <w:proofErr w:type="gramStart"/>
      <w:r>
        <w:t>ce</w:t>
      </w:r>
      <w:proofErr w:type="gramEnd"/>
      <w:r>
        <w:t xml:space="preserve"> outil permet de se connecter à une instance locale ou non de SQL Server.</w:t>
      </w:r>
    </w:p>
    <w:p w14:paraId="3457BB7C" w14:textId="2D950ACD" w:rsidR="00803F38" w:rsidRDefault="00803F38" w:rsidP="00803F38">
      <w:pPr>
        <w:pStyle w:val="Paragraphedeliste"/>
        <w:numPr>
          <w:ilvl w:val="0"/>
          <w:numId w:val="11"/>
        </w:numPr>
      </w:pPr>
      <w:proofErr w:type="gramStart"/>
      <w:r>
        <w:t>bcp</w:t>
      </w:r>
      <w:proofErr w:type="gramEnd"/>
      <w:r>
        <w:t xml:space="preserve"> est un utilitaire en ligne de commande qui permet d’extraire facilement et rapidement des données depuis la base vers un fichier et vis-versa.</w:t>
      </w:r>
    </w:p>
    <w:p w14:paraId="7B6D8D98" w14:textId="65A97F64" w:rsidR="00DB6907" w:rsidRDefault="00DB6907" w:rsidP="00803F38">
      <w:pPr>
        <w:pStyle w:val="Paragraphedeliste"/>
        <w:numPr>
          <w:ilvl w:val="0"/>
          <w:numId w:val="11"/>
        </w:numPr>
      </w:pPr>
      <w:proofErr w:type="spellStart"/>
      <w:r>
        <w:t>Tablediff</w:t>
      </w:r>
      <w:proofErr w:type="spellEnd"/>
      <w:r>
        <w:t xml:space="preserve"> est un utilitaire permettant de comparer le contenu de deux tables. Il permet de résoudre des problèmes de synchronisation qui peuvent apparaître dans le cadre d’une réplication de fusion.</w:t>
      </w:r>
    </w:p>
    <w:p w14:paraId="6BFBB888" w14:textId="52467F07" w:rsidR="008F3FEC" w:rsidRDefault="008F3FEC" w:rsidP="00803F38">
      <w:pPr>
        <w:pStyle w:val="Paragraphedeliste"/>
        <w:numPr>
          <w:ilvl w:val="0"/>
          <w:numId w:val="11"/>
        </w:numPr>
      </w:pPr>
      <w:proofErr w:type="spellStart"/>
      <w:proofErr w:type="gramStart"/>
      <w:r>
        <w:t>sqldiag</w:t>
      </w:r>
      <w:proofErr w:type="spellEnd"/>
      <w:proofErr w:type="gramEnd"/>
      <w:r>
        <w:t xml:space="preserve">, </w:t>
      </w:r>
      <w:proofErr w:type="spellStart"/>
      <w:r>
        <w:t>sqlps</w:t>
      </w:r>
      <w:proofErr w:type="spellEnd"/>
      <w:r>
        <w:t xml:space="preserve">, </w:t>
      </w:r>
      <w:proofErr w:type="spellStart"/>
      <w:r>
        <w:t>sqllogship</w:t>
      </w:r>
      <w:proofErr w:type="spellEnd"/>
      <w:r>
        <w:t>.</w:t>
      </w:r>
    </w:p>
    <w:p w14:paraId="4473FDC8" w14:textId="3F16C6FE" w:rsidR="00E30F1E" w:rsidRDefault="009D08E5" w:rsidP="005473B9">
      <w:pPr>
        <w:pStyle w:val="Titre2"/>
        <w:numPr>
          <w:ilvl w:val="0"/>
          <w:numId w:val="14"/>
        </w:numPr>
      </w:pPr>
      <w:r>
        <w:lastRenderedPageBreak/>
        <w:t>ISS</w:t>
      </w:r>
    </w:p>
    <w:p w14:paraId="3687DD07" w14:textId="673FC748" w:rsidR="00804F35" w:rsidRDefault="00804F35" w:rsidP="001B0157">
      <w:r>
        <w:t>SQL Server Management Studio est l’outil de gestion graphique de SQL Server qui permet de réaliser des tâches administratives et toutes les opérations de développement.</w:t>
      </w:r>
    </w:p>
    <w:p w14:paraId="2FA6BABE" w14:textId="76264DE9" w:rsidR="001B0157" w:rsidRDefault="001A63FE" w:rsidP="001B0157">
      <w:r>
        <w:t xml:space="preserve">Il est possible de démarrer le serveur SQL Server en tant qu’application à l’aide de l’exécutable </w:t>
      </w:r>
      <w:r w:rsidRPr="001A63FE">
        <w:rPr>
          <w:color w:val="ED7D31" w:themeColor="accent2"/>
        </w:rPr>
        <w:t>sqlservr.exe</w:t>
      </w:r>
      <w:r>
        <w:t>.</w:t>
      </w:r>
    </w:p>
    <w:p w14:paraId="7417D954" w14:textId="55B8D450" w:rsidR="007A5A2B" w:rsidRPr="001B0157" w:rsidRDefault="007A5A2B" w:rsidP="008907BB">
      <w:pPr>
        <w:pStyle w:val="Titre1"/>
        <w:numPr>
          <w:ilvl w:val="0"/>
          <w:numId w:val="1"/>
        </w:numPr>
      </w:pPr>
      <w:r>
        <w:t>Example d’utilisation : SQL Server</w:t>
      </w:r>
    </w:p>
    <w:p w14:paraId="0474E740" w14:textId="77777777" w:rsidR="00502800" w:rsidRDefault="00502800">
      <w:pPr>
        <w:spacing w:before="0" w:after="160" w:line="259" w:lineRule="auto"/>
        <w:jc w:val="left"/>
      </w:pPr>
      <w:r>
        <w:br w:type="page"/>
      </w:r>
    </w:p>
    <w:p w14:paraId="526A9A53" w14:textId="77777777" w:rsidR="004A791C" w:rsidRPr="004A791C" w:rsidRDefault="004A791C" w:rsidP="004A791C"/>
    <w:sectPr w:rsidR="004A791C" w:rsidRPr="004A791C">
      <w:headerReference w:type="default" r:id="rId18"/>
      <w:footerReference w:type="default" r:id="rId1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FDB9A8" w14:textId="77777777" w:rsidR="00823D70" w:rsidRDefault="00823D70" w:rsidP="00502800">
      <w:pPr>
        <w:spacing w:before="0" w:after="0" w:line="240" w:lineRule="auto"/>
      </w:pPr>
      <w:r>
        <w:separator/>
      </w:r>
    </w:p>
  </w:endnote>
  <w:endnote w:type="continuationSeparator" w:id="0">
    <w:p w14:paraId="7D8821DA" w14:textId="77777777" w:rsidR="00823D70" w:rsidRDefault="00823D70" w:rsidP="0050280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301C50" w14:textId="77777777" w:rsidR="00B5416F" w:rsidRDefault="00B5416F">
    <w:pPr>
      <w:pStyle w:val="Pieddepage"/>
      <w:jc w:val="center"/>
      <w:rPr>
        <w:caps/>
        <w:color w:val="4472C4" w:themeColor="accent1"/>
      </w:rPr>
    </w:pPr>
    <w:r w:rsidRPr="00B5416F">
      <w:rPr>
        <w:caps/>
        <w:color w:val="ED7D31" w:themeColor="accent2"/>
      </w:rPr>
      <w:fldChar w:fldCharType="begin"/>
    </w:r>
    <w:r w:rsidRPr="00B5416F">
      <w:rPr>
        <w:caps/>
        <w:color w:val="ED7D31" w:themeColor="accent2"/>
      </w:rPr>
      <w:instrText>PAGE   \* MERGEFORMAT</w:instrText>
    </w:r>
    <w:r w:rsidRPr="00B5416F">
      <w:rPr>
        <w:caps/>
        <w:color w:val="ED7D31" w:themeColor="accent2"/>
      </w:rPr>
      <w:fldChar w:fldCharType="separate"/>
    </w:r>
    <w:r w:rsidRPr="00B5416F">
      <w:rPr>
        <w:caps/>
        <w:color w:val="ED7D31" w:themeColor="accent2"/>
      </w:rPr>
      <w:t>2</w:t>
    </w:r>
    <w:r w:rsidRPr="00B5416F">
      <w:rPr>
        <w:caps/>
        <w:color w:val="ED7D31" w:themeColor="accent2"/>
      </w:rPr>
      <w:fldChar w:fldCharType="end"/>
    </w:r>
  </w:p>
  <w:p w14:paraId="58C8AC8A" w14:textId="3AED99C0" w:rsidR="00502800" w:rsidRDefault="0050280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282EC9" w14:textId="77777777" w:rsidR="00823D70" w:rsidRDefault="00823D70" w:rsidP="00502800">
      <w:pPr>
        <w:spacing w:before="0" w:after="0" w:line="240" w:lineRule="auto"/>
      </w:pPr>
      <w:r>
        <w:separator/>
      </w:r>
    </w:p>
  </w:footnote>
  <w:footnote w:type="continuationSeparator" w:id="0">
    <w:p w14:paraId="21E33039" w14:textId="77777777" w:rsidR="00823D70" w:rsidRDefault="00823D70" w:rsidP="0050280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2547B2" w14:textId="029ACFDD" w:rsidR="00502800" w:rsidRPr="00871904" w:rsidRDefault="00502800" w:rsidP="00B5416F">
    <w:pPr>
      <w:pStyle w:val="En-tte"/>
      <w:jc w:val="center"/>
      <w:rPr>
        <w:color w:val="ED7D31" w:themeColor="accent2"/>
      </w:rPr>
    </w:pPr>
    <w:r w:rsidRPr="00871904">
      <w:rPr>
        <w:noProof/>
        <w:color w:val="ED7D31" w:themeColor="accent2"/>
      </w:rPr>
      <mc:AlternateContent>
        <mc:Choice Requires="wps">
          <w:drawing>
            <wp:anchor distT="0" distB="0" distL="114300" distR="114300" simplePos="0" relativeHeight="251659264" behindDoc="0" locked="0" layoutInCell="1" allowOverlap="1" wp14:anchorId="09A896CA" wp14:editId="7CC3B6E4">
              <wp:simplePos x="0" y="0"/>
              <wp:positionH relativeFrom="margin">
                <wp:posOffset>-17780</wp:posOffset>
              </wp:positionH>
              <wp:positionV relativeFrom="paragraph">
                <wp:posOffset>264795</wp:posOffset>
              </wp:positionV>
              <wp:extent cx="5760000" cy="0"/>
              <wp:effectExtent l="0" t="19050" r="50800" b="38100"/>
              <wp:wrapNone/>
              <wp:docPr id="1854431877" name="Connecteur droit 1"/>
              <wp:cNvGraphicFramePr/>
              <a:graphic xmlns:a="http://schemas.openxmlformats.org/drawingml/2006/main">
                <a:graphicData uri="http://schemas.microsoft.com/office/word/2010/wordprocessingShape">
                  <wps:wsp>
                    <wps:cNvCnPr/>
                    <wps:spPr>
                      <a:xfrm>
                        <a:off x="0" y="0"/>
                        <a:ext cx="5760000" cy="0"/>
                      </a:xfrm>
                      <a:prstGeom prst="line">
                        <a:avLst/>
                      </a:prstGeom>
                      <a:ln w="57150" cmpd="dbl"/>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1F5E7F" id="Connecteur droit 1"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4pt,20.85pt" to="452.15pt,2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" strokecolor="#ed7d31 [3205]" strokeweight="4.5pt">
              <v:stroke linestyle="thinThin" joinstyle="miter"/>
              <w10:wrap anchorx="margin"/>
            </v:line>
          </w:pict>
        </mc:Fallback>
      </mc:AlternateContent>
    </w:r>
    <w:r w:rsidR="00773486">
      <w:rPr>
        <w:color w:val="ED7D31" w:themeColor="accent2"/>
      </w:rPr>
      <w:t>Certificat auto signé</w:t>
    </w:r>
    <w:r w:rsidR="00F64BD5">
      <w:rPr>
        <w:color w:val="ED7D31" w:themeColor="accent2"/>
      </w:rPr>
      <w:t xml:space="preserve"> – Self-Signed Certificate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0D7A48"/>
    <w:multiLevelType w:val="hybridMultilevel"/>
    <w:tmpl w:val="9DF0A854"/>
    <w:lvl w:ilvl="0" w:tplc="040C0003">
      <w:start w:val="1"/>
      <w:numFmt w:val="bullet"/>
      <w:lvlText w:val="o"/>
      <w:lvlJc w:val="left"/>
      <w:pPr>
        <w:ind w:left="720" w:hanging="360"/>
      </w:pPr>
      <w:rPr>
        <w:rFonts w:ascii="Courier New" w:hAnsi="Courier New" w:cs="Courier New"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D244EEC"/>
    <w:multiLevelType w:val="hybridMultilevel"/>
    <w:tmpl w:val="F3A0C1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D565907"/>
    <w:multiLevelType w:val="hybridMultilevel"/>
    <w:tmpl w:val="43C8E4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34B57A3"/>
    <w:multiLevelType w:val="hybridMultilevel"/>
    <w:tmpl w:val="C344B1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58D67FE"/>
    <w:multiLevelType w:val="hybridMultilevel"/>
    <w:tmpl w:val="491880E6"/>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8676FDB"/>
    <w:multiLevelType w:val="hybridMultilevel"/>
    <w:tmpl w:val="F68A966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1C9C37BD"/>
    <w:multiLevelType w:val="hybridMultilevel"/>
    <w:tmpl w:val="2A1AAD1A"/>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ECB0009"/>
    <w:multiLevelType w:val="hybridMultilevel"/>
    <w:tmpl w:val="12FEDA96"/>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8" w15:restartNumberingAfterBreak="0">
    <w:nsid w:val="205D58D1"/>
    <w:multiLevelType w:val="hybridMultilevel"/>
    <w:tmpl w:val="0D62ED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97056DB"/>
    <w:multiLevelType w:val="hybridMultilevel"/>
    <w:tmpl w:val="5A2CE04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2A6A59E5"/>
    <w:multiLevelType w:val="hybridMultilevel"/>
    <w:tmpl w:val="C6182A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FCF58A9"/>
    <w:multiLevelType w:val="hybridMultilevel"/>
    <w:tmpl w:val="425082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6E81CF7"/>
    <w:multiLevelType w:val="hybridMultilevel"/>
    <w:tmpl w:val="F138B2BE"/>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3DE40413"/>
    <w:multiLevelType w:val="hybridMultilevel"/>
    <w:tmpl w:val="16FC0BDA"/>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3F4D2508"/>
    <w:multiLevelType w:val="hybridMultilevel"/>
    <w:tmpl w:val="A2D671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4CA758FC"/>
    <w:multiLevelType w:val="hybridMultilevel"/>
    <w:tmpl w:val="E6C0D6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0B566C8"/>
    <w:multiLevelType w:val="hybridMultilevel"/>
    <w:tmpl w:val="A1F849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75E80DD5"/>
    <w:multiLevelType w:val="hybridMultilevel"/>
    <w:tmpl w:val="B136D4E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7CC90011"/>
    <w:multiLevelType w:val="hybridMultilevel"/>
    <w:tmpl w:val="77902A0A"/>
    <w:lvl w:ilvl="0" w:tplc="040C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321344789">
    <w:abstractNumId w:val="9"/>
  </w:num>
  <w:num w:numId="2" w16cid:durableId="387144749">
    <w:abstractNumId w:val="17"/>
  </w:num>
  <w:num w:numId="3" w16cid:durableId="1105732897">
    <w:abstractNumId w:val="2"/>
  </w:num>
  <w:num w:numId="4" w16cid:durableId="1595626905">
    <w:abstractNumId w:val="7"/>
  </w:num>
  <w:num w:numId="5" w16cid:durableId="469132898">
    <w:abstractNumId w:val="3"/>
  </w:num>
  <w:num w:numId="6" w16cid:durableId="1959485554">
    <w:abstractNumId w:val="15"/>
  </w:num>
  <w:num w:numId="7" w16cid:durableId="862743158">
    <w:abstractNumId w:val="0"/>
  </w:num>
  <w:num w:numId="8" w16cid:durableId="1066340130">
    <w:abstractNumId w:val="18"/>
  </w:num>
  <w:num w:numId="9" w16cid:durableId="293681792">
    <w:abstractNumId w:val="1"/>
  </w:num>
  <w:num w:numId="10" w16cid:durableId="1123577991">
    <w:abstractNumId w:val="14"/>
  </w:num>
  <w:num w:numId="11" w16cid:durableId="1196701086">
    <w:abstractNumId w:val="11"/>
  </w:num>
  <w:num w:numId="12" w16cid:durableId="649016183">
    <w:abstractNumId w:val="6"/>
  </w:num>
  <w:num w:numId="13" w16cid:durableId="1745881492">
    <w:abstractNumId w:val="12"/>
  </w:num>
  <w:num w:numId="14" w16cid:durableId="303894735">
    <w:abstractNumId w:val="5"/>
  </w:num>
  <w:num w:numId="15" w16cid:durableId="555555958">
    <w:abstractNumId w:val="8"/>
  </w:num>
  <w:num w:numId="16" w16cid:durableId="1177188264">
    <w:abstractNumId w:val="10"/>
  </w:num>
  <w:num w:numId="17" w16cid:durableId="702904593">
    <w:abstractNumId w:val="16"/>
  </w:num>
  <w:num w:numId="18" w16cid:durableId="686248188">
    <w:abstractNumId w:val="4"/>
  </w:num>
  <w:num w:numId="19" w16cid:durableId="52278838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isplayBackgroundShape/>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1BE"/>
    <w:rsid w:val="000408AA"/>
    <w:rsid w:val="00043EB3"/>
    <w:rsid w:val="0005244E"/>
    <w:rsid w:val="00071968"/>
    <w:rsid w:val="000C31A6"/>
    <w:rsid w:val="000C6E5D"/>
    <w:rsid w:val="00167196"/>
    <w:rsid w:val="001814B6"/>
    <w:rsid w:val="00185964"/>
    <w:rsid w:val="001A63FE"/>
    <w:rsid w:val="001B0157"/>
    <w:rsid w:val="001C22CA"/>
    <w:rsid w:val="001F7A90"/>
    <w:rsid w:val="002063E7"/>
    <w:rsid w:val="00207489"/>
    <w:rsid w:val="00215510"/>
    <w:rsid w:val="00234313"/>
    <w:rsid w:val="002457AE"/>
    <w:rsid w:val="00251024"/>
    <w:rsid w:val="00273EA2"/>
    <w:rsid w:val="00287523"/>
    <w:rsid w:val="00290A10"/>
    <w:rsid w:val="00295412"/>
    <w:rsid w:val="002D0B50"/>
    <w:rsid w:val="002E7D76"/>
    <w:rsid w:val="00315764"/>
    <w:rsid w:val="00362FA6"/>
    <w:rsid w:val="00370A1E"/>
    <w:rsid w:val="003737A7"/>
    <w:rsid w:val="0038429F"/>
    <w:rsid w:val="00386AE4"/>
    <w:rsid w:val="00395946"/>
    <w:rsid w:val="00397573"/>
    <w:rsid w:val="003A04C2"/>
    <w:rsid w:val="003A7653"/>
    <w:rsid w:val="003C7A2B"/>
    <w:rsid w:val="003E4D53"/>
    <w:rsid w:val="0042476C"/>
    <w:rsid w:val="00434BE8"/>
    <w:rsid w:val="00450DC6"/>
    <w:rsid w:val="0046211B"/>
    <w:rsid w:val="00473579"/>
    <w:rsid w:val="004A3DEB"/>
    <w:rsid w:val="004A791C"/>
    <w:rsid w:val="004A7F9D"/>
    <w:rsid w:val="004B420C"/>
    <w:rsid w:val="004C1E22"/>
    <w:rsid w:val="004D3A83"/>
    <w:rsid w:val="004E0B1C"/>
    <w:rsid w:val="00502800"/>
    <w:rsid w:val="00503369"/>
    <w:rsid w:val="00503462"/>
    <w:rsid w:val="0053561A"/>
    <w:rsid w:val="005473B9"/>
    <w:rsid w:val="005658B3"/>
    <w:rsid w:val="00592E86"/>
    <w:rsid w:val="00594D27"/>
    <w:rsid w:val="005B1A24"/>
    <w:rsid w:val="005B2853"/>
    <w:rsid w:val="005B2A0D"/>
    <w:rsid w:val="005B3B5F"/>
    <w:rsid w:val="005B6DB6"/>
    <w:rsid w:val="005E7C96"/>
    <w:rsid w:val="005F600C"/>
    <w:rsid w:val="00612FEA"/>
    <w:rsid w:val="00616C83"/>
    <w:rsid w:val="00623A6D"/>
    <w:rsid w:val="00640F38"/>
    <w:rsid w:val="0064273C"/>
    <w:rsid w:val="00672C02"/>
    <w:rsid w:val="00690AC7"/>
    <w:rsid w:val="00691B74"/>
    <w:rsid w:val="006C68EC"/>
    <w:rsid w:val="006D2FBC"/>
    <w:rsid w:val="006E2657"/>
    <w:rsid w:val="006E78A9"/>
    <w:rsid w:val="006F1F6D"/>
    <w:rsid w:val="006F377E"/>
    <w:rsid w:val="007131BA"/>
    <w:rsid w:val="00732B2C"/>
    <w:rsid w:val="00752645"/>
    <w:rsid w:val="0077246E"/>
    <w:rsid w:val="00773486"/>
    <w:rsid w:val="00777AEF"/>
    <w:rsid w:val="007A15C2"/>
    <w:rsid w:val="007A5A2B"/>
    <w:rsid w:val="007C0102"/>
    <w:rsid w:val="007C06DB"/>
    <w:rsid w:val="00803F38"/>
    <w:rsid w:val="00804F35"/>
    <w:rsid w:val="00823D70"/>
    <w:rsid w:val="0084216D"/>
    <w:rsid w:val="00871904"/>
    <w:rsid w:val="008907BB"/>
    <w:rsid w:val="00892BF2"/>
    <w:rsid w:val="008A000F"/>
    <w:rsid w:val="008A5174"/>
    <w:rsid w:val="008C46F5"/>
    <w:rsid w:val="008E0190"/>
    <w:rsid w:val="008F3FEC"/>
    <w:rsid w:val="00902E3A"/>
    <w:rsid w:val="00922239"/>
    <w:rsid w:val="009653D6"/>
    <w:rsid w:val="009A1485"/>
    <w:rsid w:val="009C5F9B"/>
    <w:rsid w:val="009C7031"/>
    <w:rsid w:val="009D08E5"/>
    <w:rsid w:val="009D27C4"/>
    <w:rsid w:val="009E0E28"/>
    <w:rsid w:val="00A62F7E"/>
    <w:rsid w:val="00A63ACC"/>
    <w:rsid w:val="00A818A9"/>
    <w:rsid w:val="00AE66E8"/>
    <w:rsid w:val="00AF5B2B"/>
    <w:rsid w:val="00B070F1"/>
    <w:rsid w:val="00B37285"/>
    <w:rsid w:val="00B431F9"/>
    <w:rsid w:val="00B5416F"/>
    <w:rsid w:val="00B84028"/>
    <w:rsid w:val="00BB31F6"/>
    <w:rsid w:val="00BB552E"/>
    <w:rsid w:val="00BC54B8"/>
    <w:rsid w:val="00BD10CA"/>
    <w:rsid w:val="00BD4603"/>
    <w:rsid w:val="00BF7F9E"/>
    <w:rsid w:val="00C036A8"/>
    <w:rsid w:val="00C0490C"/>
    <w:rsid w:val="00C16399"/>
    <w:rsid w:val="00C266E9"/>
    <w:rsid w:val="00C423BB"/>
    <w:rsid w:val="00C43E5F"/>
    <w:rsid w:val="00C60FCC"/>
    <w:rsid w:val="00C71BEC"/>
    <w:rsid w:val="00C87BBD"/>
    <w:rsid w:val="00C90D70"/>
    <w:rsid w:val="00CA3259"/>
    <w:rsid w:val="00CA757F"/>
    <w:rsid w:val="00CC71A2"/>
    <w:rsid w:val="00CF12EC"/>
    <w:rsid w:val="00D45FB2"/>
    <w:rsid w:val="00D571E4"/>
    <w:rsid w:val="00D751BE"/>
    <w:rsid w:val="00D758C5"/>
    <w:rsid w:val="00DB6907"/>
    <w:rsid w:val="00DC642F"/>
    <w:rsid w:val="00DF7E5C"/>
    <w:rsid w:val="00E30F1E"/>
    <w:rsid w:val="00E66BBC"/>
    <w:rsid w:val="00E93A63"/>
    <w:rsid w:val="00EB213C"/>
    <w:rsid w:val="00EB3F63"/>
    <w:rsid w:val="00EC5F39"/>
    <w:rsid w:val="00EF656D"/>
    <w:rsid w:val="00F040A4"/>
    <w:rsid w:val="00F32AA1"/>
    <w:rsid w:val="00F423C8"/>
    <w:rsid w:val="00F64BD5"/>
    <w:rsid w:val="00F869E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F6FB94"/>
  <w15:chartTrackingRefBased/>
  <w15:docId w15:val="{4D5A4CCC-B546-4872-B502-0D02E68D5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7E5C"/>
    <w:pPr>
      <w:spacing w:before="200" w:after="200" w:line="360" w:lineRule="auto"/>
      <w:jc w:val="both"/>
    </w:pPr>
    <w:rPr>
      <w:rFonts w:ascii="Palatino Linotype" w:hAnsi="Palatino Linotype"/>
    </w:rPr>
  </w:style>
  <w:style w:type="paragraph" w:styleId="Titre1">
    <w:name w:val="heading 1"/>
    <w:aliases w:val="Titre principale"/>
    <w:basedOn w:val="Normal"/>
    <w:next w:val="Normal"/>
    <w:link w:val="Titre1Car"/>
    <w:uiPriority w:val="9"/>
    <w:qFormat/>
    <w:rsid w:val="00D751BE"/>
    <w:pPr>
      <w:keepNext/>
      <w:keepLines/>
      <w:spacing w:before="240" w:after="0"/>
      <w:outlineLvl w:val="0"/>
    </w:pPr>
    <w:rPr>
      <w:rFonts w:eastAsiaTheme="majorEastAsia" w:cstheme="majorBidi"/>
      <w:color w:val="0099FF"/>
      <w:sz w:val="28"/>
      <w:szCs w:val="32"/>
    </w:rPr>
  </w:style>
  <w:style w:type="paragraph" w:styleId="Titre2">
    <w:name w:val="heading 2"/>
    <w:aliases w:val="Sous titre principal"/>
    <w:basedOn w:val="Normal"/>
    <w:next w:val="Normal"/>
    <w:link w:val="Titre2Car"/>
    <w:uiPriority w:val="9"/>
    <w:unhideWhenUsed/>
    <w:qFormat/>
    <w:rsid w:val="00D751BE"/>
    <w:pPr>
      <w:keepNext/>
      <w:keepLines/>
      <w:spacing w:before="40" w:after="0"/>
      <w:outlineLvl w:val="1"/>
    </w:pPr>
    <w:rPr>
      <w:rFonts w:eastAsiaTheme="majorEastAsia" w:cstheme="majorBidi"/>
      <w:color w:val="00CCFF"/>
      <w:sz w:val="26"/>
      <w:szCs w:val="26"/>
    </w:rPr>
  </w:style>
  <w:style w:type="paragraph" w:styleId="Titre3">
    <w:name w:val="heading 3"/>
    <w:basedOn w:val="Normal"/>
    <w:next w:val="Normal"/>
    <w:link w:val="Titre3Car"/>
    <w:uiPriority w:val="9"/>
    <w:unhideWhenUsed/>
    <w:qFormat/>
    <w:rsid w:val="007A15C2"/>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aliases w:val="Titre principale Car"/>
    <w:basedOn w:val="Policepardfaut"/>
    <w:link w:val="Titre1"/>
    <w:uiPriority w:val="9"/>
    <w:rsid w:val="00D751BE"/>
    <w:rPr>
      <w:rFonts w:ascii="Palatino Linotype" w:eastAsiaTheme="majorEastAsia" w:hAnsi="Palatino Linotype" w:cstheme="majorBidi"/>
      <w:color w:val="0099FF"/>
      <w:sz w:val="28"/>
      <w:szCs w:val="32"/>
    </w:rPr>
  </w:style>
  <w:style w:type="character" w:customStyle="1" w:styleId="Titre2Car">
    <w:name w:val="Titre 2 Car"/>
    <w:aliases w:val="Sous titre principal Car"/>
    <w:basedOn w:val="Policepardfaut"/>
    <w:link w:val="Titre2"/>
    <w:uiPriority w:val="9"/>
    <w:rsid w:val="00D751BE"/>
    <w:rPr>
      <w:rFonts w:ascii="Palatino Linotype" w:eastAsiaTheme="majorEastAsia" w:hAnsi="Palatino Linotype" w:cstheme="majorBidi"/>
      <w:color w:val="00CCFF"/>
      <w:sz w:val="26"/>
      <w:szCs w:val="26"/>
    </w:rPr>
  </w:style>
  <w:style w:type="paragraph" w:styleId="Titre">
    <w:name w:val="Title"/>
    <w:aliases w:val="Sous-titre_2"/>
    <w:basedOn w:val="Normal"/>
    <w:next w:val="Normal"/>
    <w:link w:val="TitreCar"/>
    <w:uiPriority w:val="10"/>
    <w:qFormat/>
    <w:rsid w:val="009C5F9B"/>
    <w:pPr>
      <w:spacing w:after="0" w:line="240" w:lineRule="auto"/>
      <w:contextualSpacing/>
    </w:pPr>
    <w:rPr>
      <w:rFonts w:eastAsiaTheme="majorEastAsia" w:cstheme="majorBidi"/>
      <w:color w:val="33CCCC"/>
      <w:spacing w:val="-10"/>
      <w:kern w:val="28"/>
      <w:sz w:val="26"/>
      <w:szCs w:val="56"/>
    </w:rPr>
  </w:style>
  <w:style w:type="character" w:customStyle="1" w:styleId="TitreCar">
    <w:name w:val="Titre Car"/>
    <w:aliases w:val="Sous-titre_2 Car"/>
    <w:basedOn w:val="Policepardfaut"/>
    <w:link w:val="Titre"/>
    <w:uiPriority w:val="10"/>
    <w:rsid w:val="009C5F9B"/>
    <w:rPr>
      <w:rFonts w:ascii="Palatino Linotype" w:eastAsiaTheme="majorEastAsia" w:hAnsi="Palatino Linotype" w:cstheme="majorBidi"/>
      <w:color w:val="33CCCC"/>
      <w:spacing w:val="-10"/>
      <w:kern w:val="28"/>
      <w:sz w:val="26"/>
      <w:szCs w:val="56"/>
    </w:rPr>
  </w:style>
  <w:style w:type="character" w:customStyle="1" w:styleId="Titre3Car">
    <w:name w:val="Titre 3 Car"/>
    <w:basedOn w:val="Policepardfaut"/>
    <w:link w:val="Titre3"/>
    <w:uiPriority w:val="9"/>
    <w:rsid w:val="007A15C2"/>
    <w:rPr>
      <w:rFonts w:asciiTheme="majorHAnsi" w:eastAsiaTheme="majorEastAsia" w:hAnsiTheme="majorHAnsi" w:cstheme="majorBidi"/>
      <w:color w:val="1F3763" w:themeColor="accent1" w:themeShade="7F"/>
      <w:sz w:val="24"/>
      <w:szCs w:val="24"/>
    </w:rPr>
  </w:style>
  <w:style w:type="paragraph" w:styleId="En-tte">
    <w:name w:val="header"/>
    <w:basedOn w:val="Normal"/>
    <w:link w:val="En-tteCar"/>
    <w:uiPriority w:val="99"/>
    <w:unhideWhenUsed/>
    <w:rsid w:val="00502800"/>
    <w:pPr>
      <w:tabs>
        <w:tab w:val="center" w:pos="4536"/>
        <w:tab w:val="right" w:pos="9072"/>
      </w:tabs>
      <w:spacing w:before="0" w:after="0" w:line="240" w:lineRule="auto"/>
    </w:pPr>
  </w:style>
  <w:style w:type="character" w:customStyle="1" w:styleId="En-tteCar">
    <w:name w:val="En-tête Car"/>
    <w:basedOn w:val="Policepardfaut"/>
    <w:link w:val="En-tte"/>
    <w:uiPriority w:val="99"/>
    <w:rsid w:val="00502800"/>
    <w:rPr>
      <w:rFonts w:ascii="Palatino Linotype" w:hAnsi="Palatino Linotype"/>
      <w:sz w:val="24"/>
    </w:rPr>
  </w:style>
  <w:style w:type="paragraph" w:styleId="Pieddepage">
    <w:name w:val="footer"/>
    <w:basedOn w:val="Normal"/>
    <w:link w:val="PieddepageCar"/>
    <w:uiPriority w:val="99"/>
    <w:unhideWhenUsed/>
    <w:rsid w:val="00502800"/>
    <w:pPr>
      <w:tabs>
        <w:tab w:val="center" w:pos="4536"/>
        <w:tab w:val="right" w:pos="9072"/>
      </w:tabs>
      <w:spacing w:before="0" w:after="0" w:line="240" w:lineRule="auto"/>
    </w:pPr>
  </w:style>
  <w:style w:type="character" w:customStyle="1" w:styleId="PieddepageCar">
    <w:name w:val="Pied de page Car"/>
    <w:basedOn w:val="Policepardfaut"/>
    <w:link w:val="Pieddepage"/>
    <w:uiPriority w:val="99"/>
    <w:rsid w:val="00502800"/>
    <w:rPr>
      <w:rFonts w:ascii="Palatino Linotype" w:hAnsi="Palatino Linotype"/>
      <w:sz w:val="24"/>
    </w:rPr>
  </w:style>
  <w:style w:type="paragraph" w:styleId="Paragraphedeliste">
    <w:name w:val="List Paragraph"/>
    <w:basedOn w:val="Normal"/>
    <w:uiPriority w:val="34"/>
    <w:qFormat/>
    <w:rsid w:val="000C6E5D"/>
    <w:pPr>
      <w:ind w:left="720"/>
      <w:contextualSpacing/>
    </w:pPr>
  </w:style>
  <w:style w:type="character" w:styleId="Lienhypertexte">
    <w:name w:val="Hyperlink"/>
    <w:basedOn w:val="Policepardfaut"/>
    <w:uiPriority w:val="99"/>
    <w:unhideWhenUsed/>
    <w:rsid w:val="005F600C"/>
    <w:rPr>
      <w:color w:val="0563C1" w:themeColor="hyperlink"/>
      <w:u w:val="single"/>
    </w:rPr>
  </w:style>
  <w:style w:type="character" w:styleId="Mentionnonrsolue">
    <w:name w:val="Unresolved Mention"/>
    <w:basedOn w:val="Policepardfaut"/>
    <w:uiPriority w:val="99"/>
    <w:semiHidden/>
    <w:unhideWhenUsed/>
    <w:rsid w:val="005F600C"/>
    <w:rPr>
      <w:color w:val="605E5C"/>
      <w:shd w:val="clear" w:color="auto" w:fill="E1DFDD"/>
    </w:rPr>
  </w:style>
  <w:style w:type="table" w:styleId="Grilledutableau">
    <w:name w:val="Table Grid"/>
    <w:basedOn w:val="TableauNormal"/>
    <w:uiPriority w:val="39"/>
    <w:rsid w:val="003842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193760">
      <w:bodyDiv w:val="1"/>
      <w:marLeft w:val="0"/>
      <w:marRight w:val="0"/>
      <w:marTop w:val="0"/>
      <w:marBottom w:val="0"/>
      <w:divBdr>
        <w:top w:val="none" w:sz="0" w:space="0" w:color="auto"/>
        <w:left w:val="none" w:sz="0" w:space="0" w:color="auto"/>
        <w:bottom w:val="none" w:sz="0" w:space="0" w:color="auto"/>
        <w:right w:val="none" w:sz="0" w:space="0" w:color="auto"/>
      </w:divBdr>
      <w:divsChild>
        <w:div w:id="145827629">
          <w:marLeft w:val="0"/>
          <w:marRight w:val="0"/>
          <w:marTop w:val="0"/>
          <w:marBottom w:val="0"/>
          <w:divBdr>
            <w:top w:val="none" w:sz="0" w:space="0" w:color="auto"/>
            <w:left w:val="none" w:sz="0" w:space="0" w:color="auto"/>
            <w:bottom w:val="none" w:sz="0" w:space="0" w:color="auto"/>
            <w:right w:val="none" w:sz="0" w:space="0" w:color="auto"/>
          </w:divBdr>
          <w:divsChild>
            <w:div w:id="51782585">
              <w:marLeft w:val="0"/>
              <w:marRight w:val="0"/>
              <w:marTop w:val="0"/>
              <w:marBottom w:val="0"/>
              <w:divBdr>
                <w:top w:val="none" w:sz="0" w:space="0" w:color="auto"/>
                <w:left w:val="none" w:sz="0" w:space="0" w:color="auto"/>
                <w:bottom w:val="none" w:sz="0" w:space="0" w:color="auto"/>
                <w:right w:val="none" w:sz="0" w:space="0" w:color="auto"/>
              </w:divBdr>
              <w:divsChild>
                <w:div w:id="1772700737">
                  <w:marLeft w:val="0"/>
                  <w:marRight w:val="0"/>
                  <w:marTop w:val="0"/>
                  <w:marBottom w:val="0"/>
                  <w:divBdr>
                    <w:top w:val="none" w:sz="0" w:space="0" w:color="auto"/>
                    <w:left w:val="none" w:sz="0" w:space="0" w:color="auto"/>
                    <w:bottom w:val="none" w:sz="0" w:space="0" w:color="auto"/>
                    <w:right w:val="none" w:sz="0" w:space="0" w:color="auto"/>
                  </w:divBdr>
                  <w:divsChild>
                    <w:div w:id="1355111143">
                      <w:marLeft w:val="0"/>
                      <w:marRight w:val="0"/>
                      <w:marTop w:val="0"/>
                      <w:marBottom w:val="0"/>
                      <w:divBdr>
                        <w:top w:val="none" w:sz="0" w:space="0" w:color="auto"/>
                        <w:left w:val="none" w:sz="0" w:space="0" w:color="auto"/>
                        <w:bottom w:val="none" w:sz="0" w:space="0" w:color="auto"/>
                        <w:right w:val="none" w:sz="0" w:space="0" w:color="auto"/>
                      </w:divBdr>
                      <w:divsChild>
                        <w:div w:id="690257107">
                          <w:marLeft w:val="0"/>
                          <w:marRight w:val="0"/>
                          <w:marTop w:val="0"/>
                          <w:marBottom w:val="0"/>
                          <w:divBdr>
                            <w:top w:val="none" w:sz="0" w:space="0" w:color="auto"/>
                            <w:left w:val="none" w:sz="0" w:space="0" w:color="auto"/>
                            <w:bottom w:val="none" w:sz="0" w:space="0" w:color="auto"/>
                            <w:right w:val="none" w:sz="0" w:space="0" w:color="auto"/>
                          </w:divBdr>
                          <w:divsChild>
                            <w:div w:id="64016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7450403">
      <w:bodyDiv w:val="1"/>
      <w:marLeft w:val="0"/>
      <w:marRight w:val="0"/>
      <w:marTop w:val="0"/>
      <w:marBottom w:val="0"/>
      <w:divBdr>
        <w:top w:val="none" w:sz="0" w:space="0" w:color="auto"/>
        <w:left w:val="none" w:sz="0" w:space="0" w:color="auto"/>
        <w:bottom w:val="none" w:sz="0" w:space="0" w:color="auto"/>
        <w:right w:val="none" w:sz="0" w:space="0" w:color="auto"/>
      </w:divBdr>
      <w:divsChild>
        <w:div w:id="1666013995">
          <w:marLeft w:val="0"/>
          <w:marRight w:val="0"/>
          <w:marTop w:val="0"/>
          <w:marBottom w:val="0"/>
          <w:divBdr>
            <w:top w:val="none" w:sz="0" w:space="0" w:color="auto"/>
            <w:left w:val="none" w:sz="0" w:space="0" w:color="auto"/>
            <w:bottom w:val="none" w:sz="0" w:space="0" w:color="auto"/>
            <w:right w:val="none" w:sz="0" w:space="0" w:color="auto"/>
          </w:divBdr>
          <w:divsChild>
            <w:div w:id="11808730">
              <w:marLeft w:val="0"/>
              <w:marRight w:val="0"/>
              <w:marTop w:val="0"/>
              <w:marBottom w:val="0"/>
              <w:divBdr>
                <w:top w:val="none" w:sz="0" w:space="0" w:color="auto"/>
                <w:left w:val="none" w:sz="0" w:space="0" w:color="auto"/>
                <w:bottom w:val="none" w:sz="0" w:space="0" w:color="auto"/>
                <w:right w:val="none" w:sz="0" w:space="0" w:color="auto"/>
              </w:divBdr>
              <w:divsChild>
                <w:div w:id="1485439109">
                  <w:marLeft w:val="0"/>
                  <w:marRight w:val="0"/>
                  <w:marTop w:val="0"/>
                  <w:marBottom w:val="0"/>
                  <w:divBdr>
                    <w:top w:val="none" w:sz="0" w:space="0" w:color="auto"/>
                    <w:left w:val="none" w:sz="0" w:space="0" w:color="auto"/>
                    <w:bottom w:val="none" w:sz="0" w:space="0" w:color="auto"/>
                    <w:right w:val="none" w:sz="0" w:space="0" w:color="auto"/>
                  </w:divBdr>
                  <w:divsChild>
                    <w:div w:id="175769800">
                      <w:marLeft w:val="0"/>
                      <w:marRight w:val="0"/>
                      <w:marTop w:val="0"/>
                      <w:marBottom w:val="0"/>
                      <w:divBdr>
                        <w:top w:val="none" w:sz="0" w:space="0" w:color="auto"/>
                        <w:left w:val="none" w:sz="0" w:space="0" w:color="auto"/>
                        <w:bottom w:val="none" w:sz="0" w:space="0" w:color="auto"/>
                        <w:right w:val="none" w:sz="0" w:space="0" w:color="auto"/>
                      </w:divBdr>
                      <w:divsChild>
                        <w:div w:id="795100652">
                          <w:marLeft w:val="0"/>
                          <w:marRight w:val="0"/>
                          <w:marTop w:val="0"/>
                          <w:marBottom w:val="0"/>
                          <w:divBdr>
                            <w:top w:val="none" w:sz="0" w:space="0" w:color="auto"/>
                            <w:left w:val="none" w:sz="0" w:space="0" w:color="auto"/>
                            <w:bottom w:val="none" w:sz="0" w:space="0" w:color="auto"/>
                            <w:right w:val="none" w:sz="0" w:space="0" w:color="auto"/>
                          </w:divBdr>
                          <w:divsChild>
                            <w:div w:id="151279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microsoft/sql-server-samples"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microsoft.com/fr-fr/sql-server/sql-server-downloads" TargetMode="Externa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youtube.com/watch?v=C8n_Iu_Ice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DAEBEF-D1A4-41A6-8D3D-18AFA26869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1180</TotalTime>
  <Pages>9</Pages>
  <Words>1364</Words>
  <Characters>7506</Characters>
  <Application>Microsoft Office Word</Application>
  <DocSecurity>0</DocSecurity>
  <Lines>62</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Aboubakar KONE</dc:creator>
  <cp:keywords/>
  <dc:description/>
  <cp:lastModifiedBy>Aboubakar KONE</cp:lastModifiedBy>
  <cp:revision>130</cp:revision>
  <dcterms:created xsi:type="dcterms:W3CDTF">2024-07-19T16:49:00Z</dcterms:created>
  <dcterms:modified xsi:type="dcterms:W3CDTF">2024-07-28T00:59:00Z</dcterms:modified>
</cp:coreProperties>
</file>