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948F" w14:textId="77777777" w:rsidR="002B7CA1" w:rsidRDefault="00000000">
      <w:pPr>
        <w:pStyle w:val="Title"/>
      </w:pPr>
      <w:r>
        <w:t>North Finchley tour options</w:t>
      </w:r>
    </w:p>
    <w:p w14:paraId="5B62EC5B" w14:textId="77777777" w:rsidR="002B7CA1" w:rsidRDefault="00000000">
      <w:r>
        <w:t>Two possible walks from the bus station, prepared for your comments. Neither route is selected or field-verified. The aim is to find the stories that deserve a place before we write the whole tour.</w:t>
      </w:r>
    </w:p>
    <w:p w14:paraId="7D123C4E" w14:textId="77777777" w:rsidR="002B7CA1" w:rsidRDefault="00000000">
      <w:r>
        <w:t>My recommendation: choose A if keeping the outing short matters most. I lean towards B for its variety, if that is worth roughly ten extra minutes. We can also reshape the shortlist around your favourite stories.</w:t>
      </w:r>
    </w:p>
    <w:tbl>
      <w:tblPr>
        <w:tblW w:w="0" w:type="auto"/>
        <w:jc w:val="center"/>
        <w:tblLayout w:type="fixed"/>
        <w:tblLook w:val="04A0" w:firstRow="1" w:lastRow="0" w:firstColumn="1" w:lastColumn="0" w:noHBand="0" w:noVBand="1"/>
      </w:tblPr>
      <w:tblGrid>
        <w:gridCol w:w="2088"/>
        <w:gridCol w:w="3917"/>
        <w:gridCol w:w="3917"/>
      </w:tblGrid>
      <w:tr w:rsidR="002B7CA1" w14:paraId="2015BBDD"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DFEAF2"/>
            <w:tcMar>
              <w:top w:w="80" w:type="dxa"/>
              <w:left w:w="80" w:type="dxa"/>
              <w:bottom w:w="80" w:type="dxa"/>
              <w:right w:w="80" w:type="dxa"/>
            </w:tcMar>
            <w:vAlign w:val="center"/>
          </w:tcPr>
          <w:p w14:paraId="3FA06B61" w14:textId="77777777" w:rsidR="002B7CA1" w:rsidRDefault="002B7CA1">
            <w:pPr>
              <w:spacing w:before="40" w:after="40"/>
            </w:pPr>
          </w:p>
        </w:tc>
        <w:tc>
          <w:tcPr>
            <w:tcW w:w="3917" w:type="dxa"/>
            <w:tcBorders>
              <w:top w:val="single" w:sz="4" w:space="0" w:color="D9D9D9"/>
              <w:left w:val="single" w:sz="4" w:space="0" w:color="D9D9D9"/>
              <w:bottom w:val="single" w:sz="4" w:space="0" w:color="D9D9D9"/>
              <w:right w:val="single" w:sz="4" w:space="0" w:color="D9D9D9"/>
            </w:tcBorders>
            <w:shd w:val="clear" w:color="auto" w:fill="DFEAF2"/>
            <w:tcMar>
              <w:top w:w="80" w:type="dxa"/>
              <w:left w:w="80" w:type="dxa"/>
              <w:bottom w:w="80" w:type="dxa"/>
              <w:right w:w="80" w:type="dxa"/>
            </w:tcMar>
            <w:vAlign w:val="center"/>
          </w:tcPr>
          <w:p w14:paraId="0844496D" w14:textId="77777777" w:rsidR="002B7CA1" w:rsidRDefault="00000000">
            <w:pPr>
              <w:spacing w:before="40" w:after="40"/>
            </w:pPr>
            <w:r>
              <w:rPr>
                <w:b/>
                <w:sz w:val="20"/>
              </w:rPr>
              <w:t>A  Entertainment</w:t>
            </w:r>
          </w:p>
        </w:tc>
        <w:tc>
          <w:tcPr>
            <w:tcW w:w="3917" w:type="dxa"/>
            <w:tcBorders>
              <w:top w:val="single" w:sz="4" w:space="0" w:color="D9D9D9"/>
              <w:left w:val="single" w:sz="4" w:space="0" w:color="D9D9D9"/>
              <w:bottom w:val="single" w:sz="4" w:space="0" w:color="D9D9D9"/>
              <w:right w:val="single" w:sz="4" w:space="0" w:color="D9D9D9"/>
            </w:tcBorders>
            <w:shd w:val="clear" w:color="auto" w:fill="DFEAF2"/>
            <w:tcMar>
              <w:top w:w="80" w:type="dxa"/>
              <w:left w:w="80" w:type="dxa"/>
              <w:bottom w:w="80" w:type="dxa"/>
              <w:right w:w="80" w:type="dxa"/>
            </w:tcMar>
            <w:vAlign w:val="center"/>
          </w:tcPr>
          <w:p w14:paraId="3EC17E44" w14:textId="77777777" w:rsidR="002B7CA1" w:rsidRDefault="00000000">
            <w:pPr>
              <w:spacing w:before="40" w:after="40"/>
            </w:pPr>
            <w:r>
              <w:rPr>
                <w:b/>
                <w:sz w:val="20"/>
              </w:rPr>
              <w:t>B  Neighbourhood</w:t>
            </w:r>
          </w:p>
        </w:tc>
      </w:tr>
      <w:tr w:rsidR="002B7CA1" w14:paraId="52862B35"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D4D9DC" w14:textId="77777777" w:rsidR="002B7CA1" w:rsidRDefault="00000000">
            <w:pPr>
              <w:spacing w:before="40" w:after="40"/>
            </w:pPr>
            <w:r>
              <w:rPr>
                <w:sz w:val="20"/>
              </w:rPr>
              <w:t>Route estimate</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B6BF31" w14:textId="77777777" w:rsidR="002B7CA1" w:rsidRDefault="00000000">
            <w:pPr>
              <w:spacing w:before="40" w:after="40"/>
            </w:pPr>
            <w:r>
              <w:rPr>
                <w:sz w:val="20"/>
              </w:rPr>
              <w:t>1.4 km · 18.9 min moving</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D16E6D" w14:textId="77777777" w:rsidR="002B7CA1" w:rsidRDefault="00000000">
            <w:pPr>
              <w:spacing w:before="40" w:after="40"/>
            </w:pPr>
            <w:r>
              <w:rPr>
                <w:sz w:val="20"/>
              </w:rPr>
              <w:t>1.9 km · 26.8 min moving</w:t>
            </w:r>
          </w:p>
        </w:tc>
      </w:tr>
      <w:tr w:rsidR="002B7CA1" w14:paraId="5D49C4DC"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346168" w14:textId="77777777" w:rsidR="002B7CA1" w:rsidRDefault="00000000">
            <w:pPr>
              <w:spacing w:before="40" w:after="40"/>
            </w:pPr>
            <w:r>
              <w:rPr>
                <w:sz w:val="20"/>
              </w:rPr>
              <w:t>With stories and pauses</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897B64" w14:textId="77777777" w:rsidR="002B7CA1" w:rsidRDefault="00000000">
            <w:pPr>
              <w:spacing w:before="40" w:after="40"/>
            </w:pPr>
            <w:r>
              <w:rPr>
                <w:sz w:val="20"/>
              </w:rPr>
              <w:t>28–33 minutes</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4F9667" w14:textId="77777777" w:rsidR="002B7CA1" w:rsidRDefault="00000000">
            <w:pPr>
              <w:spacing w:before="40" w:after="40"/>
            </w:pPr>
            <w:r>
              <w:rPr>
                <w:sz w:val="20"/>
              </w:rPr>
              <w:t>37–42 minutes</w:t>
            </w:r>
          </w:p>
        </w:tc>
      </w:tr>
      <w:tr w:rsidR="002B7CA1" w14:paraId="5DE37DA4"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1204C9" w14:textId="77777777" w:rsidR="002B7CA1" w:rsidRDefault="00000000">
            <w:pPr>
              <w:spacing w:before="40" w:after="40"/>
            </w:pPr>
            <w:r>
              <w:rPr>
                <w:sz w:val="20"/>
              </w:rPr>
              <w:t>What it offers</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4E7D32" w14:textId="77777777" w:rsidR="002B7CA1" w:rsidRDefault="00000000">
            <w:pPr>
              <w:spacing w:before="40" w:after="40"/>
            </w:pPr>
            <w:r>
              <w:rPr>
                <w:sz w:val="20"/>
              </w:rPr>
              <w:t>Venues and nights out</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25A97A" w14:textId="77777777" w:rsidR="002B7CA1" w:rsidRDefault="00000000">
            <w:pPr>
              <w:spacing w:before="40" w:after="40"/>
            </w:pPr>
            <w:r>
              <w:rPr>
                <w:sz w:val="20"/>
              </w:rPr>
              <w:t>Art and everyday community</w:t>
            </w:r>
          </w:p>
        </w:tc>
      </w:tr>
      <w:tr w:rsidR="002B7CA1" w14:paraId="5A4C4E62" w14:textId="77777777">
        <w:trPr>
          <w:jc w:val="center"/>
        </w:trPr>
        <w:tc>
          <w:tcPr>
            <w:tcW w:w="208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57F1FD" w14:textId="77777777" w:rsidR="002B7CA1" w:rsidRDefault="00000000">
            <w:pPr>
              <w:spacing w:before="40" w:after="40"/>
            </w:pPr>
            <w:r>
              <w:rPr>
                <w:sz w:val="20"/>
              </w:rPr>
              <w:t>Main compromise</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EB68F3" w14:textId="77777777" w:rsidR="002B7CA1" w:rsidRDefault="00000000">
            <w:pPr>
              <w:spacing w:before="40" w:after="40"/>
            </w:pPr>
            <w:r>
              <w:rPr>
                <w:sz w:val="20"/>
              </w:rPr>
              <w:t>Repeated high street pavement</w:t>
            </w:r>
          </w:p>
        </w:tc>
        <w:tc>
          <w:tcPr>
            <w:tcW w:w="39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261DA7" w14:textId="77777777" w:rsidR="002B7CA1" w:rsidRDefault="00000000">
            <w:pPr>
              <w:spacing w:before="40" w:after="40"/>
            </w:pPr>
            <w:r>
              <w:rPr>
                <w:sz w:val="20"/>
              </w:rPr>
              <w:t>More walking between stories</w:t>
            </w:r>
          </w:p>
        </w:tc>
      </w:tr>
    </w:tbl>
    <w:p w14:paraId="3C67E0B7" w14:textId="77777777" w:rsidR="002B7CA1" w:rsidRDefault="002B7CA1">
      <w:pPr>
        <w:spacing w:after="0"/>
      </w:pPr>
    </w:p>
    <w:p w14:paraId="7824A185" w14:textId="77777777" w:rsidR="002B7CA1" w:rsidRDefault="00000000">
      <w:pPr>
        <w:spacing w:after="100" w:line="240" w:lineRule="auto"/>
        <w:jc w:val="center"/>
      </w:pPr>
      <w:r>
        <w:rPr>
          <w:noProof/>
        </w:rPr>
        <w:drawing>
          <wp:inline distT="0" distB="0" distL="0" distR="0" wp14:anchorId="10B5088F" wp14:editId="0C160F7F">
            <wp:extent cx="6217920" cy="3000702"/>
            <wp:effectExtent l="0" t="0" r="0" b="0"/>
            <wp:docPr id="1" name="Picture 1" descr="Side by side provisional pedestrian routes A and B with six numbered stops each. Start and finish near stop six. Maps use different scales and are not verified 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8"/>
                    <a:stretch>
                      <a:fillRect/>
                    </a:stretch>
                  </pic:blipFill>
                  <pic:spPr>
                    <a:xfrm>
                      <a:off x="0" y="0"/>
                      <a:ext cx="6217920" cy="3000702"/>
                    </a:xfrm>
                    <a:prstGeom prst="rect">
                      <a:avLst/>
                    </a:prstGeom>
                  </pic:spPr>
                </pic:pic>
              </a:graphicData>
            </a:graphic>
          </wp:inline>
        </w:drawing>
      </w:r>
    </w:p>
    <w:p w14:paraId="305571BD" w14:textId="77777777" w:rsidR="002B7CA1" w:rsidRDefault="00000000">
      <w:pPr>
        <w:pStyle w:val="Caption"/>
      </w:pPr>
      <w:r>
        <w:t>Numbers match the stops on the next two pages. Maps use different scales. Both start and finish near stop 6, by artsdepot and the bus station. Lines and markers are provisional, not walking instructions.</w:t>
      </w:r>
    </w:p>
    <w:p w14:paraId="58F93441" w14:textId="77777777" w:rsidR="002B7CA1" w:rsidRDefault="00000000">
      <w:r>
        <w:t>Time basis: saved pedestrian routes at 4.5 km/h, plus 8–9 minutes of stationary stories and 2–5 minutes for looking and crossings. B exceeds the earlier 20–30-minute goal. Access, crossings and useful standing positions still need review. No outing is requested now.</w:t>
      </w:r>
    </w:p>
    <w:p w14:paraId="6B567E39" w14:textId="77777777" w:rsidR="002B7CA1" w:rsidRDefault="00000000">
      <w:r>
        <w:br w:type="page"/>
      </w:r>
    </w:p>
    <w:p w14:paraId="70353E06" w14:textId="77777777" w:rsidR="002B7CA1" w:rsidRDefault="00000000">
      <w:pPr>
        <w:pStyle w:val="Heading1"/>
      </w:pPr>
      <w:r>
        <w:lastRenderedPageBreak/>
        <w:t>A  Places people went for a good time</w:t>
      </w:r>
    </w:p>
    <w:p w14:paraId="45996CFB" w14:textId="77777777" w:rsidR="002B7CA1" w:rsidRDefault="00000000">
      <w:r>
        <w:t>A compact walk through the places where people met, watched and performed. About 1.4 km and 28–33 minutes. Start by the bus station, walk to Tally Ho, then follow this story order.</w:t>
      </w:r>
    </w:p>
    <w:p w14:paraId="29F6BC51" w14:textId="77777777" w:rsidR="002B7CA1" w:rsidRDefault="00000000">
      <w:pPr>
        <w:pStyle w:val="Heading2"/>
      </w:pPr>
      <w:commentRangeStart w:id="0"/>
      <w:proofErr w:type="gramStart"/>
      <w:r>
        <w:t>1  Tally</w:t>
      </w:r>
      <w:proofErr w:type="gramEnd"/>
      <w:r>
        <w:t xml:space="preserve"> Ho and the meeting place</w:t>
      </w:r>
      <w:commentRangeEnd w:id="0"/>
      <w:r w:rsidR="00195FF1">
        <w:rPr>
          <w:rStyle w:val="CommentReference"/>
          <w:rFonts w:ascii="Calibri" w:eastAsiaTheme="minorEastAsia" w:hAnsi="Calibri" w:cstheme="minorBidi"/>
          <w:b w:val="0"/>
          <w:bCs w:val="0"/>
        </w:rPr>
        <w:commentReference w:id="0"/>
      </w:r>
    </w:p>
    <w:p w14:paraId="79A32ED0" w14:textId="77777777" w:rsidR="002B7CA1" w:rsidRDefault="00000000">
      <w:r>
        <w:t>Begin with the roads and coaching context, then the cyclist’s postcard from the revised sample. The factual setting gives the quirky anecdote something to attach to. About 1½–2 minutes. The exact coaching-inn footprint remains uncertain.</w:t>
      </w:r>
    </w:p>
    <w:p w14:paraId="0447D508" w14:textId="77777777" w:rsidR="002B7CA1" w:rsidRDefault="00000000">
      <w:pPr>
        <w:pStyle w:val="Heading2"/>
      </w:pPr>
      <w:commentRangeStart w:id="1"/>
      <w:proofErr w:type="gramStart"/>
      <w:r>
        <w:t>2  Grand</w:t>
      </w:r>
      <w:proofErr w:type="gramEnd"/>
      <w:r>
        <w:t xml:space="preserve"> Arcade and the everyday shortcut</w:t>
      </w:r>
      <w:commentRangeEnd w:id="1"/>
      <w:r w:rsidR="00195FF1">
        <w:rPr>
          <w:rStyle w:val="CommentReference"/>
          <w:rFonts w:ascii="Calibri" w:eastAsiaTheme="minorEastAsia" w:hAnsi="Calibri" w:cstheme="minorBidi"/>
          <w:b w:val="0"/>
          <w:bCs w:val="0"/>
        </w:rPr>
        <w:commentReference w:id="1"/>
      </w:r>
    </w:p>
    <w:p w14:paraId="52C443EF" w14:textId="77777777" w:rsidR="002B7CA1" w:rsidRDefault="00000000">
      <w:r>
        <w:t>A small covered shopping passage with a preservation campaign backed by Dave Davies. What makes an unassuming shortcut worth defending? A story about ordinary use and affection for a place, grounded in its small-shop scale. About 1 minute.</w:t>
      </w:r>
    </w:p>
    <w:p w14:paraId="4E6F1239" w14:textId="77777777" w:rsidR="002B7CA1" w:rsidRDefault="00000000">
      <w:pPr>
        <w:pStyle w:val="Heading2"/>
      </w:pPr>
      <w:commentRangeStart w:id="2"/>
      <w:proofErr w:type="gramStart"/>
      <w:r>
        <w:t>3  Stanhope</w:t>
      </w:r>
      <w:proofErr w:type="gramEnd"/>
      <w:r>
        <w:t xml:space="preserve"> and a different kind of cinema</w:t>
      </w:r>
      <w:commentRangeEnd w:id="2"/>
      <w:r w:rsidR="00195FF1">
        <w:rPr>
          <w:rStyle w:val="CommentReference"/>
          <w:rFonts w:ascii="Calibri" w:eastAsiaTheme="minorEastAsia" w:hAnsi="Calibri" w:cstheme="minorBidi"/>
          <w:b w:val="0"/>
          <w:bCs w:val="0"/>
        </w:rPr>
        <w:commentReference w:id="2"/>
      </w:r>
    </w:p>
    <w:p w14:paraId="161AEBDA" w14:textId="77777777" w:rsidR="002B7CA1" w:rsidRDefault="00000000">
      <w:r>
        <w:t>An old advertisement offers continuous programmes: turn up and leave when you like. Use it to evoke an evening before the familiar fixed-time feature film. About 1–1½ minutes. The candidate frontage at 14–16 Stanhope Road still needs checking.</w:t>
      </w:r>
    </w:p>
    <w:p w14:paraId="21D6C730" w14:textId="77777777" w:rsidR="002B7CA1" w:rsidRDefault="00000000">
      <w:pPr>
        <w:pStyle w:val="Heading2"/>
      </w:pPr>
      <w:r>
        <w:t>4  The Torrington and a night out for 80p</w:t>
      </w:r>
    </w:p>
    <w:p w14:paraId="47A450BB" w14:textId="77777777" w:rsidR="002B7CA1" w:rsidRDefault="00000000">
      <w:r>
        <w:t xml:space="preserve">A 1977 bill names </w:t>
      </w:r>
      <w:commentRangeStart w:id="3"/>
      <w:commentRangeStart w:id="4"/>
      <w:r>
        <w:t>John Otway and Wild Willy Barrett</w:t>
      </w:r>
      <w:commentRangeEnd w:id="3"/>
      <w:r w:rsidR="00A909E3">
        <w:rPr>
          <w:rStyle w:val="CommentReference"/>
        </w:rPr>
        <w:commentReference w:id="3"/>
      </w:r>
      <w:commentRangeEnd w:id="4"/>
      <w:r w:rsidR="00A909E3">
        <w:rPr>
          <w:rStyle w:val="CommentReference"/>
        </w:rPr>
        <w:commentReference w:id="4"/>
      </w:r>
      <w:r>
        <w:t>, with doors at 8.15 and admission 80p. We can build a strongly supported pub-gig scene around that concrete evening. About 1½ minutes. Ordinary atmosphere is welcome; invented events are not evidence.</w:t>
      </w:r>
    </w:p>
    <w:p w14:paraId="05B9FD0A" w14:textId="77777777" w:rsidR="002B7CA1" w:rsidRDefault="00000000">
      <w:pPr>
        <w:pStyle w:val="Heading2"/>
      </w:pPr>
      <w:r>
        <w:t>5  Trinity and the orchestra behind the door</w:t>
      </w:r>
    </w:p>
    <w:p w14:paraId="4B2D19B6" w14:textId="77777777" w:rsidR="002B7CA1" w:rsidRDefault="00000000">
      <w:r>
        <w:t>Finchley Symphony Orchestra rehearses and performs here. Its account combines ambitious repertoire with weekly practice and tea-and-cake breaks: a warm story about people making music together. About 1 minute. We would not rely on hearing a rehearsal or going inside.</w:t>
      </w:r>
    </w:p>
    <w:p w14:paraId="1C4033FC" w14:textId="77777777" w:rsidR="002B7CA1" w:rsidRDefault="00000000">
      <w:pPr>
        <w:pStyle w:val="Heading2"/>
      </w:pPr>
      <w:r>
        <w:t>6  From the Gaumont to artsdepot</w:t>
      </w:r>
    </w:p>
    <w:p w14:paraId="66170E5B" w14:textId="77777777" w:rsidR="002B7CA1" w:rsidRDefault="00000000">
      <w:r>
        <w:t>Bring the cinema’s social atmosphere to life, then tell the community story behind the present arts centre. An ending about making a place for audiences again. About 1½–2 minutes. This should feel distinct from Stanhope’s early cinema story.</w:t>
      </w:r>
    </w:p>
    <w:p w14:paraId="1D8EA1A9" w14:textId="77777777" w:rsidR="002B7CA1" w:rsidRDefault="00000000">
      <w:pPr>
        <w:pStyle w:val="Heading2"/>
      </w:pPr>
      <w:r>
        <w:t>The tradeoff to judge</w:t>
      </w:r>
    </w:p>
    <w:p w14:paraId="03DC99C1" w14:textId="77777777" w:rsidR="002B7CA1" w:rsidRDefault="00000000">
      <w:r>
        <w:t xml:space="preserve">The route goes north for the Torrington and returns along the High Road, with short side visits. Tally Ho and the arcade are only about </w:t>
      </w:r>
      <w:commentRangeStart w:id="5"/>
      <w:r>
        <w:t xml:space="preserve">106 </w:t>
      </w:r>
      <w:proofErr w:type="spellStart"/>
      <w:r>
        <w:t>metres</w:t>
      </w:r>
      <w:proofErr w:type="spellEnd"/>
      <w:r>
        <w:t xml:space="preserve"> apart</w:t>
      </w:r>
      <w:commentRangeEnd w:id="5"/>
      <w:r w:rsidR="006920D8">
        <w:rPr>
          <w:rStyle w:val="CommentReference"/>
        </w:rPr>
        <w:commentReference w:id="5"/>
      </w:r>
      <w:r>
        <w:t xml:space="preserve">. The arcade must be open and both stops must earn distinct places to stand. </w:t>
      </w:r>
      <w:commentRangeStart w:id="6"/>
      <w:r>
        <w:t xml:space="preserve">Two cinema stories </w:t>
      </w:r>
      <w:commentRangeEnd w:id="6"/>
      <w:r w:rsidR="007B7018">
        <w:rPr>
          <w:rStyle w:val="CommentReference"/>
        </w:rPr>
        <w:commentReference w:id="6"/>
      </w:r>
      <w:r>
        <w:t>could deepen the theme or repeat it. I would replace a weak stop before squeezing the arrival rules to fit it.</w:t>
      </w:r>
    </w:p>
    <w:p w14:paraId="41032DEC" w14:textId="5D3200E1" w:rsidR="002B7CA1" w:rsidRDefault="00000000">
      <w:pPr>
        <w:spacing w:after="80"/>
      </w:pPr>
      <w:r>
        <w:rPr>
          <w:sz w:val="18"/>
        </w:rPr>
        <w:t xml:space="preserve">Sources: </w:t>
      </w:r>
      <w:hyperlink r:id="rId13">
        <w:r>
          <w:rPr>
            <w:color w:val="245F91"/>
          </w:rPr>
          <w:t>Tally Ho evidence</w:t>
        </w:r>
      </w:hyperlink>
      <w:r>
        <w:rPr>
          <w:sz w:val="18"/>
        </w:rPr>
        <w:t xml:space="preserve"> · </w:t>
      </w:r>
      <w:hyperlink r:id="rId14">
        <w:r>
          <w:rPr>
            <w:color w:val="245F91"/>
          </w:rPr>
          <w:t>Arcade campaign</w:t>
        </w:r>
      </w:hyperlink>
      <w:r>
        <w:rPr>
          <w:sz w:val="18"/>
        </w:rPr>
        <w:t xml:space="preserve"> · </w:t>
      </w:r>
      <w:hyperlink r:id="rId15">
        <w:r>
          <w:rPr>
            <w:color w:val="245F91"/>
          </w:rPr>
          <w:t>Stanhope advert</w:t>
        </w:r>
      </w:hyperlink>
      <w:r>
        <w:rPr>
          <w:sz w:val="18"/>
        </w:rPr>
        <w:t xml:space="preserve"> · </w:t>
      </w:r>
      <w:hyperlink r:id="rId16">
        <w:r>
          <w:rPr>
            <w:color w:val="245F91"/>
          </w:rPr>
          <w:t>Torr</w:t>
        </w:r>
        <w:r>
          <w:rPr>
            <w:color w:val="245F91"/>
          </w:rPr>
          <w:t>i</w:t>
        </w:r>
        <w:r>
          <w:rPr>
            <w:color w:val="245F91"/>
          </w:rPr>
          <w:t>ngton bill</w:t>
        </w:r>
      </w:hyperlink>
      <w:r>
        <w:rPr>
          <w:sz w:val="18"/>
        </w:rPr>
        <w:t xml:space="preserve"> · </w:t>
      </w:r>
      <w:hyperlink r:id="rId17">
        <w:r>
          <w:rPr>
            <w:color w:val="245F91"/>
          </w:rPr>
          <w:t>Orchestra</w:t>
        </w:r>
      </w:hyperlink>
      <w:r>
        <w:rPr>
          <w:sz w:val="18"/>
        </w:rPr>
        <w:t xml:space="preserve"> · </w:t>
      </w:r>
      <w:hyperlink r:id="rId18">
        <w:r>
          <w:rPr>
            <w:color w:val="245F91"/>
          </w:rPr>
          <w:t>artsdepot timeline</w:t>
        </w:r>
      </w:hyperlink>
    </w:p>
    <w:p w14:paraId="3205820A" w14:textId="77777777" w:rsidR="002B7CA1" w:rsidRDefault="00000000">
      <w:r>
        <w:br w:type="page"/>
      </w:r>
    </w:p>
    <w:p w14:paraId="185A822B" w14:textId="77777777" w:rsidR="002B7CA1" w:rsidRDefault="00000000">
      <w:pPr>
        <w:pStyle w:val="Heading1"/>
      </w:pPr>
      <w:r>
        <w:lastRenderedPageBreak/>
        <w:t>B  How a neighbourhood makes itself</w:t>
      </w:r>
    </w:p>
    <w:p w14:paraId="63405880" w14:textId="77777777" w:rsidR="002B7CA1" w:rsidRDefault="00000000">
      <w:r>
        <w:t>A broader walk beyond the shops, mixing visible art, houses and community life. About 1.9 km and 37–42 minutes. The shared opening and ending make this an alternative selection, not a wholly separate set of stories.</w:t>
      </w:r>
    </w:p>
    <w:p w14:paraId="36901F23" w14:textId="77777777" w:rsidR="002B7CA1" w:rsidRDefault="00000000">
      <w:pPr>
        <w:pStyle w:val="Heading2"/>
      </w:pPr>
      <w:r>
        <w:t>1  Tally Ho and the junction that gathered people</w:t>
      </w:r>
    </w:p>
    <w:p w14:paraId="52074620" w14:textId="77777777" w:rsidR="002B7CA1" w:rsidRDefault="00000000">
      <w:r>
        <w:t>The same grounded opening as A: roads, coaching and the postcard, before we leave the centre for the neighbourhood. About 1½–2 minutes.</w:t>
      </w:r>
    </w:p>
    <w:p w14:paraId="7C1A0D3E" w14:textId="77777777" w:rsidR="002B7CA1" w:rsidRDefault="00000000">
      <w:pPr>
        <w:pStyle w:val="Heading2"/>
      </w:pPr>
      <w:r>
        <w:t>2  Trinity and people making music together</w:t>
      </w:r>
    </w:p>
    <w:p w14:paraId="0E7AF8A4" w14:textId="77777777" w:rsidR="002B7CA1" w:rsidRDefault="00000000">
      <w:r>
        <w:t>The orchestra story from A, with the emphasis on local people learning and performing together. A small-scale cultural activity before the longer walk west. About 1 minute.</w:t>
      </w:r>
    </w:p>
    <w:p w14:paraId="1EA15B76" w14:textId="77777777" w:rsidR="002B7CA1" w:rsidRDefault="00000000">
      <w:pPr>
        <w:pStyle w:val="Heading2"/>
      </w:pPr>
      <w:r>
        <w:t>3  The meeting house and rubbish turned into art</w:t>
      </w:r>
    </w:p>
    <w:p w14:paraId="2F3E73F7" w14:textId="77777777" w:rsidR="002B7CA1" w:rsidRDefault="00000000">
      <w:r>
        <w:t>Bottle casts and reclaimed roof slate become a wall sculpture inspired by community litter-picking. Containers seem to float among slate waves. This is a strong candidate for a story that changes how you see something right in front of you. About 1½ minutes. The view from an appropriate public position at 58 Alexandra Grove is still unverified.</w:t>
      </w:r>
    </w:p>
    <w:p w14:paraId="09F3AA1E" w14:textId="77777777" w:rsidR="002B7CA1" w:rsidRDefault="00000000">
      <w:pPr>
        <w:pStyle w:val="Heading2"/>
      </w:pPr>
      <w:r>
        <w:t>4  Moss Hall Crescent and the suburban promise</w:t>
      </w:r>
    </w:p>
    <w:p w14:paraId="63D1FD24" w14:textId="77777777" w:rsidR="002B7CA1" w:rsidRDefault="00000000">
      <w:r>
        <w:t>Twelve Victorian villas sit behind a green strip. Their bays, roofs and distance from the road help us picture the kind of life offered when an estate became housing. About 1½ minutes. This is a good place for supported imaginative colour after the factual setting, without inventing particular residents or peering into their homes.</w:t>
      </w:r>
    </w:p>
    <w:p w14:paraId="09E9296B" w14:textId="77777777" w:rsidR="002B7CA1" w:rsidRDefault="00000000">
      <w:pPr>
        <w:pStyle w:val="Heading2"/>
      </w:pPr>
      <w:r>
        <w:t>5  The Elephant and a name that survived</w:t>
      </w:r>
    </w:p>
    <w:p w14:paraId="50E6B175" w14:textId="77777777" w:rsidR="002B7CA1" w:rsidRDefault="00000000">
      <w:r>
        <w:t>The former Moss Hall Tavern links the vanished estate name to a continuing social place. A brief exterior story about that continuity and the rebuilding of the pub. About 45–60 seconds. This is my weakest candidate: it stays only if the view and story justify stopping.</w:t>
      </w:r>
    </w:p>
    <w:p w14:paraId="3D32A933" w14:textId="77777777" w:rsidR="002B7CA1" w:rsidRDefault="00000000">
      <w:pPr>
        <w:pStyle w:val="Heading2"/>
      </w:pPr>
      <w:r>
        <w:t>6  From the Gaumont to artsdepot</w:t>
      </w:r>
    </w:p>
    <w:p w14:paraId="5B91DF3E" w14:textId="77777777" w:rsidR="002B7CA1" w:rsidRDefault="00000000">
      <w:r>
        <w:t>Return to the bus station area for the shared ending about audiences and the community effort behind the arts centre. About 1½–2 minutes.</w:t>
      </w:r>
    </w:p>
    <w:p w14:paraId="062E45F0" w14:textId="77777777" w:rsidR="002B7CA1" w:rsidRDefault="00000000">
      <w:pPr>
        <w:pStyle w:val="Heading2"/>
      </w:pPr>
      <w:r>
        <w:t>The tradeoff to judge</w:t>
      </w:r>
    </w:p>
    <w:p w14:paraId="383DB7B1" w14:textId="77777777" w:rsidR="002B7CA1" w:rsidRDefault="00000000">
      <w:r>
        <w:t xml:space="preserve">The western circuit offers more residential streets, although Ballards Lane is part of the return. Two middle legs each take about 7½ minutes in the router. That could be welcome </w:t>
      </w:r>
      <w:commentRangeStart w:id="7"/>
      <w:r>
        <w:t xml:space="preserve">breathing room </w:t>
      </w:r>
      <w:commentRangeEnd w:id="7"/>
      <w:r w:rsidR="006920D8">
        <w:rPr>
          <w:rStyle w:val="CommentReference"/>
        </w:rPr>
        <w:commentReference w:id="7"/>
      </w:r>
      <w:r>
        <w:t>or too much empty walking. There is still a short retrace at the opening and at Moss Hall Crescent. The sculpture point is approximate and sits off the routed street; its final approach needs review.</w:t>
      </w:r>
    </w:p>
    <w:p w14:paraId="32BCE149" w14:textId="77777777" w:rsidR="002B7CA1" w:rsidRDefault="00000000">
      <w:pPr>
        <w:spacing w:after="80"/>
      </w:pPr>
      <w:r>
        <w:rPr>
          <w:sz w:val="18"/>
        </w:rPr>
        <w:t xml:space="preserve">Sources: </w:t>
      </w:r>
      <w:hyperlink r:id="rId19">
        <w:r>
          <w:rPr>
            <w:color w:val="245F91"/>
          </w:rPr>
          <w:t>Sculpture commission account</w:t>
        </w:r>
      </w:hyperlink>
      <w:r>
        <w:rPr>
          <w:sz w:val="18"/>
        </w:rPr>
        <w:t xml:space="preserve"> · </w:t>
      </w:r>
      <w:hyperlink r:id="rId20">
        <w:r>
          <w:rPr>
            <w:color w:val="245F91"/>
          </w:rPr>
          <w:t>Moss Hall Crescent</w:t>
        </w:r>
      </w:hyperlink>
      <w:r>
        <w:rPr>
          <w:sz w:val="18"/>
        </w:rPr>
        <w:t xml:space="preserve"> · </w:t>
      </w:r>
      <w:hyperlink r:id="rId21">
        <w:r>
          <w:rPr>
            <w:color w:val="245F91"/>
          </w:rPr>
          <w:t>Local pub history</w:t>
        </w:r>
      </w:hyperlink>
    </w:p>
    <w:p w14:paraId="131B7B26" w14:textId="77777777" w:rsidR="002B7CA1" w:rsidRDefault="00000000">
      <w:r>
        <w:br w:type="page"/>
      </w:r>
    </w:p>
    <w:p w14:paraId="20501B2D" w14:textId="77777777" w:rsidR="002B7CA1" w:rsidRDefault="00000000">
      <w:pPr>
        <w:pStyle w:val="Heading1"/>
      </w:pPr>
      <w:r>
        <w:lastRenderedPageBreak/>
        <w:t>Alternatives and your feedback</w:t>
      </w:r>
    </w:p>
    <w:p w14:paraId="3C2F53EE" w14:textId="77777777" w:rsidR="002B7CA1" w:rsidRDefault="00000000">
      <w:pPr>
        <w:pStyle w:val="Heading2"/>
      </w:pPr>
      <w:r>
        <w:t>Choices within either proposal</w:t>
      </w:r>
    </w:p>
    <w:p w14:paraId="7EB3AF58" w14:textId="77777777" w:rsidR="002B7CA1" w:rsidRDefault="00000000">
      <w:r>
        <w:t>More architecture: St Alban’s could replace Trinity. A carved detail could lead into architect Percy Lamb’s work with Westminster Cathedral’s architect. It is close to B’s western leg, but the revised route and time are not calculated. This is an alternative to the music story, not another compulsory church stop.</w:t>
      </w:r>
    </w:p>
    <w:p w14:paraId="4E5AB3A9" w14:textId="77777777" w:rsidR="002B7CA1" w:rsidRDefault="00000000">
      <w:r>
        <w:t>More visual discovery: the meeting-house sculpture is the strongest subject to borrow from B. It would add distance to A; it is not a free substitution within the shorter route.</w:t>
      </w:r>
    </w:p>
    <w:p w14:paraId="08AB3B6E" w14:textId="77777777" w:rsidR="002B7CA1" w:rsidRDefault="00000000">
      <w:r>
        <w:t>Different emphasis without more walking: tell a particular gig night at the Torrington rather than list famous performers. At artsdepot, emphasise community effort and present use rather than a lament for a demolished cinema.</w:t>
      </w:r>
    </w:p>
    <w:p w14:paraId="2C13A70E" w14:textId="77777777" w:rsidR="002B7CA1" w:rsidRDefault="00000000">
      <w:r>
        <w:t>For a later excursion: the Belarusian wooden church and neighbouring library in Woodside Park look promising. They extend beyond this compact brief and need further access and context research. The church’s commemorative setting also needs careful treatment.</w:t>
      </w:r>
    </w:p>
    <w:p w14:paraId="08FC917E" w14:textId="77777777" w:rsidR="002B7CA1" w:rsidRDefault="00000000">
      <w:pPr>
        <w:pStyle w:val="Heading2"/>
      </w:pPr>
      <w:r>
        <w:t>The most useful reactions</w:t>
      </w:r>
    </w:p>
    <w:p w14:paraId="5C66343C" w14:textId="77777777" w:rsidR="002B7CA1" w:rsidRDefault="00000000">
      <w:commentRangeStart w:id="8"/>
      <w:r>
        <w:rPr>
          <w:b/>
        </w:rPr>
        <w:t>Your three strongest stories</w:t>
      </w:r>
      <w:commentRangeEnd w:id="8"/>
      <w:r w:rsidR="006920D8">
        <w:rPr>
          <w:rStyle w:val="CommentReference"/>
        </w:rPr>
        <w:commentReference w:id="8"/>
      </w:r>
      <w:r>
        <w:rPr>
          <w:b/>
        </w:rPr>
        <w:t xml:space="preserve">. </w:t>
      </w:r>
      <w:r>
        <w:t>Which make you want to walk: postcard, arcade, early cinema, pub gig, orchestra, sculpture, villas or neighbourhood pub? Which would you drop?</w:t>
      </w:r>
    </w:p>
    <w:p w14:paraId="57EEDB1B" w14:textId="77777777" w:rsidR="002B7CA1" w:rsidRDefault="00000000">
      <w:r>
        <w:rPr>
          <w:b/>
        </w:rPr>
        <w:t xml:space="preserve">Time and variety. </w:t>
      </w:r>
      <w:commentRangeStart w:id="9"/>
      <w:r>
        <w:t>Does B earn its roughly ten extra minutes</w:t>
      </w:r>
      <w:commentRangeEnd w:id="9"/>
      <w:r w:rsidR="006920D8">
        <w:rPr>
          <w:rStyle w:val="CommentReference"/>
        </w:rPr>
        <w:commentReference w:id="9"/>
      </w:r>
      <w:r>
        <w:t xml:space="preserve">, or should we keep working within A’s </w:t>
      </w:r>
      <w:commentRangeStart w:id="10"/>
      <w:r>
        <w:t>smaller footprint</w:t>
      </w:r>
      <w:commentRangeEnd w:id="10"/>
      <w:r w:rsidR="006920D8">
        <w:rPr>
          <w:rStyle w:val="CommentReference"/>
        </w:rPr>
        <w:commentReference w:id="10"/>
      </w:r>
      <w:r>
        <w:t>?</w:t>
      </w:r>
    </w:p>
    <w:p w14:paraId="01587793" w14:textId="77777777" w:rsidR="002B7CA1" w:rsidRDefault="00000000">
      <w:r>
        <w:rPr>
          <w:b/>
        </w:rPr>
        <w:t xml:space="preserve">Repetition and tone. </w:t>
      </w:r>
      <w:r>
        <w:t xml:space="preserve">Would </w:t>
      </w:r>
      <w:commentRangeStart w:id="11"/>
      <w:r>
        <w:t xml:space="preserve">two different cinema stories </w:t>
      </w:r>
      <w:commentRangeEnd w:id="11"/>
      <w:r w:rsidR="006920D8">
        <w:rPr>
          <w:rStyle w:val="CommentReference"/>
        </w:rPr>
        <w:commentReference w:id="11"/>
      </w:r>
      <w:r>
        <w:t>make a good thread? Does the sculpture sound intriguing, or too much like a lesson?</w:t>
      </w:r>
    </w:p>
    <w:p w14:paraId="39EFF0EF" w14:textId="77777777" w:rsidR="002B7CA1" w:rsidRDefault="00000000">
      <w:r>
        <w:rPr>
          <w:b/>
        </w:rPr>
        <w:t xml:space="preserve">The walking itself. </w:t>
      </w:r>
      <w:commentRangeStart w:id="12"/>
      <w:r>
        <w:t xml:space="preserve">How </w:t>
      </w:r>
      <w:proofErr w:type="gramStart"/>
      <w:r>
        <w:t>much repeated</w:t>
      </w:r>
      <w:proofErr w:type="gramEnd"/>
      <w:r>
        <w:t xml:space="preserve"> pavement or quiet walking </w:t>
      </w:r>
      <w:commentRangeEnd w:id="12"/>
      <w:r w:rsidR="006920D8">
        <w:rPr>
          <w:rStyle w:val="CommentReference"/>
        </w:rPr>
        <w:commentReference w:id="12"/>
      </w:r>
      <w:r>
        <w:t xml:space="preserve">would you </w:t>
      </w:r>
      <w:proofErr w:type="gramStart"/>
      <w:r>
        <w:t>accept</w:t>
      </w:r>
      <w:proofErr w:type="gramEnd"/>
      <w:r>
        <w:t xml:space="preserve"> for a stronger story?</w:t>
      </w:r>
    </w:p>
    <w:p w14:paraId="44FAD2F2" w14:textId="77777777" w:rsidR="002B7CA1" w:rsidRDefault="00000000">
      <w:pPr>
        <w:pStyle w:val="Heading2"/>
      </w:pPr>
      <w:r>
        <w:t>What we would do with your comments</w:t>
      </w:r>
    </w:p>
    <w:p w14:paraId="657B7636" w14:textId="77777777" w:rsidR="002B7CA1" w:rsidRDefault="00000000">
      <w:r>
        <w:t>First choose a provisional story set. Then write two short passages that test the most important tonal choice, including the supported imagined colour you asked for, and check retained frontages and approaches. We would request a focused visit only for material questions that desk work cannot resolve.</w:t>
      </w:r>
    </w:p>
    <w:p w14:paraId="4C72EFD3" w14:textId="77777777" w:rsidR="002B7CA1" w:rsidRDefault="00000000">
      <w:r>
        <w:t>I have collated all 34 earlier Word comments with their anchored text, the conversation corrections, rejected examples and open choices in EDITORIAL-REVIEW-RECORD.md. The repository instructions now direct future content work there. Your response to this version will be added as feedback, separately from any later listening or walking result.</w:t>
      </w:r>
    </w:p>
    <w:p w14:paraId="7067554E" w14:textId="77777777" w:rsidR="002B7CA1" w:rsidRDefault="00000000">
      <w:pPr>
        <w:spacing w:after="80"/>
      </w:pPr>
      <w:r>
        <w:rPr>
          <w:sz w:val="18"/>
        </w:rPr>
        <w:t xml:space="preserve">Sources: </w:t>
      </w:r>
      <w:hyperlink r:id="rId22">
        <w:r>
          <w:rPr>
            <w:color w:val="245F91"/>
          </w:rPr>
          <w:t>St Alban’s assessment</w:t>
        </w:r>
      </w:hyperlink>
      <w:r>
        <w:rPr>
          <w:sz w:val="18"/>
        </w:rPr>
        <w:t xml:space="preserve"> · </w:t>
      </w:r>
      <w:hyperlink r:id="rId23">
        <w:r>
          <w:rPr>
            <w:color w:val="245F91"/>
          </w:rPr>
          <w:t>Woodside Park discovery source</w:t>
        </w:r>
      </w:hyperlink>
    </w:p>
    <w:p w14:paraId="47408181" w14:textId="77777777" w:rsidR="002B7CA1" w:rsidRDefault="00000000">
      <w:pPr>
        <w:pStyle w:val="Caption"/>
      </w:pPr>
      <w:r>
        <w:t>The companion NORTH-FINCHLEY-TOUR-OPTIONS.md holds the full claim notes and uncertainties; routes/north-finchley-options-v1 holds the actual routing evidence. Maps: © OpenStreetMap contributors, ODbL. Source checks dated 16 September 2026. These proposals do not complete the separate E1 comparison.</w:t>
      </w:r>
    </w:p>
    <w:sectPr w:rsidR="002B7CA1" w:rsidSect="00034616">
      <w:headerReference w:type="default" r:id="rId24"/>
      <w:footerReference w:type="default" r:id="rId25"/>
      <w:pgSz w:w="12240" w:h="15840"/>
      <w:pgMar w:top="936" w:right="1152" w:bottom="936" w:left="1152"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di Lemine" w:date="2026-09-16T23:27:00Z" w:initials="SL">
    <w:p w14:paraId="5B6854DB" w14:textId="77777777" w:rsidR="00195FF1" w:rsidRDefault="00195FF1" w:rsidP="00195FF1">
      <w:r>
        <w:rPr>
          <w:rStyle w:val="CommentReference"/>
        </w:rPr>
        <w:annotationRef/>
      </w:r>
      <w:r>
        <w:rPr>
          <w:sz w:val="20"/>
          <w:szCs w:val="20"/>
        </w:rPr>
        <w:t>That works</w:t>
      </w:r>
    </w:p>
  </w:comment>
  <w:comment w:id="1" w:author="Sidi Lemine" w:date="2026-09-16T23:27:00Z" w:initials="SL">
    <w:p w14:paraId="1B9DF0BC" w14:textId="77777777" w:rsidR="00195FF1" w:rsidRDefault="00195FF1" w:rsidP="00195FF1">
      <w:r>
        <w:rPr>
          <w:rStyle w:val="CommentReference"/>
        </w:rPr>
        <w:annotationRef/>
      </w:r>
      <w:r>
        <w:rPr>
          <w:sz w:val="20"/>
          <w:szCs w:val="20"/>
        </w:rPr>
        <w:t>Cute, local, I like it</w:t>
      </w:r>
    </w:p>
  </w:comment>
  <w:comment w:id="2" w:author="Sidi Lemine" w:date="2026-09-16T23:31:00Z" w:initials="SL">
    <w:p w14:paraId="5E152B1E" w14:textId="77777777" w:rsidR="00195FF1" w:rsidRDefault="00195FF1" w:rsidP="00195FF1">
      <w:r>
        <w:rPr>
          <w:rStyle w:val="CommentReference"/>
        </w:rPr>
        <w:annotationRef/>
      </w:r>
      <w:r>
        <w:rPr>
          <w:sz w:val="20"/>
          <w:szCs w:val="20"/>
        </w:rPr>
        <w:t>We really only have that one image to go on; now it's an electronics company. This is where the agent being able to walk around on street view could help. If it was just on the way I would say why not (it could even be something to hear while passing by, and look at it on the phone). As it is, I don't feel it warrants a detour to a side street and back</w:t>
      </w:r>
    </w:p>
  </w:comment>
  <w:comment w:id="3" w:author="Sidi Lemine" w:date="2026-09-18T17:57:00Z" w:initials="SL">
    <w:p w14:paraId="00F8B319" w14:textId="77777777" w:rsidR="00A909E3" w:rsidRDefault="00A909E3" w:rsidP="00A909E3">
      <w:r>
        <w:rPr>
          <w:rStyle w:val="CommentReference"/>
        </w:rPr>
        <w:annotationRef/>
      </w:r>
      <w:r>
        <w:rPr>
          <w:sz w:val="20"/>
          <w:szCs w:val="20"/>
        </w:rPr>
        <w:t>Omg they're still alive and re-united! lots about their audience and cult following. Like for the Kinks bit, there's great value in these bits linking the past to the present, particularly in uncovering rare bits of knowledge in unlikely places; as long as we can contextualise them. Fair to assume the user might have heard of The Kinks (I guess?) but less likely for these two</w:t>
      </w:r>
    </w:p>
  </w:comment>
  <w:comment w:id="4" w:author="Sidi Lemine" w:date="2026-09-18T17:57:00Z" w:initials="SL">
    <w:p w14:paraId="0AA634C0" w14:textId="77777777" w:rsidR="00A909E3" w:rsidRDefault="00A909E3" w:rsidP="00A909E3">
      <w:r>
        <w:rPr>
          <w:rStyle w:val="CommentReference"/>
        </w:rPr>
        <w:annotationRef/>
      </w:r>
      <w:r>
        <w:rPr>
          <w:sz w:val="20"/>
          <w:szCs w:val="20"/>
        </w:rPr>
        <w:t>Even though they apparently have a serious cult following</w:t>
      </w:r>
    </w:p>
  </w:comment>
  <w:comment w:id="5" w:author="Sidi Lemine" w:date="2026-09-17T10:55:00Z" w:initials="SL">
    <w:p w14:paraId="78715FE9" w14:textId="07286F0F" w:rsidR="006920D8" w:rsidRDefault="006920D8" w:rsidP="006920D8">
      <w:r>
        <w:rPr>
          <w:rStyle w:val="CommentReference"/>
        </w:rPr>
        <w:annotationRef/>
      </w:r>
      <w:r>
        <w:rPr>
          <w:sz w:val="20"/>
          <w:szCs w:val="20"/>
        </w:rPr>
        <w:t>That seems fine - varying the pace is good, particularly around the center of an area to show the density</w:t>
      </w:r>
    </w:p>
  </w:comment>
  <w:comment w:id="6" w:author="Sidi Lemine" w:date="2026-09-17T10:24:00Z" w:initials="SL">
    <w:p w14:paraId="0D14B482" w14:textId="7780E8C1" w:rsidR="007B7018" w:rsidRDefault="007B7018" w:rsidP="007B7018">
      <w:r>
        <w:rPr>
          <w:rStyle w:val="CommentReference"/>
        </w:rPr>
        <w:annotationRef/>
      </w:r>
      <w:r>
        <w:rPr>
          <w:sz w:val="20"/>
          <w:szCs w:val="20"/>
        </w:rPr>
        <w:t>In this case it's easy to pick the Gaumont over the stanhope as it's on the road, it has something related there now (sense of continuity, something to look at), and it's a more established back story than just that one image we have for the stanhope</w:t>
      </w:r>
    </w:p>
  </w:comment>
  <w:comment w:id="7" w:author="Sidi Lemine" w:date="2026-09-17T11:00:00Z" w:initials="SL">
    <w:p w14:paraId="468E2F18" w14:textId="77777777" w:rsidR="006920D8" w:rsidRDefault="006920D8" w:rsidP="006920D8">
      <w:r>
        <w:rPr>
          <w:rStyle w:val="CommentReference"/>
        </w:rPr>
        <w:annotationRef/>
      </w:r>
      <w:r>
        <w:rPr>
          <w:sz w:val="20"/>
          <w:szCs w:val="20"/>
        </w:rPr>
        <w:t>Do we want to try to have something in one of the legs that plays *between* spots? We would need to have a narration about 2-3 minutes long, probably something about the area in general / theme of the tour, with some reflection on how / when / why the area came to be built up, that plays when the user has left one of the stops? I would put it between 3 and 4 as it's toward the middle of the tour</w:t>
      </w:r>
    </w:p>
  </w:comment>
  <w:comment w:id="8" w:author="Sidi Lemine" w:date="2026-09-17T11:02:00Z" w:initials="SL">
    <w:p w14:paraId="0757EF0D" w14:textId="77777777" w:rsidR="006920D8" w:rsidRDefault="006920D8" w:rsidP="006920D8">
      <w:r>
        <w:rPr>
          <w:rStyle w:val="CommentReference"/>
        </w:rPr>
        <w:annotationRef/>
      </w:r>
      <w:r>
        <w:rPr>
          <w:sz w:val="20"/>
          <w:szCs w:val="20"/>
        </w:rPr>
        <w:t xml:space="preserve">Let's build both tours and I can fill in a survey - you can build a small number review dimensions that I'll rate out of 10 for each story along with a voice note right after each one, while I'm out? </w:t>
      </w:r>
    </w:p>
  </w:comment>
  <w:comment w:id="9" w:author="Sidi Lemine" w:date="2026-09-17T11:03:00Z" w:initials="SL">
    <w:p w14:paraId="671CEF0B" w14:textId="77777777" w:rsidR="006920D8" w:rsidRDefault="006920D8" w:rsidP="006920D8">
      <w:r>
        <w:rPr>
          <w:rStyle w:val="CommentReference"/>
        </w:rPr>
        <w:annotationRef/>
      </w:r>
      <w:r>
        <w:rPr>
          <w:sz w:val="20"/>
          <w:szCs w:val="20"/>
        </w:rPr>
        <w:t>Yes I feel like it does - I'm actually slightly more excited about this one</w:t>
      </w:r>
    </w:p>
  </w:comment>
  <w:comment w:id="10" w:author="Sidi Lemine" w:date="2026-09-17T11:03:00Z" w:initials="SL">
    <w:p w14:paraId="444DB810" w14:textId="77777777" w:rsidR="006920D8" w:rsidRDefault="006920D8" w:rsidP="006920D8">
      <w:r>
        <w:rPr>
          <w:rStyle w:val="CommentReference"/>
        </w:rPr>
        <w:annotationRef/>
      </w:r>
      <w:r>
        <w:rPr>
          <w:sz w:val="20"/>
          <w:szCs w:val="20"/>
        </w:rPr>
        <w:t xml:space="preserve">My desire for a small footprint is just to keep tech tests economical - ultimately it will be very very rare that anyone wants such a short walking tour. </w:t>
      </w:r>
    </w:p>
  </w:comment>
  <w:comment w:id="11" w:author="Sidi Lemine" w:date="2026-09-17T11:06:00Z" w:initials="SL">
    <w:p w14:paraId="5C103C36" w14:textId="77777777" w:rsidR="006920D8" w:rsidRDefault="006920D8" w:rsidP="006920D8">
      <w:r>
        <w:rPr>
          <w:rStyle w:val="CommentReference"/>
        </w:rPr>
        <w:annotationRef/>
      </w:r>
      <w:r>
        <w:rPr>
          <w:sz w:val="20"/>
          <w:szCs w:val="20"/>
        </w:rPr>
        <w:t>A fully cinema / theatre / arts themed tour, with further explanation between the stops, makes a lot of sense. There are lots of themed tours in london (there is actually one about The Kinks somewhere around here, look it up). But without that strong narrative threat, two disappeared cinemas, without a reason to include both (e.g. one was high end, the other working class, or some other contrast) could feel repetitive, like when you get church fatigue when visiting europe or temple fatigue in asia</w:t>
      </w:r>
    </w:p>
  </w:comment>
  <w:comment w:id="12" w:author="Sidi Lemine" w:date="2026-09-17T11:08:00Z" w:initials="SL">
    <w:p w14:paraId="1D045829" w14:textId="77777777" w:rsidR="006920D8" w:rsidRDefault="006920D8" w:rsidP="006920D8">
      <w:r>
        <w:rPr>
          <w:rStyle w:val="CommentReference"/>
        </w:rPr>
        <w:annotationRef/>
      </w:r>
      <w:r>
        <w:rPr>
          <w:sz w:val="20"/>
          <w:szCs w:val="20"/>
        </w:rPr>
        <w:t>A fair amount - it is a walking tour after all, not a museum visit. I also want to be able to make it a social thing in the future so silences would be welcome; for solo tourists we can always partially fill the void with curated music and stories-while-you-walk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6854DB" w15:done="0"/>
  <w15:commentEx w15:paraId="1B9DF0BC" w15:done="0"/>
  <w15:commentEx w15:paraId="5E152B1E" w15:done="0"/>
  <w15:commentEx w15:paraId="00F8B319" w15:done="0"/>
  <w15:commentEx w15:paraId="0AA634C0" w15:paraIdParent="00F8B319" w15:done="0"/>
  <w15:commentEx w15:paraId="78715FE9" w15:done="0"/>
  <w15:commentEx w15:paraId="0D14B482" w15:done="0"/>
  <w15:commentEx w15:paraId="468E2F18" w15:done="0"/>
  <w15:commentEx w15:paraId="0757EF0D" w15:done="0"/>
  <w15:commentEx w15:paraId="671CEF0B" w15:done="0"/>
  <w15:commentEx w15:paraId="444DB810" w15:done="0"/>
  <w15:commentEx w15:paraId="5C103C36" w15:done="0"/>
  <w15:commentEx w15:paraId="1D0458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859AF0" w16cex:dateUtc="2026-09-16T22:27:00Z"/>
  <w16cex:commentExtensible w16cex:durableId="72F3D1D5" w16cex:dateUtc="2026-09-16T22:27:00Z"/>
  <w16cex:commentExtensible w16cex:durableId="146A520C" w16cex:dateUtc="2026-09-16T22:31:00Z"/>
  <w16cex:commentExtensible w16cex:durableId="6CBBB42E" w16cex:dateUtc="2026-09-18T16:57:00Z"/>
  <w16cex:commentExtensible w16cex:durableId="599171E2" w16cex:dateUtc="2026-09-18T16:57:00Z"/>
  <w16cex:commentExtensible w16cex:durableId="7FB88717" w16cex:dateUtc="2026-09-17T09:55:00Z"/>
  <w16cex:commentExtensible w16cex:durableId="5F58BF28" w16cex:dateUtc="2026-09-17T09:24:00Z"/>
  <w16cex:commentExtensible w16cex:durableId="7CA8C055" w16cex:dateUtc="2026-09-17T10:00:00Z"/>
  <w16cex:commentExtensible w16cex:durableId="45D4530E" w16cex:dateUtc="2026-09-17T10:02:00Z"/>
  <w16cex:commentExtensible w16cex:durableId="5AD9BCCC" w16cex:dateUtc="2026-09-17T10:03:00Z"/>
  <w16cex:commentExtensible w16cex:durableId="4ED704F7" w16cex:dateUtc="2026-09-17T10:03:00Z"/>
  <w16cex:commentExtensible w16cex:durableId="4B345E21" w16cex:dateUtc="2026-09-17T10:06:00Z"/>
  <w16cex:commentExtensible w16cex:durableId="29C08373" w16cex:dateUtc="2026-09-17T1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854DB" w16cid:durableId="15859AF0"/>
  <w16cid:commentId w16cid:paraId="1B9DF0BC" w16cid:durableId="72F3D1D5"/>
  <w16cid:commentId w16cid:paraId="5E152B1E" w16cid:durableId="146A520C"/>
  <w16cid:commentId w16cid:paraId="00F8B319" w16cid:durableId="6CBBB42E"/>
  <w16cid:commentId w16cid:paraId="0AA634C0" w16cid:durableId="599171E2"/>
  <w16cid:commentId w16cid:paraId="78715FE9" w16cid:durableId="7FB88717"/>
  <w16cid:commentId w16cid:paraId="0D14B482" w16cid:durableId="5F58BF28"/>
  <w16cid:commentId w16cid:paraId="468E2F18" w16cid:durableId="7CA8C055"/>
  <w16cid:commentId w16cid:paraId="0757EF0D" w16cid:durableId="45D4530E"/>
  <w16cid:commentId w16cid:paraId="671CEF0B" w16cid:durableId="5AD9BCCC"/>
  <w16cid:commentId w16cid:paraId="444DB810" w16cid:durableId="4ED704F7"/>
  <w16cid:commentId w16cid:paraId="5C103C36" w16cid:durableId="4B345E21"/>
  <w16cid:commentId w16cid:paraId="1D045829" w16cid:durableId="29C083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044A5" w14:textId="77777777" w:rsidR="00E53A0F" w:rsidRDefault="00E53A0F">
      <w:pPr>
        <w:spacing w:after="0" w:line="240" w:lineRule="auto"/>
      </w:pPr>
      <w:r>
        <w:separator/>
      </w:r>
    </w:p>
  </w:endnote>
  <w:endnote w:type="continuationSeparator" w:id="0">
    <w:p w14:paraId="1CEBED71" w14:textId="77777777" w:rsidR="00E53A0F" w:rsidRDefault="00E53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8FA1" w14:textId="77777777" w:rsidR="002B7CA1" w:rsidRDefault="00000000">
    <w:pPr>
      <w:pStyle w:val="Footer"/>
      <w:jc w:val="right"/>
    </w:pPr>
    <w:r>
      <w:rPr>
        <w:sz w:val="18"/>
      </w:rPr>
      <w:t xml:space="preserve">Discussion draft 1 · 16 September 2026    |    </w:t>
    </w:r>
    <w:r>
      <w:fldChar w:fldCharType="begin"/>
    </w:r>
    <w:r>
      <w:instrText>PAGE</w:instrText>
    </w:r>
    <w:r>
      <w:fldChar w:fldCharType="separate"/>
    </w:r>
    <w:r w:rsidR="00195F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3D55" w14:textId="77777777" w:rsidR="00E53A0F" w:rsidRDefault="00E53A0F">
      <w:pPr>
        <w:spacing w:after="0" w:line="240" w:lineRule="auto"/>
      </w:pPr>
      <w:r>
        <w:separator/>
      </w:r>
    </w:p>
  </w:footnote>
  <w:footnote w:type="continuationSeparator" w:id="0">
    <w:p w14:paraId="5844D3E0" w14:textId="77777777" w:rsidR="00E53A0F" w:rsidRDefault="00E53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32EF" w14:textId="77777777" w:rsidR="002B7CA1" w:rsidRDefault="00000000">
    <w:pPr>
      <w:pStyle w:val="Caption"/>
    </w:pPr>
    <w:r>
      <w:t>NORTH FINCHLEY   /   TOUR OPTIONS FOR SIDI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970391">
    <w:abstractNumId w:val="8"/>
  </w:num>
  <w:num w:numId="2" w16cid:durableId="1974367840">
    <w:abstractNumId w:val="6"/>
  </w:num>
  <w:num w:numId="3" w16cid:durableId="480971374">
    <w:abstractNumId w:val="5"/>
  </w:num>
  <w:num w:numId="4" w16cid:durableId="1883177182">
    <w:abstractNumId w:val="4"/>
  </w:num>
  <w:num w:numId="5" w16cid:durableId="320891330">
    <w:abstractNumId w:val="7"/>
  </w:num>
  <w:num w:numId="6" w16cid:durableId="39789520">
    <w:abstractNumId w:val="3"/>
  </w:num>
  <w:num w:numId="7" w16cid:durableId="924533682">
    <w:abstractNumId w:val="2"/>
  </w:num>
  <w:num w:numId="8" w16cid:durableId="392386143">
    <w:abstractNumId w:val="1"/>
  </w:num>
  <w:num w:numId="9" w16cid:durableId="7232166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i Lemine">
    <w15:presenceInfo w15:providerId="Windows Live" w15:userId="99ddf740cbaba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121"/>
    <w:rsid w:val="0015074B"/>
    <w:rsid w:val="00195FF1"/>
    <w:rsid w:val="0029639D"/>
    <w:rsid w:val="002B7CA1"/>
    <w:rsid w:val="00326F90"/>
    <w:rsid w:val="006920D8"/>
    <w:rsid w:val="007B7018"/>
    <w:rsid w:val="00A909E3"/>
    <w:rsid w:val="00AA1D8D"/>
    <w:rsid w:val="00B47730"/>
    <w:rsid w:val="00C22521"/>
    <w:rsid w:val="00CB0664"/>
    <w:rsid w:val="00E53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07A8E"/>
  <w14:defaultImageDpi w14:val="300"/>
  <w15:docId w15:val="{5E75B72A-BA93-6E42-ACA9-BD49706A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95FF1"/>
    <w:rPr>
      <w:sz w:val="16"/>
      <w:szCs w:val="16"/>
    </w:rPr>
  </w:style>
  <w:style w:type="paragraph" w:styleId="CommentText">
    <w:name w:val="annotation text"/>
    <w:basedOn w:val="Normal"/>
    <w:link w:val="CommentTextChar"/>
    <w:uiPriority w:val="99"/>
    <w:semiHidden/>
    <w:unhideWhenUsed/>
    <w:rsid w:val="00195FF1"/>
    <w:pPr>
      <w:spacing w:line="240" w:lineRule="auto"/>
    </w:pPr>
    <w:rPr>
      <w:sz w:val="20"/>
      <w:szCs w:val="20"/>
    </w:rPr>
  </w:style>
  <w:style w:type="character" w:customStyle="1" w:styleId="CommentTextChar">
    <w:name w:val="Comment Text Char"/>
    <w:basedOn w:val="DefaultParagraphFont"/>
    <w:link w:val="CommentText"/>
    <w:uiPriority w:val="99"/>
    <w:semiHidden/>
    <w:rsid w:val="00195FF1"/>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195FF1"/>
    <w:rPr>
      <w:b/>
      <w:bCs/>
    </w:rPr>
  </w:style>
  <w:style w:type="character" w:customStyle="1" w:styleId="CommentSubjectChar">
    <w:name w:val="Comment Subject Char"/>
    <w:basedOn w:val="CommentTextChar"/>
    <w:link w:val="CommentSubject"/>
    <w:uiPriority w:val="99"/>
    <w:semiHidden/>
    <w:rsid w:val="00195FF1"/>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Users/sidi/Documents/Tour%20app/docs/content/TALLY-HO-SAMPLE-V2.md" TargetMode="External"/><Relationship Id="rId18" Type="http://schemas.openxmlformats.org/officeDocument/2006/relationships/hyperlink" Target="https://www.artsdepot.co.uk/timelin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orthfinchleytowncentre.co.uk/local-stories/story/pubs-inns-and-alehouses/"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finchleysymphony.org/about/"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friern-barnethistory.org.uk/userfiles/file/Newsletters/2000-2009/2004/No-19-Dec-2004.pdf" TargetMode="External"/><Relationship Id="rId20" Type="http://schemas.openxmlformats.org/officeDocument/2006/relationships/hyperlink" Target="https://www.barnet.gov.uk/planning-and-building-control/conservation-and-heritage/conservation-areas/moss-hall-cresc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northfinchleytowncentre.co.uk/app/uploads/2022/08/NFTC_Cultural_Action_Plan.pdf" TargetMode="External"/><Relationship Id="rId23" Type="http://schemas.openxmlformats.org/officeDocument/2006/relationships/hyperlink" Target="https://northfinchleytowncentre.co.uk/local-stories/story/the-first-wooden-church-since-the-great-fire-and-works-of-two-recent-noble-laureates-are-on-your-doorstep/" TargetMode="Externa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northfinchleytowncentre.co.uk/local-stories/story/wall-sculpture-at-finchley-meeting-house-message-from-a-bottle/"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barnetpost.co.uk/2022/12/19/the-grand-arcade-added-to-heritage-list-after-successful-campaign/" TargetMode="External"/><Relationship Id="rId22" Type="http://schemas.openxmlformats.org/officeDocument/2006/relationships/hyperlink" Target="https://taking-stock.org.uk/building/finchley-north-st-alban/"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1633</Words>
  <Characters>8283</Characters>
  <Application>Microsoft Office Word</Application>
  <DocSecurity>0</DocSecurity>
  <Lines>258</Lines>
  <Paragraphs>241</Paragraphs>
  <ScaleCrop>false</ScaleCrop>
  <HeadingPairs>
    <vt:vector size="2" baseType="variant">
      <vt:variant>
        <vt:lpstr>Title</vt:lpstr>
      </vt:variant>
      <vt:variant>
        <vt:i4>1</vt:i4>
      </vt:variant>
    </vt:vector>
  </HeadingPairs>
  <TitlesOfParts>
    <vt:vector size="1" baseType="lpstr">
      <vt:lpstr>North Finchley tour options</vt:lpstr>
    </vt:vector>
  </TitlesOfParts>
  <Manager/>
  <Company/>
  <LinksUpToDate>false</LinksUpToDate>
  <CharactersWithSpaces>9675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Finchley tour options</dc:title>
  <dc:subject>Two candidate walks and story choices for owner review</dc:subject>
  <dc:creator>Tour app project</dc:creator>
  <cp:keywords/>
  <dc:description>generated by python-docx</dc:description>
  <cp:lastModifiedBy>Sidi Lemine</cp:lastModifiedBy>
  <cp:revision>4</cp:revision>
  <dcterms:created xsi:type="dcterms:W3CDTF">2026-09-17T10:08:00Z</dcterms:created>
  <dcterms:modified xsi:type="dcterms:W3CDTF">2026-09-22T17:23:00Z</dcterms:modified>
  <cp:category/>
</cp:coreProperties>
</file>