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3CFE" w14:textId="77777777" w:rsidR="00A075A1" w:rsidRPr="00A075A1" w:rsidRDefault="00A075A1" w:rsidP="00A075A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075A1">
        <w:rPr>
          <w:rFonts w:ascii="Times New Roman" w:hAnsi="Times New Roman" w:cs="Times New Roman"/>
          <w:b/>
          <w:bCs/>
          <w:sz w:val="40"/>
          <w:szCs w:val="40"/>
        </w:rPr>
        <w:t>Huckberry's First-to-Second Purchase Gap</w:t>
      </w:r>
    </w:p>
    <w:p w14:paraId="7DECAFAA" w14:textId="77777777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>Two observations from public data. Three experiments worth running.</w:t>
      </w:r>
    </w:p>
    <w:p w14:paraId="36E52082" w14:textId="77777777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</w:p>
    <w:p w14:paraId="63F6A3D3" w14:textId="28FCFC6A" w:rsid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 xml:space="preserve">Most customers who love </w:t>
      </w:r>
      <w:proofErr w:type="spellStart"/>
      <w:r w:rsidRPr="00A075A1">
        <w:rPr>
          <w:rFonts w:ascii="Times New Roman" w:hAnsi="Times New Roman" w:cs="Times New Roman"/>
        </w:rPr>
        <w:t>Huckberry</w:t>
      </w:r>
      <w:proofErr w:type="spellEnd"/>
      <w:r w:rsidRPr="00A075A1"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love</w:t>
      </w:r>
      <w:r w:rsidRPr="00A075A1">
        <w:rPr>
          <w:rFonts w:ascii="Times New Roman" w:hAnsi="Times New Roman" w:cs="Times New Roman"/>
        </w:rPr>
        <w:t xml:space="preserve"> Flint &amp; Tinder</w:t>
      </w:r>
      <w:r>
        <w:rPr>
          <w:rFonts w:ascii="Times New Roman" w:hAnsi="Times New Roman" w:cs="Times New Roman"/>
        </w:rPr>
        <w:t xml:space="preserve">, </w:t>
      </w:r>
      <w:r w:rsidRPr="00A075A1">
        <w:rPr>
          <w:rFonts w:ascii="Times New Roman" w:hAnsi="Times New Roman" w:cs="Times New Roman"/>
        </w:rPr>
        <w:t xml:space="preserve">not </w:t>
      </w:r>
      <w:proofErr w:type="spellStart"/>
      <w:r w:rsidRPr="00A075A1">
        <w:rPr>
          <w:rFonts w:ascii="Times New Roman" w:hAnsi="Times New Roman" w:cs="Times New Roman"/>
        </w:rPr>
        <w:t>Huckberry</w:t>
      </w:r>
      <w:proofErr w:type="spellEnd"/>
      <w:r w:rsidRPr="00A075A1">
        <w:rPr>
          <w:rFonts w:ascii="Times New Roman" w:hAnsi="Times New Roman" w:cs="Times New Roman"/>
        </w:rPr>
        <w:t xml:space="preserve"> itself.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But inconsistent sizing on house brand products creates bad first experiences, and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unsegmented email marketing fails to re-engage those customers in the right category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 xml:space="preserve">afterward. </w:t>
      </w:r>
    </w:p>
    <w:p w14:paraId="341E3ED9" w14:textId="293ADB9E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  <w:b/>
          <w:bCs/>
        </w:rPr>
        <w:t>The result:</w:t>
      </w:r>
      <w:r w:rsidRPr="00A075A1">
        <w:rPr>
          <w:rFonts w:ascii="Times New Roman" w:hAnsi="Times New Roman" w:cs="Times New Roman"/>
        </w:rPr>
        <w:t xml:space="preserve"> Huckberry’s highest-margin, most-loved products are also the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most likely to lose a customer permanently. Fixing the bridge between first purchase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and second purchase is the highest-leverage retention opportunity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and the fastest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way to turn Huckberry’s brand love into compounding customer value.</w:t>
      </w:r>
    </w:p>
    <w:p w14:paraId="075DD850" w14:textId="77777777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  <w:b/>
          <w:bCs/>
          <w:sz w:val="32"/>
          <w:szCs w:val="32"/>
        </w:rPr>
        <w:t>Observation 1:</w:t>
      </w:r>
      <w:r w:rsidRPr="00A075A1">
        <w:rPr>
          <w:rFonts w:ascii="Times New Roman" w:hAnsi="Times New Roman" w:cs="Times New Roman"/>
          <w:sz w:val="32"/>
          <w:szCs w:val="32"/>
        </w:rPr>
        <w:t xml:space="preserve"> </w:t>
      </w:r>
      <w:r w:rsidRPr="00A075A1">
        <w:rPr>
          <w:rFonts w:ascii="Times New Roman" w:hAnsi="Times New Roman" w:cs="Times New Roman"/>
        </w:rPr>
        <w:t>Sizing Inconsistency Breaks House Brand Conversion</w:t>
      </w:r>
    </w:p>
    <w:p w14:paraId="36C6438F" w14:textId="35FA85C5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>Huckberry’s house brands</w:t>
      </w:r>
      <w:r>
        <w:rPr>
          <w:rFonts w:ascii="Times New Roman" w:hAnsi="Times New Roman" w:cs="Times New Roman"/>
        </w:rPr>
        <w:t xml:space="preserve"> such as </w:t>
      </w:r>
      <w:r w:rsidRPr="00A075A1">
        <w:rPr>
          <w:rFonts w:ascii="Times New Roman" w:hAnsi="Times New Roman" w:cs="Times New Roman"/>
        </w:rPr>
        <w:t>Flint &amp; Tinder, Proof</w:t>
      </w:r>
      <w:r>
        <w:rPr>
          <w:rFonts w:ascii="Times New Roman" w:hAnsi="Times New Roman" w:cs="Times New Roman"/>
        </w:rPr>
        <w:t xml:space="preserve"> and </w:t>
      </w:r>
      <w:r w:rsidRPr="00A075A1">
        <w:rPr>
          <w:rFonts w:ascii="Times New Roman" w:hAnsi="Times New Roman" w:cs="Times New Roman"/>
        </w:rPr>
        <w:t>Wills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are the core retention engine.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In public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forums, customers repeatedly say that most of what they buy ends up being Flint &amp; Tinder, even when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they came for third-party brands. House brands carry higher margins, create exclusivity, and give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 xml:space="preserve">customers a reason to return to </w:t>
      </w:r>
      <w:proofErr w:type="spellStart"/>
      <w:r w:rsidRPr="00A075A1">
        <w:rPr>
          <w:rFonts w:ascii="Times New Roman" w:hAnsi="Times New Roman" w:cs="Times New Roman"/>
        </w:rPr>
        <w:t>Huckberry</w:t>
      </w:r>
      <w:proofErr w:type="spellEnd"/>
      <w:r w:rsidRPr="00A075A1">
        <w:rPr>
          <w:rFonts w:ascii="Times New Roman" w:hAnsi="Times New Roman" w:cs="Times New Roman"/>
        </w:rPr>
        <w:t xml:space="preserve"> instead of buying direct from Taylor Stitch or Filson.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But sizing on these house brands is inconsistently documented and</w:t>
      </w:r>
      <w:r>
        <w:rPr>
          <w:rFonts w:ascii="Times New Roman" w:hAnsi="Times New Roman" w:cs="Times New Roman"/>
        </w:rPr>
        <w:t xml:space="preserve"> f</w:t>
      </w:r>
      <w:r w:rsidRPr="00A075A1">
        <w:rPr>
          <w:rFonts w:ascii="Times New Roman" w:hAnsi="Times New Roman" w:cs="Times New Roman"/>
        </w:rPr>
        <w:t>requently wrong. Across multiple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independent customer reports:</w:t>
      </w:r>
    </w:p>
    <w:p w14:paraId="6F1A8F33" w14:textId="77777777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 xml:space="preserve">“My 5’10, 135 </w:t>
      </w:r>
      <w:proofErr w:type="spellStart"/>
      <w:r w:rsidRPr="00A075A1">
        <w:rPr>
          <w:rFonts w:ascii="Times New Roman" w:hAnsi="Times New Roman" w:cs="Times New Roman"/>
        </w:rPr>
        <w:t>lb</w:t>
      </w:r>
      <w:proofErr w:type="spellEnd"/>
      <w:r w:rsidRPr="00A075A1">
        <w:rPr>
          <w:rFonts w:ascii="Times New Roman" w:hAnsi="Times New Roman" w:cs="Times New Roman"/>
        </w:rPr>
        <w:t xml:space="preserve"> wife is now wearing my XXL sweatshirt. Sizing so off it’s ridiculous.”</w:t>
      </w:r>
    </w:p>
    <w:p w14:paraId="3057980D" w14:textId="198741DB" w:rsid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>“Bought a 3XL trucker jacket for my husband</w:t>
      </w:r>
      <w:r>
        <w:rPr>
          <w:rFonts w:ascii="Times New Roman" w:hAnsi="Times New Roman" w:cs="Times New Roman"/>
        </w:rPr>
        <w:t xml:space="preserve">, </w:t>
      </w:r>
      <w:r w:rsidRPr="00A075A1">
        <w:rPr>
          <w:rFonts w:ascii="Times New Roman" w:hAnsi="Times New Roman" w:cs="Times New Roman"/>
        </w:rPr>
        <w:t>sleeves too short, wouldn’t close.</w:t>
      </w:r>
      <w:r>
        <w:rPr>
          <w:rFonts w:ascii="Times New Roman" w:hAnsi="Times New Roman" w:cs="Times New Roman"/>
        </w:rPr>
        <w:t>”</w:t>
      </w:r>
    </w:p>
    <w:p w14:paraId="0A765239" w14:textId="6FBD6D6C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A075A1">
        <w:rPr>
          <w:rFonts w:ascii="Times New Roman" w:hAnsi="Times New Roman" w:cs="Times New Roman"/>
        </w:rPr>
        <w:t xml:space="preserve">My 6’5, 180 </w:t>
      </w:r>
      <w:proofErr w:type="spellStart"/>
      <w:r w:rsidRPr="00A075A1">
        <w:rPr>
          <w:rFonts w:ascii="Times New Roman" w:hAnsi="Times New Roman" w:cs="Times New Roman"/>
        </w:rPr>
        <w:t>lb</w:t>
      </w:r>
      <w:proofErr w:type="spellEnd"/>
      <w:r w:rsidRPr="00A075A1">
        <w:rPr>
          <w:rFonts w:ascii="Times New Roman" w:hAnsi="Times New Roman" w:cs="Times New Roman"/>
        </w:rPr>
        <w:t xml:space="preserve"> son tried it on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and it fit him. He wears a large anywhere else.”</w:t>
      </w:r>
    </w:p>
    <w:p w14:paraId="783CFB5E" w14:textId="77777777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>“I’m 5’9, 170. Tried S and M. The M is snug with a heavy layer.”</w:t>
      </w:r>
    </w:p>
    <w:p w14:paraId="049E81CC" w14:textId="13BD8F13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>For a DTC retailer where house brands drive repeat purchase, a bad first fit is a permanent loss. The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 xml:space="preserve">customer does not call to </w:t>
      </w:r>
      <w:r w:rsidRPr="00A075A1">
        <w:rPr>
          <w:rFonts w:ascii="Times New Roman" w:hAnsi="Times New Roman" w:cs="Times New Roman"/>
        </w:rPr>
        <w:t>complain</w:t>
      </w:r>
      <w:r>
        <w:rPr>
          <w:rFonts w:ascii="Times New Roman" w:hAnsi="Times New Roman" w:cs="Times New Roman"/>
        </w:rPr>
        <w:t xml:space="preserve">; </w:t>
      </w:r>
      <w:r w:rsidRPr="00A075A1">
        <w:rPr>
          <w:rFonts w:ascii="Times New Roman" w:hAnsi="Times New Roman" w:cs="Times New Roman"/>
        </w:rPr>
        <w:t>they simply never return. According to a recent Brand Report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 xml:space="preserve">feature, </w:t>
      </w:r>
      <w:proofErr w:type="spellStart"/>
      <w:r w:rsidRPr="00A075A1">
        <w:rPr>
          <w:rFonts w:ascii="Times New Roman" w:hAnsi="Times New Roman" w:cs="Times New Roman"/>
        </w:rPr>
        <w:t>Huckberry</w:t>
      </w:r>
      <w:proofErr w:type="spellEnd"/>
      <w:r w:rsidRPr="00A075A1">
        <w:rPr>
          <w:rFonts w:ascii="Times New Roman" w:hAnsi="Times New Roman" w:cs="Times New Roman"/>
        </w:rPr>
        <w:t xml:space="preserve"> customers who engage with content are worth 3.5x more than those acquired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through paid ads. If those high-value, content-acquired customers hit a sizing problem on their first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house brand order, the cost of losing them is 3.5x higher than losing a paid-acquired customer. The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product that should create the strongest loyalty is instead creating the highest churn risk.</w:t>
      </w:r>
    </w:p>
    <w:p w14:paraId="49B2D2B5" w14:textId="78D2C9CD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  <w:b/>
          <w:bCs/>
          <w:sz w:val="32"/>
          <w:szCs w:val="32"/>
        </w:rPr>
        <w:t>Observation 2:</w:t>
      </w:r>
      <w:r w:rsidRPr="00A075A1">
        <w:rPr>
          <w:rFonts w:ascii="Times New Roman" w:hAnsi="Times New Roman" w:cs="Times New Roman"/>
          <w:sz w:val="32"/>
          <w:szCs w:val="32"/>
        </w:rPr>
        <w:t xml:space="preserve"> </w:t>
      </w:r>
      <w:r w:rsidRPr="00A075A1">
        <w:rPr>
          <w:rFonts w:ascii="Times New Roman" w:hAnsi="Times New Roman" w:cs="Times New Roman"/>
        </w:rPr>
        <w:t>Email Is the Primary Retention Channel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and It’s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Unsegmented</w:t>
      </w:r>
    </w:p>
    <w:p w14:paraId="1DEF4A72" w14:textId="68BE56DB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proofErr w:type="spellStart"/>
      <w:r w:rsidRPr="00A075A1">
        <w:rPr>
          <w:rFonts w:ascii="Times New Roman" w:hAnsi="Times New Roman" w:cs="Times New Roman"/>
        </w:rPr>
        <w:t>Huckberry</w:t>
      </w:r>
      <w:proofErr w:type="spellEnd"/>
      <w:r w:rsidRPr="00A075A1">
        <w:rPr>
          <w:rFonts w:ascii="Times New Roman" w:hAnsi="Times New Roman" w:cs="Times New Roman"/>
        </w:rPr>
        <w:t xml:space="preserve"> positions its newsletter as a core differentiator</w:t>
      </w:r>
      <w:r w:rsidR="00927E9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“the best damn email in my inbox.” It is the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primary re-engagement mechanism. Email does the heavy lifting alone.</w:t>
      </w:r>
    </w:p>
    <w:p w14:paraId="63C2108A" w14:textId="1340DCAF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lastRenderedPageBreak/>
        <w:t>But the email experience is fully generic. The welcome sequence sends a founder story and a Thoreau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quote. It captures no sizing data, no category preference, no purchase intent signal. Within 24 hours of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subscribing, the second email is a catalog blast</w:t>
      </w:r>
      <w:r>
        <w:rPr>
          <w:rFonts w:ascii="Times New Roman" w:hAnsi="Times New Roman" w:cs="Times New Roman"/>
        </w:rPr>
        <w:t xml:space="preserve">, </w:t>
      </w:r>
      <w:r w:rsidRPr="00A075A1">
        <w:rPr>
          <w:rFonts w:ascii="Times New Roman" w:hAnsi="Times New Roman" w:cs="Times New Roman"/>
        </w:rPr>
        <w:t xml:space="preserve">Flint &amp; Tinder shorts, RRL restocks, </w:t>
      </w:r>
      <w:proofErr w:type="spellStart"/>
      <w:r w:rsidRPr="00A075A1">
        <w:rPr>
          <w:rFonts w:ascii="Times New Roman" w:hAnsi="Times New Roman" w:cs="Times New Roman"/>
        </w:rPr>
        <w:t>Astorflex</w:t>
      </w:r>
      <w:proofErr w:type="spellEnd"/>
      <w:r w:rsidRPr="00A075A1">
        <w:rPr>
          <w:rFonts w:ascii="Times New Roman" w:hAnsi="Times New Roman" w:cs="Times New Roman"/>
        </w:rPr>
        <w:t xml:space="preserve"> loafers,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and nine unrelated product tiles</w:t>
      </w:r>
      <w:r>
        <w:rPr>
          <w:rFonts w:ascii="Times New Roman" w:hAnsi="Times New Roman" w:cs="Times New Roman"/>
        </w:rPr>
        <w:t xml:space="preserve">, </w:t>
      </w:r>
      <w:r w:rsidRPr="00A075A1">
        <w:rPr>
          <w:rFonts w:ascii="Times New Roman" w:hAnsi="Times New Roman" w:cs="Times New Roman"/>
        </w:rPr>
        <w:t>identical for every subscriber regardless of what brought them to the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site.</w:t>
      </w:r>
    </w:p>
    <w:p w14:paraId="1A8146E0" w14:textId="0B93AF05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proofErr w:type="spellStart"/>
      <w:r w:rsidRPr="00A075A1">
        <w:rPr>
          <w:rFonts w:ascii="Times New Roman" w:hAnsi="Times New Roman" w:cs="Times New Roman"/>
        </w:rPr>
        <w:t>Huckberry</w:t>
      </w:r>
      <w:proofErr w:type="spellEnd"/>
      <w:r w:rsidRPr="00A075A1">
        <w:rPr>
          <w:rFonts w:ascii="Times New Roman" w:hAnsi="Times New Roman" w:cs="Times New Roman"/>
        </w:rPr>
        <w:t xml:space="preserve"> is actively investing in data infrastructure to enable smarter decisions across Marketing,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Merchandising, and Product. The gap is that this investment has not yet reached the customer-facing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layer. The welcome email is the highest-intent moment in the customer lifecycle, and it currently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collects zero behavioral or preference data to inform what comes next.</w:t>
      </w:r>
    </w:p>
    <w:p w14:paraId="6C88CF19" w14:textId="77777777" w:rsidR="00A075A1" w:rsidRPr="00A075A1" w:rsidRDefault="00A075A1" w:rsidP="00A075A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75A1">
        <w:rPr>
          <w:rFonts w:ascii="Times New Roman" w:hAnsi="Times New Roman" w:cs="Times New Roman"/>
          <w:b/>
          <w:bCs/>
          <w:sz w:val="32"/>
          <w:szCs w:val="32"/>
        </w:rPr>
        <w:t>Three Experiments Worth Running</w:t>
      </w:r>
    </w:p>
    <w:p w14:paraId="577DD61C" w14:textId="77777777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  <w:b/>
          <w:bCs/>
        </w:rPr>
        <w:t>Experiment 1:</w:t>
      </w:r>
      <w:r w:rsidRPr="00A075A1">
        <w:rPr>
          <w:rFonts w:ascii="Times New Roman" w:hAnsi="Times New Roman" w:cs="Times New Roman"/>
        </w:rPr>
        <w:t xml:space="preserve"> Post-Purchase Sizing Feedback Loop</w:t>
      </w:r>
    </w:p>
    <w:p w14:paraId="76985975" w14:textId="54B9693A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>Send a single-question email 7 days after every house brand order: “How did it fit?” Three buttons</w:t>
      </w:r>
      <w:r>
        <w:rPr>
          <w:rFonts w:ascii="Times New Roman" w:hAnsi="Times New Roman" w:cs="Times New Roman"/>
        </w:rPr>
        <w:t xml:space="preserve">, </w:t>
      </w:r>
      <w:r w:rsidRPr="00A075A1">
        <w:rPr>
          <w:rFonts w:ascii="Times New Roman" w:hAnsi="Times New Roman" w:cs="Times New Roman"/>
        </w:rPr>
        <w:t>ran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small, perfect, ran large. Use the response data for two things: (a) update size chart recommendations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dynamically based on actual fit reporting, and (b) segment the customer’s next email by their true size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rather than their order size. A customer who reports “ran small” and gets a follow-up saying “here’s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what fits like a true L in Flint &amp; Tinder” is significantly more likely to reorder than one who simply returns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the item and disappears. This is a low-cost, high-signal experiment that turns a support moment into a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retention moment.</w:t>
      </w:r>
    </w:p>
    <w:p w14:paraId="133F7EEB" w14:textId="77777777" w:rsidR="00A075A1" w:rsidRDefault="00A075A1" w:rsidP="00A075A1">
      <w:pPr>
        <w:jc w:val="both"/>
        <w:rPr>
          <w:rFonts w:ascii="Times New Roman" w:hAnsi="Times New Roman" w:cs="Times New Roman"/>
        </w:rPr>
      </w:pPr>
      <w:r w:rsidRPr="00AD4943">
        <w:rPr>
          <w:rFonts w:ascii="Times New Roman" w:hAnsi="Times New Roman" w:cs="Times New Roman"/>
          <w:b/>
          <w:bCs/>
        </w:rPr>
        <w:t>Experiment 2:</w:t>
      </w:r>
      <w:r w:rsidRPr="00A075A1">
        <w:rPr>
          <w:rFonts w:ascii="Times New Roman" w:hAnsi="Times New Roman" w:cs="Times New Roman"/>
        </w:rPr>
        <w:t xml:space="preserve"> Welcome Sequence Category Segmentation</w:t>
      </w:r>
    </w:p>
    <w:p w14:paraId="0638717E" w14:textId="73DF6321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>Add one screen to the welcome flow: “What brought you here?” with four visual options</w:t>
      </w:r>
      <w:r>
        <w:rPr>
          <w:rFonts w:ascii="Times New Roman" w:hAnsi="Times New Roman" w:cs="Times New Roman"/>
        </w:rPr>
        <w:t xml:space="preserve"> such as </w:t>
      </w:r>
      <w:r w:rsidRPr="00A075A1">
        <w:rPr>
          <w:rFonts w:ascii="Times New Roman" w:hAnsi="Times New Roman" w:cs="Times New Roman"/>
        </w:rPr>
        <w:t>Jackets &amp;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Outerwear, Everyday Basics, Boots &amp; Footwear, Gear &amp; Accessories. Route the subscriber into a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category-specific email track for the first 30 days. A customer who signed up after seeing the Waxed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Trucker Jacket should not receive shorts content in their second email. Measure: 30-day email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click-through rate and first-purchase conversion rate by segment versus the unsegmented control. This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experiment answers a foundational question for Huckberry’s retention model: does category-specific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onboarding increase first purchase, or does the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 xml:space="preserve">“magazine” approach </w:t>
      </w:r>
      <w:r w:rsidRPr="00A075A1">
        <w:rPr>
          <w:rFonts w:ascii="Times New Roman" w:hAnsi="Times New Roman" w:cs="Times New Roman"/>
        </w:rPr>
        <w:t>perform</w:t>
      </w:r>
      <w:r w:rsidRPr="00A075A1">
        <w:rPr>
          <w:rFonts w:ascii="Times New Roman" w:hAnsi="Times New Roman" w:cs="Times New Roman"/>
        </w:rPr>
        <w:t xml:space="preserve"> better?</w:t>
      </w:r>
    </w:p>
    <w:p w14:paraId="3E6694D6" w14:textId="77777777" w:rsidR="00A075A1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  <w:b/>
          <w:bCs/>
        </w:rPr>
        <w:t>Experiment 3:</w:t>
      </w:r>
      <w:r w:rsidRPr="00A075A1">
        <w:rPr>
          <w:rFonts w:ascii="Times New Roman" w:hAnsi="Times New Roman" w:cs="Times New Roman"/>
        </w:rPr>
        <w:t xml:space="preserve"> House Brand Repeat Purchase Cohort Analysis</w:t>
      </w:r>
    </w:p>
    <w:p w14:paraId="78812D9E" w14:textId="691707E4" w:rsidR="0084021B" w:rsidRPr="00A075A1" w:rsidRDefault="00A075A1" w:rsidP="00A075A1">
      <w:pPr>
        <w:jc w:val="both"/>
        <w:rPr>
          <w:rFonts w:ascii="Times New Roman" w:hAnsi="Times New Roman" w:cs="Times New Roman"/>
        </w:rPr>
      </w:pPr>
      <w:r w:rsidRPr="00A075A1">
        <w:rPr>
          <w:rFonts w:ascii="Times New Roman" w:hAnsi="Times New Roman" w:cs="Times New Roman"/>
        </w:rPr>
        <w:t>Once the semantic layer is operational, run a cohort analysis on customers whose first purchase was a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house brand (Flint &amp; Tinder, Proof, Wills) versus those whose first purchase was a third-party brand.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Compare 90-day repeat purchase rate, average order value on second purchase, and category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expansion (did they buy from a different category the second time?). The hypothesis based on public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data: house brand first-purchasers have higher intent but lower conversion to second purchase due to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 xml:space="preserve">sizing friction. If confirmed, the fix is sizing infrastructure, not marketing </w:t>
      </w:r>
      <w:r w:rsidRPr="00A075A1">
        <w:rPr>
          <w:rFonts w:ascii="Times New Roman" w:hAnsi="Times New Roman" w:cs="Times New Roman"/>
        </w:rPr>
        <w:t>spend</w:t>
      </w:r>
      <w:r w:rsidRPr="00A075A1">
        <w:rPr>
          <w:rFonts w:ascii="Times New Roman" w:hAnsi="Times New Roman" w:cs="Times New Roman"/>
        </w:rPr>
        <w:t>. This is the kind of</w:t>
      </w:r>
      <w:r>
        <w:rPr>
          <w:rFonts w:ascii="Times New Roman" w:hAnsi="Times New Roman" w:cs="Times New Roman"/>
        </w:rPr>
        <w:t xml:space="preserve"> </w:t>
      </w:r>
      <w:r w:rsidRPr="00A075A1">
        <w:rPr>
          <w:rFonts w:ascii="Times New Roman" w:hAnsi="Times New Roman" w:cs="Times New Roman"/>
        </w:rPr>
        <w:t>question that turns a good brand into a repeatable growth engine.</w:t>
      </w:r>
    </w:p>
    <w:sectPr w:rsidR="0084021B" w:rsidRPr="00A07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A1"/>
    <w:rsid w:val="003D2797"/>
    <w:rsid w:val="0067485B"/>
    <w:rsid w:val="0083114F"/>
    <w:rsid w:val="0084021B"/>
    <w:rsid w:val="00927E93"/>
    <w:rsid w:val="00A075A1"/>
    <w:rsid w:val="00AB0590"/>
    <w:rsid w:val="00AC2272"/>
    <w:rsid w:val="00AC4EA9"/>
    <w:rsid w:val="00AD4943"/>
    <w:rsid w:val="00BB1B38"/>
    <w:rsid w:val="00FC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9ECD"/>
  <w15:chartTrackingRefBased/>
  <w15:docId w15:val="{DCFD0321-1F33-DB4D-A587-6501F568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EA9"/>
  </w:style>
  <w:style w:type="paragraph" w:styleId="Heading1">
    <w:name w:val="heading 1"/>
    <w:basedOn w:val="Normal"/>
    <w:next w:val="Normal"/>
    <w:link w:val="Heading1Char"/>
    <w:uiPriority w:val="9"/>
    <w:qFormat/>
    <w:rsid w:val="00AC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4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4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AC4EA9"/>
    <w:rPr>
      <w:b/>
      <w:bCs/>
    </w:rPr>
  </w:style>
  <w:style w:type="character" w:styleId="Emphasis">
    <w:name w:val="Emphasis"/>
    <w:basedOn w:val="DefaultParagraphFont"/>
    <w:uiPriority w:val="20"/>
    <w:qFormat/>
    <w:rsid w:val="00AC4EA9"/>
    <w:rPr>
      <w:i/>
      <w:iCs/>
    </w:rPr>
  </w:style>
  <w:style w:type="paragraph" w:styleId="ListParagraph">
    <w:name w:val="List Paragraph"/>
    <w:basedOn w:val="Normal"/>
    <w:uiPriority w:val="34"/>
    <w:qFormat/>
    <w:rsid w:val="00AC4EA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C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A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A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C4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696</Words>
  <Characters>4700</Characters>
  <Application>Microsoft Office Word</Application>
  <DocSecurity>0</DocSecurity>
  <Lines>75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Baniya</dc:creator>
  <cp:keywords/>
  <dc:description/>
  <cp:lastModifiedBy>Siddhartha Baniya</cp:lastModifiedBy>
  <cp:revision>3</cp:revision>
  <dcterms:created xsi:type="dcterms:W3CDTF">2026-04-22T16:05:00Z</dcterms:created>
  <dcterms:modified xsi:type="dcterms:W3CDTF">2026-04-22T16:25:00Z</dcterms:modified>
</cp:coreProperties>
</file>