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OECD Policy Brief on Digital Transformation</w:t>
      </w:r>
    </w:p>
    <w:p>
      <w:pPr>
        <w:pStyle w:val="Heading1"/>
      </w:pPr>
      <w:r>
        <w:t>1. Executive Summary</w:t>
      </w:r>
    </w:p>
    <w:p>
      <w:r>
        <w:t>The OECD has published several reports on digital transformation. GDP growth in OECD countries averaged 2.3% in 2024. The IMF and WTO also contributed to the analysis. AI adoption is accelerating across all sectors.</w:t>
      </w:r>
    </w:p>
    <w:p>
      <w:r>
        <w:t>The organisation has been working with its member countries to develop guidelines for responsible AI governance. Several non-member economies have also expressed interest in these initiatives. The oecd council met in January to discuss the Digital government strategy.</w:t>
      </w:r>
    </w:p>
    <w:p>
      <w:pPr>
        <w:pStyle w:val="Heading1"/>
      </w:pPr>
      <w:r>
        <w:t>2. Key Findings</w:t>
      </w:r>
    </w:p>
    <w:p>
      <w:r>
        <w:t>The study covered 3 countries and surveyed 5 institutions over a period of 2 years. Approximately 1500000 data points were collected. The results showed that 8 out of 10 respondents supported the policy, representing sixty-seven % of the total sample.</w:t>
      </w:r>
    </w:p>
    <w:p>
      <w:r>
        <w:t>The project ran from June 3rd, 2024 to December 1st, 2024. Data was collected during the Spring of 2024. The final report was submitted on the 15th of November 2024. Results are expected in the 2nd quarter of 2025.</w:t>
      </w:r>
    </w:p>
    <w:p>
      <w:pPr>
        <w:pStyle w:val="Heading1"/>
      </w:pPr>
      <w:r>
        <w:t>3. Policy Recommendations</w:t>
      </w:r>
    </w:p>
    <w:p>
      <w:r>
        <w:t>The E-Government initiative has led to significant improvements in service delivery. The decision making process should be streamlined. Cross border cooperation remains essential for long term growth. The M-Commerce sector has seen year on year increases.</w:t>
      </w:r>
    </w:p>
    <w:p>
      <w:r>
        <w:t>When a researcher submits his findings, he should ensure that all data sources are properly cited. The chairman of the committee presented the findings to the manpower division. Each country should submit his annual report by the deadline.</w:t>
      </w:r>
    </w:p>
    <w:p>
      <w:pPr>
        <w:pStyle w:val="Heading1"/>
      </w:pPr>
      <w:r>
        <w:t>4. Data Analysis</w:t>
      </w:r>
    </w:p>
    <w:p>
      <w:r>
        <w:t>According to recent studies, digital transformation has increased productivity by 15%. Research shows that AI adoption varies significantly across countries. The data confirms that investment in digital infrastructure correlates strongly with economic growth (see various sources).</w:t>
      </w:r>
    </w:p>
    <w:p>
      <w:pPr>
        <w:pStyle w:val="Caption"/>
      </w:pPr>
      <w:r>
        <w:t>Figure 1. Digital adoption index across OECD countries, 2020-2024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Digital Index 2020</w:t>
            </w:r>
          </w:p>
        </w:tc>
        <w:tc>
          <w:tcPr>
            <w:tcW w:type="dxa" w:w="2880"/>
          </w:tcPr>
          <w:p>
            <w:r>
              <w:t>Digital Index 2024</w:t>
            </w:r>
          </w:p>
        </w:tc>
      </w:tr>
      <w:tr>
        <w:tc>
          <w:tcPr>
            <w:tcW w:type="dxa" w:w="2880"/>
          </w:tcPr>
          <w:p>
            <w:r>
              <w:t>France</w:t>
            </w:r>
          </w:p>
        </w:tc>
        <w:tc>
          <w:tcPr>
            <w:tcW w:type="dxa" w:w="2880"/>
          </w:tcPr>
          <w:p>
            <w:r>
              <w:t>67.2</w:t>
            </w:r>
          </w:p>
        </w:tc>
        <w:tc>
          <w:tcPr>
            <w:tcW w:type="dxa" w:w="2880"/>
          </w:tcPr>
          <w:p>
            <w:r>
              <w:t>78.5</w:t>
            </w:r>
          </w:p>
        </w:tc>
      </w:tr>
      <w:tr>
        <w:tc>
          <w:tcPr>
            <w:tcW w:type="dxa" w:w="2880"/>
          </w:tcPr>
          <w:p>
            <w:r>
              <w:t>Germany</w:t>
            </w:r>
          </w:p>
        </w:tc>
        <w:tc>
          <w:tcPr>
            <w:tcW w:type="dxa" w:w="2880"/>
          </w:tcPr>
          <w:p>
            <w:r>
              <w:t>71.8</w:t>
            </w:r>
          </w:p>
        </w:tc>
        <w:tc>
          <w:tcPr>
            <w:tcW w:type="dxa" w:w="2880"/>
          </w:tcPr>
          <w:p>
            <w:r>
              <w:t>82.1</w:t>
            </w:r>
          </w:p>
        </w:tc>
      </w:tr>
      <w:tr>
        <w:tc>
          <w:tcPr>
            <w:tcW w:type="dxa" w:w="2880"/>
          </w:tcPr>
          <w:p>
            <w:r>
              <w:t>Japan</w:t>
            </w:r>
          </w:p>
        </w:tc>
        <w:tc>
          <w:tcPr>
            <w:tcW w:type="dxa" w:w="2880"/>
          </w:tcPr>
          <w:p>
            <w:r>
              <w:t>65.4</w:t>
            </w:r>
          </w:p>
        </w:tc>
        <w:tc>
          <w:tcPr>
            <w:tcW w:type="dxa" w:w="2880"/>
          </w:tcPr>
          <w:p>
            <w:r>
              <w:t>76.9</w:t>
            </w:r>
          </w:p>
        </w:tc>
      </w:tr>
    </w:tbl>
    <w:p/>
    <w:p>
      <w:pPr>
        <w:pStyle w:val="Heading1"/>
      </w:pPr>
      <w:r>
        <w:t>5. Conclusions &amp; Next Steps</w:t>
      </w:r>
    </w:p>
    <w:p>
      <w:r>
        <w:t>The OECD,the EU and the World Bank have collaborated on this project. Countries should focus on: infrastructure , skills, and governance. The results are clear ...digital transformation is essential. For more information,contact the OECD Secretariat.</w:t>
      </w:r>
    </w:p>
    <w:p>
      <w:r>
        <w:t>The organization should prioritize the digitalization of public services. This program aims to analyze labor market trends and optimize resource utilization across all centers of operation.</w:t>
      </w:r>
    </w:p>
    <w:p>
      <w:pPr>
        <w:pStyle w:val="Heading1"/>
      </w:pPr>
      <w:r>
        <w:t>6. References</w:t>
      </w:r>
    </w:p>
    <w:p>
      <w:r>
        <w:rPr>
          <w:b/>
          <w:u w:val="single"/>
        </w:rPr>
        <w:t xml:space="preserve">Note: </w:t>
      </w:r>
      <w:r>
        <w:t xml:space="preserve">The following publications are </w:t>
      </w:r>
      <w:r>
        <w:rPr>
          <w:u w:val="single"/>
        </w:rPr>
        <w:t>highly recommended</w:t>
      </w:r>
      <w:r>
        <w:t xml:space="preserve"> for further reading.</w:t>
      </w:r>
    </w:p>
    <w:p>
      <w:r>
        <w:t>John Smith (2024), Digital Government Review, OECD Publishing, Paris.</w:t>
      </w:r>
    </w:p>
    <w:p>
      <w:r>
        <w:t>OECD, "AI Policy Framework", 2023, Paris.</w:t>
      </w:r>
    </w:p>
    <w:p>
      <w:r>
        <w:t>See https://www.oecd.org/digital for more details.</w:t>
      </w:r>
    </w:p>
    <w:p>
      <w:pPr>
        <w:pStyle w:val="Heading1"/>
      </w:pPr>
      <w:r>
        <w:t>Annex A. Country Coverage</w:t>
      </w:r>
    </w:p>
    <w:p>
      <w:r>
        <w:t>This report covers the following economies: South Korea, Czech Republic, Turkey, and England. Data was also collected from Mainland China and the occupied Palestinian territories.</w:t>
      </w:r>
    </w:p>
    <w:p>
      <w:r>
        <w:t>The OECD organization was founded in 1961. We believe this policy will benefit all our members. The OECD's headquarters are located in Paris, France.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