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i/>
          <w:iCs/>
          <w:color w:val="1F3864"/>
          <w:sz w:val="28"/>
          <w:szCs w:val="28"/>
        </w:rPr>
        <w:t xml:space="preserve">23AIE457 Full Stack Development</w:t>
      </w:r>
    </w:p>
    <w:p>
      <w:pPr>
        <w:pBdr>
          <w:top w:val="single" w:color="1F3864" w:sz="6"/>
          <w:bottom w:val="single" w:color="1F3864" w:sz="6"/>
        </w:pBdr>
        <w:spacing w:after="240"/>
        <w:jc w:val="center"/>
      </w:pPr>
      <w:r>
        <w:rPr>
          <w:b/>
          <w:bCs/>
          <w:color w:val="1F3864"/>
          <w:sz w:val="36"/>
          <w:szCs w:val="36"/>
        </w:rPr>
        <w:t xml:space="preserve">SOFTWARE REQUIREMENTS SPECIFICATION (SRS)</w:t>
      </w:r>
    </w:p>
    <w:p>
      <w:pPr>
        <w:spacing w:after="240"/>
        <w:jc w:val="center"/>
      </w:pPr>
      <w:r>
        <w:rPr>
          <w:b/>
          <w:bCs/>
          <w:i w:val="false"/>
          <w:iCs w:val="false"/>
          <w:sz w:val="24"/>
          <w:szCs w:val="24"/>
        </w:rPr>
        <w:t xml:space="preserve">For: StreamVerse — Microservices-Based Video Streaming Platform</w:t>
      </w:r>
    </w:p>
    <w:p>
      <w:pPr>
        <w:spacing w:after="60"/>
        <w:jc w:val="center"/>
      </w:pPr>
      <w:r>
        <w:rPr>
          <w:b/>
          <w:bCs/>
          <w:i w:val="false"/>
          <w:iCs w:val="false"/>
          <w:sz w:val="22"/>
          <w:szCs w:val="22"/>
        </w:rPr>
        <w:t xml:space="preserve">Version: 1.0</w:t>
      </w:r>
    </w:p>
    <w:p>
      <w:pPr>
        <w:spacing w:after="360"/>
        <w:jc w:val="center"/>
      </w:pPr>
      <w:r>
        <w:rPr>
          <w:b w:val="false"/>
          <w:bCs w:val="false"/>
          <w:i w:val="false"/>
          <w:iCs w:val="false"/>
          <w:sz w:val="22"/>
          <w:szCs w:val="22"/>
        </w:rPr>
        <w:t xml:space="preserve">Date: 5 March 5, 2026</w:t>
      </w:r>
    </w:p>
    <w:p>
      <w:pPr>
        <w:spacing w:after="80" w:before="0"/>
        <w:jc w:val="left"/>
      </w:pPr>
      <w:r>
        <w:rPr>
          <w:b/>
          <w:bCs/>
          <w:i w:val="false"/>
          <w:iCs w:val="false"/>
          <w:sz w:val="22"/>
          <w:szCs w:val="22"/>
        </w:rPr>
        <w:t xml:space="preserve">Objective:</w:t>
      </w:r>
    </w:p>
    <w:p>
      <w:pPr>
        <w:spacing w:after="240" w:before="0"/>
        <w:jc w:val="left"/>
      </w:pPr>
      <w:r>
        <w:rPr>
          <w:b w:val="false"/>
          <w:bCs w:val="false"/>
          <w:i w:val="false"/>
          <w:iCs w:val="false"/>
          <w:sz w:val="22"/>
          <w:szCs w:val="22"/>
        </w:rPr>
        <w:t xml:space="preserve">To clearly document all functional and non-functional requirements of the StreamVerse video streaming platform, built on a microservices-based MERN stack architecture. This document ensures a shared understanding among stakeholders and serves as a reference for design, development, testing, and maintenance.</w:t>
      </w:r>
    </w:p>
    <w:p>
      <w:pPr>
        <w:pStyle w:val="Heading2"/>
        <w:spacing w:after="80" w:before="180"/>
      </w:pPr>
      <w:r>
        <w:rPr>
          <w:b/>
          <w:bCs/>
          <w:color w:val="1F3864"/>
          <w:sz w:val="26"/>
          <w:szCs w:val="26"/>
        </w:rPr>
        <w:t xml:space="preserve">Team Information: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tcW w:type="pct" w:w="35%"/>
            <w:shd w:fill="1F3864" w:color="1F3864" w:val="solid"/>
            <w:tcMar>
              <w:top w:type="dxa" w:w="100"/>
              <w:left w:type="dxa" w:w="120"/>
              <w:bottom w:type="dxa" w:w="100"/>
              <w:right w:type="dxa" w:w="120"/>
            </w:tcMar>
          </w:tcPr>
          <w:p>
            <w:pPr>
              <w:spacing w:after="0"/>
            </w:pPr>
            <w:r>
              <w:rPr>
                <w:b/>
                <w:bCs/>
                <w:color w:val="FFFFFF"/>
                <w:sz w:val="20"/>
                <w:szCs w:val="20"/>
              </w:rPr>
              <w:t xml:space="preserve">Team Member Name</w:t>
            </w:r>
          </w:p>
        </w:tc>
        <w:tc>
          <w:tcPr>
            <w:tcW w:type="pct" w:w="30%"/>
            <w:shd w:fill="1F3864" w:color="1F3864" w:val="solid"/>
            <w:tcMar>
              <w:top w:type="dxa" w:w="100"/>
              <w:left w:type="dxa" w:w="120"/>
              <w:bottom w:type="dxa" w:w="100"/>
              <w:right w:type="dxa" w:w="120"/>
            </w:tcMar>
          </w:tcPr>
          <w:p>
            <w:pPr>
              <w:spacing w:after="0"/>
            </w:pPr>
            <w:r>
              <w:rPr>
                <w:b/>
                <w:bCs/>
                <w:color w:val="FFFFFF"/>
                <w:sz w:val="20"/>
                <w:szCs w:val="20"/>
              </w:rPr>
              <w:t xml:space="preserve">Student Roll No</w:t>
            </w:r>
          </w:p>
        </w:tc>
        <w:tc>
          <w:tcPr>
            <w:tcW w:type="pct" w:w="35%"/>
            <w:shd w:fill="1F3864" w:color="1F3864" w:val="solid"/>
            <w:tcMar>
              <w:top w:type="dxa" w:w="100"/>
              <w:left w:type="dxa" w:w="120"/>
              <w:bottom w:type="dxa" w:w="100"/>
              <w:right w:type="dxa" w:w="120"/>
            </w:tcMar>
          </w:tcPr>
          <w:p>
            <w:pPr>
              <w:spacing w:after="0"/>
            </w:pPr>
            <w:r>
              <w:rPr>
                <w:b/>
                <w:bCs/>
                <w:color w:val="FFFFFF"/>
                <w:sz w:val="20"/>
                <w:szCs w:val="20"/>
              </w:rPr>
              <w:t xml:space="preserve">Project Title</w:t>
            </w:r>
          </w:p>
        </w:tc>
      </w:tr>
      <w:tr>
        <w:tc>
          <w:tcPr>
            <w:tcW w:type="pct" w:w="35%"/>
            <w:tcMar>
              <w:top w:type="dxa" w:w="80"/>
              <w:left w:type="dxa" w:w="120"/>
              <w:bottom w:type="dxa" w:w="80"/>
              <w:right w:type="dxa" w:w="120"/>
            </w:tcMar>
          </w:tcPr>
          <w:p>
            <w:pPr>
              <w:spacing w:after="0"/>
            </w:pPr>
            <w:r>
              <w:rPr>
                <w:sz w:val="20"/>
                <w:szCs w:val="20"/>
              </w:rPr>
              <w:t xml:space="preserve">David Shibu</w:t>
            </w:r>
          </w:p>
        </w:tc>
        <w:tc>
          <w:tcPr>
            <w:tcW w:type="pct" w:w="30%"/>
            <w:tcMar>
              <w:top w:type="dxa" w:w="80"/>
              <w:left w:type="dxa" w:w="120"/>
              <w:bottom w:type="dxa" w:w="80"/>
              <w:right w:type="dxa" w:w="120"/>
            </w:tcMar>
          </w:tcPr>
          <w:p>
            <w:pPr>
              <w:spacing w:after="0"/>
            </w:pPr>
            <w:r>
              <w:rPr>
                <w:sz w:val="20"/>
                <w:szCs w:val="20"/>
              </w:rPr>
              <w:t xml:space="preserve">AM.SC.U4CSE23116</w:t>
            </w:r>
          </w:p>
        </w:tc>
        <w:tc>
          <w:tcPr>
            <w:tcW w:type="pct" w:w="35%"/>
            <w:tcMar>
              <w:top w:type="dxa" w:w="80"/>
              <w:left w:type="dxa" w:w="120"/>
              <w:bottom w:type="dxa" w:w="80"/>
              <w:right w:type="dxa" w:w="120"/>
            </w:tcMar>
          </w:tcPr>
          <w:p>
            <w:pPr>
              <w:spacing w:after="0"/>
            </w:pPr>
            <w:r>
              <w:rPr>
                <w:sz w:val="20"/>
                <w:szCs w:val="20"/>
              </w:rPr>
              <w:t xml:space="preserve">StreamVerse — Video Streaming Platform</w:t>
            </w:r>
          </w:p>
        </w:tc>
      </w:tr>
      <w:tr>
        <w:tc>
          <w:tcPr>
            <w:tcW w:type="pct" w:w="35%"/>
            <w:shd w:fill="F2F2F2" w:color="F2F2F2" w:val="solid"/>
            <w:tcMar>
              <w:top w:type="dxa" w:w="80"/>
              <w:left w:type="dxa" w:w="120"/>
              <w:bottom w:type="dxa" w:w="80"/>
              <w:right w:type="dxa" w:w="120"/>
            </w:tcMar>
          </w:tcPr>
          <w:p>
            <w:pPr>
              <w:spacing w:after="0"/>
            </w:pPr>
            <w:r>
              <w:rPr>
                <w:sz w:val="20"/>
                <w:szCs w:val="20"/>
              </w:rPr>
              <w:t xml:space="preserve">Abhay Mathummal</w:t>
            </w:r>
          </w:p>
        </w:tc>
        <w:tc>
          <w:tcPr>
            <w:tcW w:type="pct" w:w="30%"/>
            <w:shd w:fill="F2F2F2" w:color="F2F2F2" w:val="solid"/>
            <w:tcMar>
              <w:top w:type="dxa" w:w="80"/>
              <w:left w:type="dxa" w:w="120"/>
              <w:bottom w:type="dxa" w:w="80"/>
              <w:right w:type="dxa" w:w="120"/>
            </w:tcMar>
          </w:tcPr>
          <w:p>
            <w:pPr>
              <w:spacing w:after="0"/>
            </w:pPr>
            <w:r>
              <w:rPr>
                <w:sz w:val="20"/>
                <w:szCs w:val="20"/>
              </w:rPr>
              <w:t xml:space="preserve">AM.SC.U4CSE23102</w:t>
            </w:r>
          </w:p>
        </w:tc>
        <w:tc>
          <w:tcPr>
            <w:tcW w:type="pct" w:w="35%"/>
            <w:shd w:fill="F2F2F2" w:color="F2F2F2" w:val="solid"/>
            <w:tcMar>
              <w:top w:type="dxa" w:w="80"/>
              <w:left w:type="dxa" w:w="120"/>
              <w:bottom w:type="dxa" w:w="80"/>
              <w:right w:type="dxa" w:w="120"/>
            </w:tcMar>
          </w:tcPr>
          <w:p>
            <w:pPr>
              <w:spacing w:after="0"/>
            </w:pPr>
            <w:r>
              <w:rPr>
                <w:sz w:val="20"/>
                <w:szCs w:val="20"/>
              </w:rPr>
              <w:t xml:space="preserve"/>
            </w:r>
          </w:p>
        </w:tc>
      </w:tr>
      <w:tr>
        <w:tc>
          <w:tcPr>
            <w:tcW w:type="pct" w:w="35%"/>
            <w:tcMar>
              <w:top w:type="dxa" w:w="80"/>
              <w:left w:type="dxa" w:w="120"/>
              <w:bottom w:type="dxa" w:w="80"/>
              <w:right w:type="dxa" w:w="120"/>
            </w:tcMar>
          </w:tcPr>
          <w:p>
            <w:pPr>
              <w:spacing w:after="0"/>
            </w:pPr>
            <w:r>
              <w:rPr>
                <w:sz w:val="20"/>
                <w:szCs w:val="20"/>
              </w:rPr>
              <w:t xml:space="preserve">Sidharth Vipin Thekkenath</w:t>
            </w:r>
          </w:p>
        </w:tc>
        <w:tc>
          <w:tcPr>
            <w:tcW w:type="pct" w:w="30%"/>
            <w:tcMar>
              <w:top w:type="dxa" w:w="80"/>
              <w:left w:type="dxa" w:w="120"/>
              <w:bottom w:type="dxa" w:w="80"/>
              <w:right w:type="dxa" w:w="120"/>
            </w:tcMar>
          </w:tcPr>
          <w:p>
            <w:pPr>
              <w:spacing w:after="0"/>
            </w:pPr>
            <w:r>
              <w:rPr>
                <w:sz w:val="20"/>
                <w:szCs w:val="20"/>
              </w:rPr>
              <w:t xml:space="preserve">AM.SC.U4CSE23152</w:t>
            </w:r>
          </w:p>
        </w:tc>
        <w:tc>
          <w:tcPr>
            <w:tcW w:type="pct" w:w="35%"/>
            <w:tcMar>
              <w:top w:type="dxa" w:w="80"/>
              <w:left w:type="dxa" w:w="120"/>
              <w:bottom w:type="dxa" w:w="80"/>
              <w:right w:type="dxa" w:w="120"/>
            </w:tcMar>
          </w:tcPr>
          <w:p>
            <w:pPr>
              <w:spacing w:after="0"/>
            </w:pPr>
            <w:r>
              <w:rPr>
                <w:sz w:val="20"/>
                <w:szCs w:val="20"/>
              </w:rPr>
              <w:t xml:space="preserve"/>
            </w:r>
          </w:p>
        </w:tc>
      </w:tr>
    </w:tbl>
    <w:p>
      <w:pPr>
        <w:spacing w:after="200" w:before="0"/>
        <w:jc w:val="left"/>
      </w:pPr>
      <w:r>
        <w:rPr>
          <w:b w:val="false"/>
          <w:bCs w:val="false"/>
          <w:i w:val="false"/>
          <w:iCs w:val="false"/>
          <w:sz w:val="22"/>
          <w:szCs w:val="22"/>
        </w:rPr>
        <w:t xml:space="preserve"/>
      </w:r>
    </w:p>
    <w:p>
      <w:pPr>
        <w:pStyle w:val="Heading1"/>
        <w:spacing w:after="120" w:before="240"/>
      </w:pPr>
      <w:r>
        <w:rPr>
          <w:b/>
          <w:bCs/>
          <w:color w:val="1F3864"/>
          <w:sz w:val="32"/>
          <w:szCs w:val="32"/>
        </w:rPr>
        <w:t xml:space="preserve">1. Introduction</w:t>
      </w:r>
    </w:p>
    <w:p>
      <w:pPr>
        <w:pStyle w:val="Heading2"/>
        <w:spacing w:after="80" w:before="180"/>
      </w:pPr>
      <w:r>
        <w:rPr>
          <w:b/>
          <w:bCs/>
          <w:color w:val="1F3864"/>
          <w:sz w:val="26"/>
          <w:szCs w:val="26"/>
        </w:rPr>
        <w:t xml:space="preserve">1.1 Purpose</w:t>
      </w:r>
    </w:p>
    <w:p>
      <w:pPr>
        <w:spacing w:after="100" w:before="0"/>
        <w:jc w:val="left"/>
      </w:pPr>
      <w:r>
        <w:rPr>
          <w:b w:val="false"/>
          <w:bCs w:val="false"/>
          <w:i w:val="false"/>
          <w:iCs w:val="false"/>
          <w:sz w:val="22"/>
          <w:szCs w:val="22"/>
        </w:rPr>
        <w:t xml:space="preserve">This document specifies the software requirements for StreamVerse, a microservices-based video streaming platform developed using the MERN stack. The platform enables users to upload, stream, and interact with video content at scale. This SRS is intended for developers, testers, project guides, and evaluators.</w:t>
      </w:r>
    </w:p>
    <w:p>
      <w:pPr>
        <w:pStyle w:val="Heading2"/>
        <w:spacing w:after="80" w:before="180"/>
      </w:pPr>
      <w:r>
        <w:rPr>
          <w:b/>
          <w:bCs/>
          <w:color w:val="1F3864"/>
          <w:sz w:val="26"/>
          <w:szCs w:val="26"/>
        </w:rPr>
        <w:t xml:space="preserve">1.2 Document Conventions</w:t>
      </w:r>
    </w:p>
    <w:p>
      <w:pPr>
        <w:spacing w:after="100" w:before="0"/>
        <w:jc w:val="left"/>
      </w:pPr>
      <w:r>
        <w:rPr>
          <w:b w:val="false"/>
          <w:bCs w:val="false"/>
          <w:i w:val="false"/>
          <w:iCs w:val="false"/>
          <w:sz w:val="22"/>
          <w:szCs w:val="22"/>
        </w:rPr>
        <w:t xml:space="preserve">The following conventions are used in this document:</w:t>
      </w:r>
    </w:p>
    <w:p>
      <w:pPr>
        <w:pStyle w:val="ListParagraph"/>
        <w:numPr>
          <w:ilvl w:val="0"/>
          <w:numId w:val="1"/>
        </w:numPr>
        <w:spacing w:after="60"/>
      </w:pPr>
      <w:r>
        <w:rPr>
          <w:sz w:val="22"/>
          <w:szCs w:val="22"/>
        </w:rPr>
        <w:t xml:space="preserve">FR — Functional Requirement</w:t>
      </w:r>
    </w:p>
    <w:p>
      <w:pPr>
        <w:pStyle w:val="ListParagraph"/>
        <w:numPr>
          <w:ilvl w:val="0"/>
          <w:numId w:val="1"/>
        </w:numPr>
        <w:spacing w:after="60"/>
      </w:pPr>
      <w:r>
        <w:rPr>
          <w:sz w:val="22"/>
          <w:szCs w:val="22"/>
        </w:rPr>
        <w:t xml:space="preserve">NFR — Non-Functional Requirement</w:t>
      </w:r>
    </w:p>
    <w:p>
      <w:pPr>
        <w:pStyle w:val="ListParagraph"/>
        <w:numPr>
          <w:ilvl w:val="0"/>
          <w:numId w:val="1"/>
        </w:numPr>
        <w:spacing w:after="60"/>
      </w:pPr>
      <w:r>
        <w:rPr>
          <w:sz w:val="22"/>
          <w:szCs w:val="22"/>
        </w:rPr>
        <w:t xml:space="preserve">API — Application Programming Interface</w:t>
      </w:r>
    </w:p>
    <w:p>
      <w:pPr>
        <w:pStyle w:val="ListParagraph"/>
        <w:numPr>
          <w:ilvl w:val="0"/>
          <w:numId w:val="1"/>
        </w:numPr>
        <w:spacing w:after="60"/>
      </w:pPr>
      <w:r>
        <w:rPr>
          <w:sz w:val="22"/>
          <w:szCs w:val="22"/>
        </w:rPr>
        <w:t xml:space="preserve">JWT — JSON Web Token</w:t>
      </w:r>
    </w:p>
    <w:p>
      <w:pPr>
        <w:pStyle w:val="ListParagraph"/>
        <w:numPr>
          <w:ilvl w:val="0"/>
          <w:numId w:val="1"/>
        </w:numPr>
        <w:spacing w:after="60"/>
      </w:pPr>
      <w:r>
        <w:rPr>
          <w:sz w:val="22"/>
          <w:szCs w:val="22"/>
        </w:rPr>
        <w:t xml:space="preserve">CDN — Content Delivery Network</w:t>
      </w:r>
    </w:p>
    <w:p>
      <w:pPr>
        <w:pStyle w:val="ListParagraph"/>
        <w:numPr>
          <w:ilvl w:val="0"/>
          <w:numId w:val="1"/>
        </w:numPr>
        <w:spacing w:after="60"/>
      </w:pPr>
      <w:r>
        <w:rPr>
          <w:sz w:val="22"/>
          <w:szCs w:val="22"/>
        </w:rPr>
        <w:t xml:space="preserve">HLS — HTTP Live Streaming</w:t>
      </w:r>
    </w:p>
    <w:p>
      <w:pPr>
        <w:pStyle w:val="ListParagraph"/>
        <w:numPr>
          <w:ilvl w:val="0"/>
          <w:numId w:val="1"/>
        </w:numPr>
        <w:spacing w:after="60"/>
      </w:pPr>
      <w:r>
        <w:rPr>
          <w:sz w:val="22"/>
          <w:szCs w:val="22"/>
        </w:rPr>
        <w:t xml:space="preserve">MQ — Message Queue</w:t>
      </w:r>
    </w:p>
    <w:p>
      <w:pPr>
        <w:pStyle w:val="Heading2"/>
        <w:spacing w:after="80" w:before="180"/>
      </w:pPr>
      <w:r>
        <w:rPr>
          <w:b/>
          <w:bCs/>
          <w:color w:val="1F3864"/>
          <w:sz w:val="26"/>
          <w:szCs w:val="26"/>
        </w:rPr>
        <w:t xml:space="preserve">1.3 Intended Audience</w:t>
      </w:r>
    </w:p>
    <w:p>
      <w:pPr>
        <w:pStyle w:val="ListParagraph"/>
        <w:numPr>
          <w:ilvl w:val="0"/>
          <w:numId w:val="1"/>
        </w:numPr>
        <w:spacing w:after="60"/>
      </w:pPr>
      <w:r>
        <w:rPr>
          <w:sz w:val="22"/>
          <w:szCs w:val="22"/>
        </w:rPr>
        <w:t xml:space="preserve">Project Guide</w:t>
      </w:r>
    </w:p>
    <w:p>
      <w:pPr>
        <w:pStyle w:val="ListParagraph"/>
        <w:numPr>
          <w:ilvl w:val="0"/>
          <w:numId w:val="1"/>
        </w:numPr>
        <w:spacing w:after="60"/>
      </w:pPr>
      <w:r>
        <w:rPr>
          <w:sz w:val="22"/>
          <w:szCs w:val="22"/>
        </w:rPr>
        <w:t xml:space="preserve">Developers</w:t>
      </w:r>
    </w:p>
    <w:p>
      <w:pPr>
        <w:pStyle w:val="ListParagraph"/>
        <w:numPr>
          <w:ilvl w:val="0"/>
          <w:numId w:val="1"/>
        </w:numPr>
        <w:spacing w:after="60"/>
      </w:pPr>
      <w:r>
        <w:rPr>
          <w:sz w:val="22"/>
          <w:szCs w:val="22"/>
        </w:rPr>
        <w:t xml:space="preserve">Testers</w:t>
      </w:r>
    </w:p>
    <w:p>
      <w:pPr>
        <w:pStyle w:val="ListParagraph"/>
        <w:numPr>
          <w:ilvl w:val="0"/>
          <w:numId w:val="1"/>
        </w:numPr>
        <w:spacing w:after="60"/>
      </w:pPr>
      <w:r>
        <w:rPr>
          <w:sz w:val="22"/>
          <w:szCs w:val="22"/>
        </w:rPr>
        <w:t xml:space="preserve">End Users</w:t>
      </w:r>
    </w:p>
    <w:p>
      <w:pPr>
        <w:pStyle w:val="Heading2"/>
        <w:spacing w:after="80" w:before="180"/>
      </w:pPr>
      <w:r>
        <w:rPr>
          <w:b/>
          <w:bCs/>
          <w:color w:val="1F3864"/>
          <w:sz w:val="26"/>
          <w:szCs w:val="26"/>
        </w:rPr>
        <w:t xml:space="preserve">1.4 Product Scope</w:t>
      </w:r>
    </w:p>
    <w:p>
      <w:pPr>
        <w:spacing w:after="100" w:before="0"/>
        <w:jc w:val="left"/>
      </w:pPr>
      <w:r>
        <w:rPr>
          <w:b w:val="false"/>
          <w:bCs w:val="false"/>
          <w:i w:val="false"/>
          <w:iCs w:val="false"/>
          <w:sz w:val="22"/>
          <w:szCs w:val="22"/>
        </w:rPr>
        <w:t xml:space="preserve">StreamVerse is a full-featured web-based video streaming platform. Users can register, upload videos, stream content with adaptive bitrate, like, comment, subscribe to channels, and receive personalized recommendations. The system is decomposed into independent microservices to ensure high availability, independent scalability, and fault isolation.</w:t>
      </w:r>
    </w:p>
    <w:p>
      <w:pPr>
        <w:pStyle w:val="Heading2"/>
        <w:spacing w:after="80" w:before="180"/>
      </w:pPr>
      <w:r>
        <w:rPr>
          <w:b/>
          <w:bCs/>
          <w:color w:val="1F3864"/>
          <w:sz w:val="26"/>
          <w:szCs w:val="26"/>
        </w:rPr>
        <w:t xml:space="preserve">1.5 References</w:t>
      </w:r>
    </w:p>
    <w:p>
      <w:pPr>
        <w:pStyle w:val="ListParagraph"/>
        <w:numPr>
          <w:ilvl w:val="0"/>
          <w:numId w:val="1"/>
        </w:numPr>
        <w:spacing w:after="60"/>
      </w:pPr>
      <w:r>
        <w:rPr>
          <w:sz w:val="22"/>
          <w:szCs w:val="22"/>
        </w:rPr>
        <w:t xml:space="preserve">IEEE 830 SRS Standard</w:t>
      </w:r>
    </w:p>
    <w:p>
      <w:pPr>
        <w:pStyle w:val="ListParagraph"/>
        <w:numPr>
          <w:ilvl w:val="0"/>
          <w:numId w:val="1"/>
        </w:numPr>
        <w:spacing w:after="60"/>
      </w:pPr>
      <w:r>
        <w:rPr>
          <w:sz w:val="22"/>
          <w:szCs w:val="22"/>
        </w:rPr>
        <w:t xml:space="preserve">MERN Stack Documentation</w:t>
      </w:r>
    </w:p>
    <w:p>
      <w:pPr>
        <w:pStyle w:val="ListParagraph"/>
        <w:numPr>
          <w:ilvl w:val="0"/>
          <w:numId w:val="1"/>
        </w:numPr>
        <w:spacing w:after="60"/>
      </w:pPr>
      <w:r>
        <w:rPr>
          <w:sz w:val="22"/>
          <w:szCs w:val="22"/>
        </w:rPr>
        <w:t xml:space="preserve">MongoDB Documentation</w:t>
      </w:r>
    </w:p>
    <w:p>
      <w:pPr>
        <w:pStyle w:val="ListParagraph"/>
        <w:numPr>
          <w:ilvl w:val="0"/>
          <w:numId w:val="1"/>
        </w:numPr>
        <w:spacing w:after="60"/>
      </w:pPr>
      <w:r>
        <w:rPr>
          <w:sz w:val="22"/>
          <w:szCs w:val="22"/>
        </w:rPr>
        <w:t xml:space="preserve">React Documentation</w:t>
      </w:r>
    </w:p>
    <w:p>
      <w:pPr>
        <w:pStyle w:val="ListParagraph"/>
        <w:numPr>
          <w:ilvl w:val="0"/>
          <w:numId w:val="1"/>
        </w:numPr>
        <w:spacing w:after="60"/>
      </w:pPr>
      <w:r>
        <w:rPr>
          <w:sz w:val="22"/>
          <w:szCs w:val="22"/>
        </w:rPr>
        <w:t xml:space="preserve">FFmpeg Documentation (Video Transcoding)</w:t>
      </w:r>
    </w:p>
    <w:p>
      <w:pPr>
        <w:pStyle w:val="ListParagraph"/>
        <w:numPr>
          <w:ilvl w:val="0"/>
          <w:numId w:val="1"/>
        </w:numPr>
        <w:spacing w:after="60"/>
      </w:pPr>
      <w:r>
        <w:rPr>
          <w:sz w:val="22"/>
          <w:szCs w:val="22"/>
        </w:rPr>
        <w:t xml:space="preserve">RabbitMQ / Kafka Documentation (Message Broker)</w:t>
      </w:r>
    </w:p>
    <w:p>
      <w:pPr>
        <w:pStyle w:val="ListParagraph"/>
        <w:numPr>
          <w:ilvl w:val="0"/>
          <w:numId w:val="1"/>
        </w:numPr>
        <w:spacing w:after="60"/>
      </w:pPr>
      <w:r>
        <w:rPr>
          <w:sz w:val="22"/>
          <w:szCs w:val="22"/>
        </w:rPr>
        <w:t xml:space="preserve">Socket.io Documentation (Real-time Communication)</w:t>
      </w:r>
    </w:p>
    <w:p>
      <w:pPr>
        <w:pStyle w:val="Heading1"/>
        <w:spacing w:after="120" w:before="240"/>
      </w:pPr>
      <w:r>
        <w:rPr>
          <w:b/>
          <w:bCs/>
          <w:color w:val="1F3864"/>
          <w:sz w:val="32"/>
          <w:szCs w:val="32"/>
        </w:rPr>
        <w:t xml:space="preserve">2. Overall Description</w:t>
      </w:r>
    </w:p>
    <w:p>
      <w:pPr>
        <w:pStyle w:val="Heading2"/>
        <w:spacing w:after="80" w:before="180"/>
      </w:pPr>
      <w:r>
        <w:rPr>
          <w:b/>
          <w:bCs/>
          <w:color w:val="1F3864"/>
          <w:sz w:val="26"/>
          <w:szCs w:val="26"/>
        </w:rPr>
        <w:t xml:space="preserve">2.1 Product Perspective</w:t>
      </w:r>
    </w:p>
    <w:p>
      <w:pPr>
        <w:spacing w:after="100" w:before="0"/>
        <w:jc w:val="left"/>
      </w:pPr>
      <w:r>
        <w:rPr>
          <w:b w:val="false"/>
          <w:bCs w:val="false"/>
          <w:i w:val="false"/>
          <w:iCs w:val="false"/>
          <w:sz w:val="22"/>
          <w:szCs w:val="22"/>
        </w:rPr>
        <w:t xml:space="preserve">StreamVerse follows a microservices architecture where each core domain is an independent service with its own database and communication contract. Services communicate via REST APIs for synchronous operations and RabbitMQ for asynchronous event-driven tasks.</w:t>
      </w:r>
    </w:p>
    <w:p>
      <w:pPr>
        <w:spacing w:after="100" w:before="0"/>
        <w:jc w:val="left"/>
      </w:pPr>
      <w:r>
        <w:rPr>
          <w:b w:val="false"/>
          <w:bCs w:val="false"/>
          <w:i w:val="false"/>
          <w:iCs w:val="false"/>
          <w:sz w:val="22"/>
          <w:szCs w:val="22"/>
        </w:rPr>
        <w:t xml:space="preserve"/>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tcW w:type="pct" w:w="40%"/>
            <w:shd w:fill="1F3864" w:color="1F3864" w:val="solid"/>
            <w:tcMar>
              <w:top w:type="dxa" w:w="100"/>
              <w:left w:type="dxa" w:w="120"/>
              <w:bottom w:type="dxa" w:w="100"/>
              <w:right w:type="dxa" w:w="120"/>
            </w:tcMar>
          </w:tcPr>
          <w:p>
            <w:pPr>
              <w:spacing w:after="0"/>
            </w:pPr>
            <w:r>
              <w:rPr>
                <w:b/>
                <w:bCs/>
                <w:color w:val="FFFFFF"/>
                <w:sz w:val="20"/>
                <w:szCs w:val="20"/>
              </w:rPr>
              <w:t xml:space="preserve">Layer</w:t>
            </w:r>
          </w:p>
        </w:tc>
        <w:tc>
          <w:tcPr>
            <w:tcW w:type="pct" w:w="60%"/>
            <w:shd w:fill="1F3864" w:color="1F3864" w:val="solid"/>
            <w:tcMar>
              <w:top w:type="dxa" w:w="100"/>
              <w:left w:type="dxa" w:w="120"/>
              <w:bottom w:type="dxa" w:w="100"/>
              <w:right w:type="dxa" w:w="120"/>
            </w:tcMar>
          </w:tcPr>
          <w:p>
            <w:pPr>
              <w:spacing w:after="0"/>
            </w:pPr>
            <w:r>
              <w:rPr>
                <w:b/>
                <w:bCs/>
                <w:color w:val="FFFFFF"/>
                <w:sz w:val="20"/>
                <w:szCs w:val="20"/>
              </w:rPr>
              <w:t xml:space="preserve">Technology</w:t>
            </w:r>
          </w:p>
        </w:tc>
      </w:tr>
      <w:tr>
        <w:tc>
          <w:tcPr>
            <w:tcW w:type="pct" w:w="40%"/>
            <w:tcMar>
              <w:top w:type="dxa" w:w="80"/>
              <w:left w:type="dxa" w:w="120"/>
              <w:bottom w:type="dxa" w:w="80"/>
              <w:right w:type="dxa" w:w="120"/>
            </w:tcMar>
          </w:tcPr>
          <w:p>
            <w:pPr>
              <w:spacing w:after="0"/>
            </w:pPr>
            <w:r>
              <w:rPr>
                <w:sz w:val="20"/>
                <w:szCs w:val="20"/>
              </w:rPr>
              <w:t xml:space="preserve">Presentation Layer</w:t>
            </w:r>
          </w:p>
        </w:tc>
        <w:tc>
          <w:tcPr>
            <w:tcW w:type="pct" w:w="60%"/>
            <w:tcMar>
              <w:top w:type="dxa" w:w="80"/>
              <w:left w:type="dxa" w:w="120"/>
              <w:bottom w:type="dxa" w:w="80"/>
              <w:right w:type="dxa" w:w="120"/>
            </w:tcMar>
          </w:tcPr>
          <w:p>
            <w:pPr>
              <w:spacing w:after="0"/>
            </w:pPr>
            <w:r>
              <w:rPr>
                <w:sz w:val="20"/>
                <w:szCs w:val="20"/>
              </w:rPr>
              <w:t xml:space="preserve">React.js + Tailwind CSS</w:t>
            </w:r>
          </w:p>
        </w:tc>
      </w:tr>
      <w:tr>
        <w:tc>
          <w:tcPr>
            <w:tcW w:type="pct" w:w="40%"/>
            <w:shd w:fill="F2F2F2" w:color="F2F2F2" w:val="solid"/>
            <w:tcMar>
              <w:top w:type="dxa" w:w="80"/>
              <w:left w:type="dxa" w:w="120"/>
              <w:bottom w:type="dxa" w:w="80"/>
              <w:right w:type="dxa" w:w="120"/>
            </w:tcMar>
          </w:tcPr>
          <w:p>
            <w:pPr>
              <w:spacing w:after="0"/>
            </w:pPr>
            <w:r>
              <w:rPr>
                <w:sz w:val="20"/>
                <w:szCs w:val="20"/>
              </w:rPr>
              <w:t xml:space="preserve">API Gateway</w:t>
            </w:r>
          </w:p>
        </w:tc>
        <w:tc>
          <w:tcPr>
            <w:tcW w:type="pct" w:w="60%"/>
            <w:shd w:fill="F2F2F2" w:color="F2F2F2" w:val="solid"/>
            <w:tcMar>
              <w:top w:type="dxa" w:w="80"/>
              <w:left w:type="dxa" w:w="120"/>
              <w:bottom w:type="dxa" w:w="80"/>
              <w:right w:type="dxa" w:w="120"/>
            </w:tcMar>
          </w:tcPr>
          <w:p>
            <w:pPr>
              <w:spacing w:after="0"/>
            </w:pPr>
            <w:r>
              <w:rPr>
                <w:sz w:val="20"/>
                <w:szCs w:val="20"/>
              </w:rPr>
              <w:t xml:space="preserve">Express.js + NGINX Reverse Proxy</w:t>
            </w:r>
          </w:p>
        </w:tc>
      </w:tr>
      <w:tr>
        <w:tc>
          <w:tcPr>
            <w:tcW w:type="pct" w:w="40%"/>
            <w:tcMar>
              <w:top w:type="dxa" w:w="80"/>
              <w:left w:type="dxa" w:w="120"/>
              <w:bottom w:type="dxa" w:w="80"/>
              <w:right w:type="dxa" w:w="120"/>
            </w:tcMar>
          </w:tcPr>
          <w:p>
            <w:pPr>
              <w:spacing w:after="0"/>
            </w:pPr>
            <w:r>
              <w:rPr>
                <w:sz w:val="20"/>
                <w:szCs w:val="20"/>
              </w:rPr>
              <w:t xml:space="preserve">Business Logic Layer</w:t>
            </w:r>
          </w:p>
        </w:tc>
        <w:tc>
          <w:tcPr>
            <w:tcW w:type="pct" w:w="60%"/>
            <w:tcMar>
              <w:top w:type="dxa" w:w="80"/>
              <w:left w:type="dxa" w:w="120"/>
              <w:bottom w:type="dxa" w:w="80"/>
              <w:right w:type="dxa" w:w="120"/>
            </w:tcMar>
          </w:tcPr>
          <w:p>
            <w:pPr>
              <w:spacing w:after="0"/>
            </w:pPr>
            <w:r>
              <w:rPr>
                <w:sz w:val="20"/>
                <w:szCs w:val="20"/>
              </w:rPr>
              <w:t xml:space="preserve">Node.js + Express.js (per service)</w:t>
            </w:r>
          </w:p>
        </w:tc>
      </w:tr>
      <w:tr>
        <w:tc>
          <w:tcPr>
            <w:tcW w:type="pct" w:w="40%"/>
            <w:shd w:fill="F2F2F2" w:color="F2F2F2" w:val="solid"/>
            <w:tcMar>
              <w:top w:type="dxa" w:w="80"/>
              <w:left w:type="dxa" w:w="120"/>
              <w:bottom w:type="dxa" w:w="80"/>
              <w:right w:type="dxa" w:w="120"/>
            </w:tcMar>
          </w:tcPr>
          <w:p>
            <w:pPr>
              <w:spacing w:after="0"/>
            </w:pPr>
            <w:r>
              <w:rPr>
                <w:sz w:val="20"/>
                <w:szCs w:val="20"/>
              </w:rPr>
              <w:t xml:space="preserve">Message Broker</w:t>
            </w:r>
          </w:p>
        </w:tc>
        <w:tc>
          <w:tcPr>
            <w:tcW w:type="pct" w:w="60%"/>
            <w:shd w:fill="F2F2F2" w:color="F2F2F2" w:val="solid"/>
            <w:tcMar>
              <w:top w:type="dxa" w:w="80"/>
              <w:left w:type="dxa" w:w="120"/>
              <w:bottom w:type="dxa" w:w="80"/>
              <w:right w:type="dxa" w:w="120"/>
            </w:tcMar>
          </w:tcPr>
          <w:p>
            <w:pPr>
              <w:spacing w:after="0"/>
            </w:pPr>
            <w:r>
              <w:rPr>
                <w:sz w:val="20"/>
                <w:szCs w:val="20"/>
              </w:rPr>
              <w:t xml:space="preserve">RabbitMQ / Apache Kafka</w:t>
            </w:r>
          </w:p>
        </w:tc>
      </w:tr>
      <w:tr>
        <w:tc>
          <w:tcPr>
            <w:tcW w:type="pct" w:w="40%"/>
            <w:tcMar>
              <w:top w:type="dxa" w:w="80"/>
              <w:left w:type="dxa" w:w="120"/>
              <w:bottom w:type="dxa" w:w="80"/>
              <w:right w:type="dxa" w:w="120"/>
            </w:tcMar>
          </w:tcPr>
          <w:p>
            <w:pPr>
              <w:spacing w:after="0"/>
            </w:pPr>
            <w:r>
              <w:rPr>
                <w:sz w:val="20"/>
                <w:szCs w:val="20"/>
              </w:rPr>
              <w:t xml:space="preserve">Data Layer</w:t>
            </w:r>
          </w:p>
        </w:tc>
        <w:tc>
          <w:tcPr>
            <w:tcW w:type="pct" w:w="60%"/>
            <w:tcMar>
              <w:top w:type="dxa" w:w="80"/>
              <w:left w:type="dxa" w:w="120"/>
              <w:bottom w:type="dxa" w:w="80"/>
              <w:right w:type="dxa" w:w="120"/>
            </w:tcMar>
          </w:tcPr>
          <w:p>
            <w:pPr>
              <w:spacing w:after="0"/>
            </w:pPr>
            <w:r>
              <w:rPr>
                <w:sz w:val="20"/>
                <w:szCs w:val="20"/>
              </w:rPr>
              <w:t xml:space="preserve">MongoDB (per service database)</w:t>
            </w:r>
          </w:p>
        </w:tc>
      </w:tr>
      <w:tr>
        <w:tc>
          <w:tcPr>
            <w:tcW w:type="pct" w:w="40%"/>
            <w:shd w:fill="F2F2F2" w:color="F2F2F2" w:val="solid"/>
            <w:tcMar>
              <w:top w:type="dxa" w:w="80"/>
              <w:left w:type="dxa" w:w="120"/>
              <w:bottom w:type="dxa" w:w="80"/>
              <w:right w:type="dxa" w:w="120"/>
            </w:tcMar>
          </w:tcPr>
          <w:p>
            <w:pPr>
              <w:spacing w:after="0"/>
            </w:pPr>
            <w:r>
              <w:rPr>
                <w:sz w:val="20"/>
                <w:szCs w:val="20"/>
              </w:rPr>
              <w:t xml:space="preserve">Media Storage</w:t>
            </w:r>
          </w:p>
        </w:tc>
        <w:tc>
          <w:tcPr>
            <w:tcW w:type="pct" w:w="60%"/>
            <w:shd w:fill="F2F2F2" w:color="F2F2F2" w:val="solid"/>
            <w:tcMar>
              <w:top w:type="dxa" w:w="80"/>
              <w:left w:type="dxa" w:w="120"/>
              <w:bottom w:type="dxa" w:w="80"/>
              <w:right w:type="dxa" w:w="120"/>
            </w:tcMar>
          </w:tcPr>
          <w:p>
            <w:pPr>
              <w:spacing w:after="0"/>
            </w:pPr>
            <w:r>
              <w:rPr>
                <w:sz w:val="20"/>
                <w:szCs w:val="20"/>
              </w:rPr>
              <w:t xml:space="preserve">AWS S3 / Cloudinary</w:t>
            </w:r>
          </w:p>
        </w:tc>
      </w:tr>
      <w:tr>
        <w:tc>
          <w:tcPr>
            <w:tcW w:type="pct" w:w="40%"/>
            <w:tcMar>
              <w:top w:type="dxa" w:w="80"/>
              <w:left w:type="dxa" w:w="120"/>
              <w:bottom w:type="dxa" w:w="80"/>
              <w:right w:type="dxa" w:w="120"/>
            </w:tcMar>
          </w:tcPr>
          <w:p>
            <w:pPr>
              <w:spacing w:after="0"/>
            </w:pPr>
            <w:r>
              <w:rPr>
                <w:sz w:val="20"/>
                <w:szCs w:val="20"/>
              </w:rPr>
              <w:t xml:space="preserve">Video Processing</w:t>
            </w:r>
          </w:p>
        </w:tc>
        <w:tc>
          <w:tcPr>
            <w:tcW w:type="pct" w:w="60%"/>
            <w:tcMar>
              <w:top w:type="dxa" w:w="80"/>
              <w:left w:type="dxa" w:w="120"/>
              <w:bottom w:type="dxa" w:w="80"/>
              <w:right w:type="dxa" w:w="120"/>
            </w:tcMar>
          </w:tcPr>
          <w:p>
            <w:pPr>
              <w:spacing w:after="0"/>
            </w:pPr>
            <w:r>
              <w:rPr>
                <w:sz w:val="20"/>
                <w:szCs w:val="20"/>
              </w:rPr>
              <w:t xml:space="preserve">FFmpeg (transcoding service)</w:t>
            </w:r>
          </w:p>
        </w:tc>
      </w:tr>
    </w:tbl>
    <w:p>
      <w:pPr>
        <w:spacing w:after="200" w:before="0"/>
        <w:jc w:val="left"/>
      </w:pPr>
      <w:r>
        <w:rPr>
          <w:b w:val="false"/>
          <w:bCs w:val="false"/>
          <w:i w:val="false"/>
          <w:iCs w:val="false"/>
          <w:sz w:val="22"/>
          <w:szCs w:val="22"/>
        </w:rPr>
        <w:t xml:space="preserve"/>
      </w:r>
    </w:p>
    <w:p>
      <w:pPr>
        <w:pStyle w:val="Heading2"/>
        <w:spacing w:after="80" w:before="180"/>
      </w:pPr>
      <w:r>
        <w:rPr>
          <w:b/>
          <w:bCs/>
          <w:color w:val="1F3864"/>
          <w:sz w:val="26"/>
          <w:szCs w:val="26"/>
        </w:rPr>
        <w:t xml:space="preserve">2.2 Product Functions</w:t>
      </w:r>
    </w:p>
    <w:p>
      <w:pPr>
        <w:pStyle w:val="ListParagraph"/>
        <w:numPr>
          <w:ilvl w:val="0"/>
          <w:numId w:val="1"/>
        </w:numPr>
        <w:spacing w:after="60"/>
      </w:pPr>
      <w:r>
        <w:rPr>
          <w:sz w:val="22"/>
          <w:szCs w:val="22"/>
        </w:rPr>
        <w:t xml:space="preserve">User registration, authentication, and profile management</w:t>
      </w:r>
    </w:p>
    <w:p>
      <w:pPr>
        <w:pStyle w:val="ListParagraph"/>
        <w:numPr>
          <w:ilvl w:val="0"/>
          <w:numId w:val="1"/>
        </w:numPr>
        <w:spacing w:after="60"/>
      </w:pPr>
      <w:r>
        <w:rPr>
          <w:sz w:val="22"/>
          <w:szCs w:val="22"/>
        </w:rPr>
        <w:t xml:space="preserve">Video upload, processing, and adaptive bitrate streaming (HLS)</w:t>
      </w:r>
    </w:p>
    <w:p>
      <w:pPr>
        <w:pStyle w:val="ListParagraph"/>
        <w:numPr>
          <w:ilvl w:val="0"/>
          <w:numId w:val="1"/>
        </w:numPr>
        <w:spacing w:after="60"/>
      </w:pPr>
      <w:r>
        <w:rPr>
          <w:sz w:val="22"/>
          <w:szCs w:val="22"/>
        </w:rPr>
        <w:t xml:space="preserve">Channel management and subscription system</w:t>
      </w:r>
    </w:p>
    <w:p>
      <w:pPr>
        <w:pStyle w:val="ListParagraph"/>
        <w:numPr>
          <w:ilvl w:val="0"/>
          <w:numId w:val="1"/>
        </w:numPr>
        <w:spacing w:after="60"/>
      </w:pPr>
      <w:r>
        <w:rPr>
          <w:sz w:val="22"/>
          <w:szCs w:val="22"/>
        </w:rPr>
        <w:t xml:space="preserve">Real-time comments, likes, and notifications</w:t>
      </w:r>
    </w:p>
    <w:p>
      <w:pPr>
        <w:pStyle w:val="ListParagraph"/>
        <w:numPr>
          <w:ilvl w:val="0"/>
          <w:numId w:val="1"/>
        </w:numPr>
        <w:spacing w:after="60"/>
      </w:pPr>
      <w:r>
        <w:rPr>
          <w:sz w:val="22"/>
          <w:szCs w:val="22"/>
        </w:rPr>
        <w:t xml:space="preserve">AI-powered personalized video recommendations</w:t>
      </w:r>
    </w:p>
    <w:p>
      <w:pPr>
        <w:pStyle w:val="ListParagraph"/>
        <w:numPr>
          <w:ilvl w:val="0"/>
          <w:numId w:val="1"/>
        </w:numPr>
        <w:spacing w:after="60"/>
      </w:pPr>
      <w:r>
        <w:rPr>
          <w:sz w:val="22"/>
          <w:szCs w:val="22"/>
        </w:rPr>
        <w:t xml:space="preserve">Search and discovery with filters and trending</w:t>
      </w:r>
    </w:p>
    <w:p>
      <w:pPr>
        <w:pStyle w:val="ListParagraph"/>
        <w:numPr>
          <w:ilvl w:val="0"/>
          <w:numId w:val="1"/>
        </w:numPr>
        <w:spacing w:after="60"/>
      </w:pPr>
      <w:r>
        <w:rPr>
          <w:sz w:val="22"/>
          <w:szCs w:val="22"/>
        </w:rPr>
        <w:t xml:space="preserve">Payment gateway for premium subscriptions</w:t>
      </w:r>
    </w:p>
    <w:p>
      <w:pPr>
        <w:pStyle w:val="ListParagraph"/>
        <w:numPr>
          <w:ilvl w:val="0"/>
          <w:numId w:val="1"/>
        </w:numPr>
        <w:spacing w:after="60"/>
      </w:pPr>
      <w:r>
        <w:rPr>
          <w:sz w:val="22"/>
          <w:szCs w:val="22"/>
        </w:rPr>
        <w:t xml:space="preserve">Admin dashboard for content moderation and analytics</w:t>
      </w:r>
    </w:p>
    <w:p>
      <w:pPr>
        <w:pStyle w:val="Heading2"/>
        <w:spacing w:after="80" w:before="180"/>
      </w:pPr>
      <w:r>
        <w:rPr>
          <w:b/>
          <w:bCs/>
          <w:color w:val="1F3864"/>
          <w:sz w:val="26"/>
          <w:szCs w:val="26"/>
        </w:rPr>
        <w:t xml:space="preserve">2.3 User Classes and Characteristics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tcW w:type="pct" w:w="22%"/>
            <w:shd w:fill="1F3864" w:color="1F3864" w:val="solid"/>
            <w:tcMar>
              <w:top w:type="dxa" w:w="100"/>
              <w:left w:type="dxa" w:w="120"/>
              <w:bottom w:type="dxa" w:w="100"/>
              <w:right w:type="dxa" w:w="120"/>
            </w:tcMar>
          </w:tcPr>
          <w:p>
            <w:pPr>
              <w:spacing w:after="0"/>
            </w:pPr>
            <w:r>
              <w:rPr>
                <w:b/>
                <w:bCs/>
                <w:color w:val="FFFFFF"/>
                <w:sz w:val="20"/>
                <w:szCs w:val="20"/>
              </w:rPr>
              <w:t xml:space="preserve">User Role</w:t>
            </w:r>
          </w:p>
        </w:tc>
        <w:tc>
          <w:tcPr>
            <w:tcW w:type="pct" w:w="26%"/>
            <w:shd w:fill="1F3864" w:color="1F3864" w:val="solid"/>
            <w:tcMar>
              <w:top w:type="dxa" w:w="100"/>
              <w:left w:type="dxa" w:w="120"/>
              <w:bottom w:type="dxa" w:w="100"/>
              <w:right w:type="dxa" w:w="120"/>
            </w:tcMar>
          </w:tcPr>
          <w:p>
            <w:pPr>
              <w:spacing w:after="0"/>
            </w:pPr>
            <w:r>
              <w:rPr>
                <w:b/>
                <w:bCs/>
                <w:color w:val="FFFFFF"/>
                <w:sz w:val="20"/>
                <w:szCs w:val="20"/>
              </w:rPr>
              <w:t xml:space="preserve">Access Level</w:t>
            </w:r>
          </w:p>
        </w:tc>
        <w:tc>
          <w:tcPr>
            <w:tcW w:type="pct" w:w="52%"/>
            <w:shd w:fill="1F3864" w:color="1F3864" w:val="solid"/>
            <w:tcMar>
              <w:top w:type="dxa" w:w="100"/>
              <w:left w:type="dxa" w:w="120"/>
              <w:bottom w:type="dxa" w:w="100"/>
              <w:right w:type="dxa" w:w="120"/>
            </w:tcMar>
          </w:tcPr>
          <w:p>
            <w:pPr>
              <w:spacing w:after="0"/>
            </w:pPr>
            <w:r>
              <w:rPr>
                <w:b/>
                <w:bCs/>
                <w:color w:val="FFFFFF"/>
                <w:sz w:val="20"/>
                <w:szCs w:val="20"/>
              </w:rPr>
              <w:t xml:space="preserve">Key Capabilities</w:t>
            </w:r>
          </w:p>
        </w:tc>
      </w:tr>
      <w:tr>
        <w:tc>
          <w:tcPr>
            <w:tcW w:type="pct" w:w="22%"/>
            <w:tcMar>
              <w:top w:type="dxa" w:w="80"/>
              <w:left w:type="dxa" w:w="120"/>
              <w:bottom w:type="dxa" w:w="80"/>
              <w:right w:type="dxa" w:w="120"/>
            </w:tcMar>
          </w:tcPr>
          <w:p>
            <w:pPr>
              <w:spacing w:after="0"/>
            </w:pPr>
            <w:r>
              <w:rPr>
                <w:sz w:val="20"/>
                <w:szCs w:val="20"/>
              </w:rPr>
              <w:t xml:space="preserve">Guest User</w:t>
            </w:r>
          </w:p>
        </w:tc>
        <w:tc>
          <w:tcPr>
            <w:tcW w:type="pct" w:w="26%"/>
            <w:tcMar>
              <w:top w:type="dxa" w:w="80"/>
              <w:left w:type="dxa" w:w="120"/>
              <w:bottom w:type="dxa" w:w="80"/>
              <w:right w:type="dxa" w:w="120"/>
            </w:tcMar>
          </w:tcPr>
          <w:p>
            <w:pPr>
              <w:spacing w:after="0"/>
            </w:pPr>
            <w:r>
              <w:rPr>
                <w:sz w:val="20"/>
                <w:szCs w:val="20"/>
              </w:rPr>
              <w:t xml:space="preserve">Public only</w:t>
            </w:r>
          </w:p>
        </w:tc>
        <w:tc>
          <w:tcPr>
            <w:tcW w:type="pct" w:w="52%"/>
            <w:tcMar>
              <w:top w:type="dxa" w:w="80"/>
              <w:left w:type="dxa" w:w="120"/>
              <w:bottom w:type="dxa" w:w="80"/>
              <w:right w:type="dxa" w:w="120"/>
            </w:tcMar>
          </w:tcPr>
          <w:p>
            <w:pPr>
              <w:spacing w:after="0"/>
            </w:pPr>
            <w:r>
              <w:rPr>
                <w:sz w:val="20"/>
                <w:szCs w:val="20"/>
              </w:rPr>
              <w:t xml:space="preserve">Browse and watch public videos, search content</w:t>
            </w:r>
          </w:p>
        </w:tc>
      </w:tr>
      <w:tr>
        <w:tc>
          <w:tcPr>
            <w:tcW w:type="pct" w:w="22%"/>
            <w:shd w:fill="F2F2F2" w:color="F2F2F2" w:val="solid"/>
            <w:tcMar>
              <w:top w:type="dxa" w:w="80"/>
              <w:left w:type="dxa" w:w="120"/>
              <w:bottom w:type="dxa" w:w="80"/>
              <w:right w:type="dxa" w:w="120"/>
            </w:tcMar>
          </w:tcPr>
          <w:p>
            <w:pPr>
              <w:spacing w:after="0"/>
            </w:pPr>
            <w:r>
              <w:rPr>
                <w:sz w:val="20"/>
                <w:szCs w:val="20"/>
              </w:rPr>
              <w:t xml:space="preserve">Registered User</w:t>
            </w:r>
          </w:p>
        </w:tc>
        <w:tc>
          <w:tcPr>
            <w:tcW w:type="pct" w:w="26%"/>
            <w:shd w:fill="F2F2F2" w:color="F2F2F2" w:val="solid"/>
            <w:tcMar>
              <w:top w:type="dxa" w:w="80"/>
              <w:left w:type="dxa" w:w="120"/>
              <w:bottom w:type="dxa" w:w="80"/>
              <w:right w:type="dxa" w:w="120"/>
            </w:tcMar>
          </w:tcPr>
          <w:p>
            <w:pPr>
              <w:spacing w:after="0"/>
            </w:pPr>
            <w:r>
              <w:rPr>
                <w:sz w:val="20"/>
                <w:szCs w:val="20"/>
              </w:rPr>
              <w:t xml:space="preserve">Standard access</w:t>
            </w:r>
          </w:p>
        </w:tc>
        <w:tc>
          <w:tcPr>
            <w:tcW w:type="pct" w:w="52%"/>
            <w:shd w:fill="F2F2F2" w:color="F2F2F2" w:val="solid"/>
            <w:tcMar>
              <w:top w:type="dxa" w:w="80"/>
              <w:left w:type="dxa" w:w="120"/>
              <w:bottom w:type="dxa" w:w="80"/>
              <w:right w:type="dxa" w:w="120"/>
            </w:tcMar>
          </w:tcPr>
          <w:p>
            <w:pPr>
              <w:spacing w:after="0"/>
            </w:pPr>
            <w:r>
              <w:rPr>
                <w:sz w:val="20"/>
                <w:szCs w:val="20"/>
              </w:rPr>
              <w:t xml:space="preserve">Upload videos, comment, like, subscribe, manage profile</w:t>
            </w:r>
          </w:p>
        </w:tc>
      </w:tr>
      <w:tr>
        <w:tc>
          <w:tcPr>
            <w:tcW w:type="pct" w:w="22%"/>
            <w:tcMar>
              <w:top w:type="dxa" w:w="80"/>
              <w:left w:type="dxa" w:w="120"/>
              <w:bottom w:type="dxa" w:w="80"/>
              <w:right w:type="dxa" w:w="120"/>
            </w:tcMar>
          </w:tcPr>
          <w:p>
            <w:pPr>
              <w:spacing w:after="0"/>
            </w:pPr>
            <w:r>
              <w:rPr>
                <w:sz w:val="20"/>
                <w:szCs w:val="20"/>
              </w:rPr>
              <w:t xml:space="preserve">Premium User</w:t>
            </w:r>
          </w:p>
        </w:tc>
        <w:tc>
          <w:tcPr>
            <w:tcW w:type="pct" w:w="26%"/>
            <w:tcMar>
              <w:top w:type="dxa" w:w="80"/>
              <w:left w:type="dxa" w:w="120"/>
              <w:bottom w:type="dxa" w:w="80"/>
              <w:right w:type="dxa" w:w="120"/>
            </w:tcMar>
          </w:tcPr>
          <w:p>
            <w:pPr>
              <w:spacing w:after="0"/>
            </w:pPr>
            <w:r>
              <w:rPr>
                <w:sz w:val="20"/>
                <w:szCs w:val="20"/>
              </w:rPr>
              <w:t xml:space="preserve">Enhanced access</w:t>
            </w:r>
          </w:p>
        </w:tc>
        <w:tc>
          <w:tcPr>
            <w:tcW w:type="pct" w:w="52%"/>
            <w:tcMar>
              <w:top w:type="dxa" w:w="80"/>
              <w:left w:type="dxa" w:w="120"/>
              <w:bottom w:type="dxa" w:w="80"/>
              <w:right w:type="dxa" w:w="120"/>
            </w:tcMar>
          </w:tcPr>
          <w:p>
            <w:pPr>
              <w:spacing w:after="0"/>
            </w:pPr>
            <w:r>
              <w:rPr>
                <w:sz w:val="20"/>
                <w:szCs w:val="20"/>
              </w:rPr>
              <w:t xml:space="preserve">Ad-free streaming, HD quality, offline downloads</w:t>
            </w:r>
          </w:p>
        </w:tc>
      </w:tr>
      <w:tr>
        <w:tc>
          <w:tcPr>
            <w:tcW w:type="pct" w:w="22%"/>
            <w:shd w:fill="F2F2F2" w:color="F2F2F2" w:val="solid"/>
            <w:tcMar>
              <w:top w:type="dxa" w:w="80"/>
              <w:left w:type="dxa" w:w="120"/>
              <w:bottom w:type="dxa" w:w="80"/>
              <w:right w:type="dxa" w:w="120"/>
            </w:tcMar>
          </w:tcPr>
          <w:p>
            <w:pPr>
              <w:spacing w:after="0"/>
            </w:pPr>
            <w:r>
              <w:rPr>
                <w:sz w:val="20"/>
                <w:szCs w:val="20"/>
              </w:rPr>
              <w:t xml:space="preserve">Creator</w:t>
            </w:r>
          </w:p>
        </w:tc>
        <w:tc>
          <w:tcPr>
            <w:tcW w:type="pct" w:w="26%"/>
            <w:shd w:fill="F2F2F2" w:color="F2F2F2" w:val="solid"/>
            <w:tcMar>
              <w:top w:type="dxa" w:w="80"/>
              <w:left w:type="dxa" w:w="120"/>
              <w:bottom w:type="dxa" w:w="80"/>
              <w:right w:type="dxa" w:w="120"/>
            </w:tcMar>
          </w:tcPr>
          <w:p>
            <w:pPr>
              <w:spacing w:after="0"/>
            </w:pPr>
            <w:r>
              <w:rPr>
                <w:sz w:val="20"/>
                <w:szCs w:val="20"/>
              </w:rPr>
              <w:t xml:space="preserve">Creator dashboard</w:t>
            </w:r>
          </w:p>
        </w:tc>
        <w:tc>
          <w:tcPr>
            <w:tcW w:type="pct" w:w="52%"/>
            <w:shd w:fill="F2F2F2" w:color="F2F2F2" w:val="solid"/>
            <w:tcMar>
              <w:top w:type="dxa" w:w="80"/>
              <w:left w:type="dxa" w:w="120"/>
              <w:bottom w:type="dxa" w:w="80"/>
              <w:right w:type="dxa" w:w="120"/>
            </w:tcMar>
          </w:tcPr>
          <w:p>
            <w:pPr>
              <w:spacing w:after="0"/>
            </w:pPr>
            <w:r>
              <w:rPr>
                <w:sz w:val="20"/>
                <w:szCs w:val="20"/>
              </w:rPr>
              <w:t xml:space="preserve">Analytics, monetization, live streaming</w:t>
            </w:r>
          </w:p>
        </w:tc>
      </w:tr>
      <w:tr>
        <w:tc>
          <w:tcPr>
            <w:tcW w:type="pct" w:w="22%"/>
            <w:tcMar>
              <w:top w:type="dxa" w:w="80"/>
              <w:left w:type="dxa" w:w="120"/>
              <w:bottom w:type="dxa" w:w="80"/>
              <w:right w:type="dxa" w:w="120"/>
            </w:tcMar>
          </w:tcPr>
          <w:p>
            <w:pPr>
              <w:spacing w:after="0"/>
            </w:pPr>
            <w:r>
              <w:rPr>
                <w:sz w:val="20"/>
                <w:szCs w:val="20"/>
              </w:rPr>
              <w:t xml:space="preserve">Admin</w:t>
            </w:r>
          </w:p>
        </w:tc>
        <w:tc>
          <w:tcPr>
            <w:tcW w:type="pct" w:w="26%"/>
            <w:tcMar>
              <w:top w:type="dxa" w:w="80"/>
              <w:left w:type="dxa" w:w="120"/>
              <w:bottom w:type="dxa" w:w="80"/>
              <w:right w:type="dxa" w:w="120"/>
            </w:tcMar>
          </w:tcPr>
          <w:p>
            <w:pPr>
              <w:spacing w:after="0"/>
            </w:pPr>
            <w:r>
              <w:rPr>
                <w:sz w:val="20"/>
                <w:szCs w:val="20"/>
              </w:rPr>
              <w:t xml:space="preserve">Full system access</w:t>
            </w:r>
          </w:p>
        </w:tc>
        <w:tc>
          <w:tcPr>
            <w:tcW w:type="pct" w:w="52%"/>
            <w:tcMar>
              <w:top w:type="dxa" w:w="80"/>
              <w:left w:type="dxa" w:w="120"/>
              <w:bottom w:type="dxa" w:w="80"/>
              <w:right w:type="dxa" w:w="120"/>
            </w:tcMar>
          </w:tcPr>
          <w:p>
            <w:pPr>
              <w:spacing w:after="0"/>
            </w:pPr>
            <w:r>
              <w:rPr>
                <w:sz w:val="20"/>
                <w:szCs w:val="20"/>
              </w:rPr>
              <w:t xml:space="preserve">Content moderation, user management, system analytics</w:t>
            </w:r>
          </w:p>
        </w:tc>
      </w:tr>
    </w:tbl>
    <w:p>
      <w:pPr>
        <w:spacing w:after="200" w:before="0"/>
        <w:jc w:val="left"/>
      </w:pPr>
      <w:r>
        <w:rPr>
          <w:b w:val="false"/>
          <w:bCs w:val="false"/>
          <w:i w:val="false"/>
          <w:iCs w:val="false"/>
          <w:sz w:val="22"/>
          <w:szCs w:val="22"/>
        </w:rPr>
        <w:t xml:space="preserve"/>
      </w:r>
    </w:p>
    <w:p>
      <w:pPr>
        <w:pStyle w:val="Heading2"/>
        <w:spacing w:after="80" w:before="180"/>
      </w:pPr>
      <w:r>
        <w:rPr>
          <w:b/>
          <w:bCs/>
          <w:color w:val="1F3864"/>
          <w:sz w:val="26"/>
          <w:szCs w:val="26"/>
        </w:rPr>
        <w:t xml:space="preserve">2.4 Operating Environment</w:t>
      </w:r>
    </w:p>
    <w:p>
      <w:pPr>
        <w:pStyle w:val="ListParagraph"/>
        <w:numPr>
          <w:ilvl w:val="0"/>
          <w:numId w:val="1"/>
        </w:numPr>
        <w:spacing w:after="60"/>
      </w:pPr>
      <w:r>
        <w:rPr>
          <w:sz w:val="22"/>
          <w:szCs w:val="22"/>
        </w:rPr>
        <w:t xml:space="preserve">Client Side — Modern Web Browser (Chrome, Firefox, Safari, Edge)</w:t>
      </w:r>
    </w:p>
    <w:p>
      <w:pPr>
        <w:pStyle w:val="ListParagraph"/>
        <w:numPr>
          <w:ilvl w:val="0"/>
          <w:numId w:val="1"/>
        </w:numPr>
        <w:spacing w:after="60"/>
      </w:pPr>
      <w:r>
        <w:rPr>
          <w:sz w:val="22"/>
          <w:szCs w:val="22"/>
        </w:rPr>
        <w:t xml:space="preserve">Server Side — Node.js runtime (per microservice)</w:t>
      </w:r>
    </w:p>
    <w:p>
      <w:pPr>
        <w:pStyle w:val="ListParagraph"/>
        <w:numPr>
          <w:ilvl w:val="0"/>
          <w:numId w:val="1"/>
        </w:numPr>
        <w:spacing w:after="60"/>
      </w:pPr>
      <w:r>
        <w:rPr>
          <w:sz w:val="22"/>
          <w:szCs w:val="22"/>
        </w:rPr>
        <w:t xml:space="preserve">Database — MongoDB (separate instance per service)</w:t>
      </w:r>
    </w:p>
    <w:p>
      <w:pPr>
        <w:pStyle w:val="ListParagraph"/>
        <w:numPr>
          <w:ilvl w:val="0"/>
          <w:numId w:val="1"/>
        </w:numPr>
        <w:spacing w:after="60"/>
      </w:pPr>
      <w:r>
        <w:rPr>
          <w:sz w:val="22"/>
          <w:szCs w:val="22"/>
        </w:rPr>
        <w:t xml:space="preserve">Message Broker — RabbitMQ</w:t>
      </w:r>
    </w:p>
    <w:p>
      <w:pPr>
        <w:pStyle w:val="ListParagraph"/>
        <w:numPr>
          <w:ilvl w:val="0"/>
          <w:numId w:val="1"/>
        </w:numPr>
        <w:spacing w:after="60"/>
      </w:pPr>
      <w:r>
        <w:rPr>
          <w:sz w:val="22"/>
          <w:szCs w:val="22"/>
        </w:rPr>
        <w:t xml:space="preserve">Container Environment — Docker + Docker Compose</w:t>
      </w:r>
    </w:p>
    <w:p>
      <w:pPr>
        <w:pStyle w:val="ListParagraph"/>
        <w:numPr>
          <w:ilvl w:val="0"/>
          <w:numId w:val="1"/>
        </w:numPr>
        <w:spacing w:after="60"/>
      </w:pPr>
      <w:r>
        <w:rPr>
          <w:sz w:val="22"/>
          <w:szCs w:val="22"/>
        </w:rPr>
        <w:t xml:space="preserve">Reverse Proxy — NGINX</w:t>
      </w:r>
    </w:p>
    <w:p>
      <w:pPr>
        <w:pStyle w:val="Heading2"/>
        <w:spacing w:after="80" w:before="180"/>
      </w:pPr>
      <w:r>
        <w:rPr>
          <w:b/>
          <w:bCs/>
          <w:color w:val="1F3864"/>
          <w:sz w:val="26"/>
          <w:szCs w:val="26"/>
        </w:rPr>
        <w:t xml:space="preserve">2.5 Design and Implementation Constraints</w:t>
      </w:r>
    </w:p>
    <w:p>
      <w:pPr>
        <w:pStyle w:val="ListParagraph"/>
        <w:numPr>
          <w:ilvl w:val="0"/>
          <w:numId w:val="1"/>
        </w:numPr>
        <w:spacing w:after="60"/>
      </w:pPr>
      <w:r>
        <w:rPr>
          <w:sz w:val="22"/>
          <w:szCs w:val="22"/>
        </w:rPr>
        <w:t xml:space="preserve">Must use MERN stack (MongoDB, Express.js, React.js, Node.js)</w:t>
      </w:r>
    </w:p>
    <w:p>
      <w:pPr>
        <w:pStyle w:val="ListParagraph"/>
        <w:numPr>
          <w:ilvl w:val="0"/>
          <w:numId w:val="1"/>
        </w:numPr>
        <w:spacing w:after="60"/>
      </w:pPr>
      <w:r>
        <w:rPr>
          <w:sz w:val="22"/>
          <w:szCs w:val="22"/>
        </w:rPr>
        <w:t xml:space="preserve">Must implement microservices architecture with service isolation</w:t>
      </w:r>
    </w:p>
    <w:p>
      <w:pPr>
        <w:pStyle w:val="ListParagraph"/>
        <w:numPr>
          <w:ilvl w:val="0"/>
          <w:numId w:val="1"/>
        </w:numPr>
        <w:spacing w:after="60"/>
      </w:pPr>
      <w:r>
        <w:rPr>
          <w:sz w:val="22"/>
          <w:szCs w:val="22"/>
        </w:rPr>
        <w:t xml:space="preserve">Must implement JWT-based authentication</w:t>
      </w:r>
    </w:p>
    <w:p>
      <w:pPr>
        <w:pStyle w:val="ListParagraph"/>
        <w:numPr>
          <w:ilvl w:val="0"/>
          <w:numId w:val="1"/>
        </w:numPr>
        <w:spacing w:after="60"/>
      </w:pPr>
      <w:r>
        <w:rPr>
          <w:sz w:val="22"/>
          <w:szCs w:val="22"/>
        </w:rPr>
        <w:t xml:space="preserve">Must follow REST and event-driven architecture</w:t>
      </w:r>
    </w:p>
    <w:p>
      <w:pPr>
        <w:pStyle w:val="ListParagraph"/>
        <w:numPr>
          <w:ilvl w:val="0"/>
          <w:numId w:val="1"/>
        </w:numPr>
        <w:spacing w:after="60"/>
      </w:pPr>
      <w:r>
        <w:rPr>
          <w:sz w:val="22"/>
          <w:szCs w:val="22"/>
        </w:rPr>
        <w:t xml:space="preserve">Video transcoding must produce at least 360p, 720p, and 1080p variants</w:t>
      </w:r>
    </w:p>
    <w:p>
      <w:pPr>
        <w:pStyle w:val="ListParagraph"/>
        <w:numPr>
          <w:ilvl w:val="0"/>
          <w:numId w:val="1"/>
        </w:numPr>
        <w:spacing w:after="60"/>
      </w:pPr>
      <w:r>
        <w:rPr>
          <w:sz w:val="22"/>
          <w:szCs w:val="22"/>
        </w:rPr>
        <w:t xml:space="preserve">Responsive UI is mandatory (mobile-first design)</w:t>
      </w:r>
    </w:p>
    <w:p>
      <w:pPr>
        <w:pStyle w:val="ListParagraph"/>
        <w:numPr>
          <w:ilvl w:val="0"/>
          <w:numId w:val="1"/>
        </w:numPr>
        <w:spacing w:after="60"/>
      </w:pPr>
      <w:r>
        <w:rPr>
          <w:sz w:val="22"/>
          <w:szCs w:val="22"/>
        </w:rPr>
        <w:t xml:space="preserve">All services must be containerized using Docker</w:t>
      </w:r>
    </w:p>
    <w:p>
      <w:pPr>
        <w:pStyle w:val="Heading2"/>
        <w:spacing w:after="80" w:before="180"/>
      </w:pPr>
      <w:r>
        <w:rPr>
          <w:b/>
          <w:bCs/>
          <w:color w:val="1F3864"/>
          <w:sz w:val="26"/>
          <w:szCs w:val="26"/>
        </w:rPr>
        <w:t xml:space="preserve">2.6 Assumptions and Dependencies</w:t>
      </w:r>
    </w:p>
    <w:p>
      <w:pPr>
        <w:pStyle w:val="ListParagraph"/>
        <w:numPr>
          <w:ilvl w:val="0"/>
          <w:numId w:val="1"/>
        </w:numPr>
        <w:spacing w:after="60"/>
      </w:pPr>
      <w:r>
        <w:rPr>
          <w:sz w:val="22"/>
          <w:szCs w:val="22"/>
        </w:rPr>
        <w:t xml:space="preserve">Users have stable internet access for video streaming</w:t>
      </w:r>
    </w:p>
    <w:p>
      <w:pPr>
        <w:pStyle w:val="ListParagraph"/>
        <w:numPr>
          <w:ilvl w:val="0"/>
          <w:numId w:val="1"/>
        </w:numPr>
        <w:spacing w:after="60"/>
      </w:pPr>
      <w:r>
        <w:rPr>
          <w:sz w:val="22"/>
          <w:szCs w:val="22"/>
        </w:rPr>
        <w:t xml:space="preserve">MongoDB server instances are available per service</w:t>
      </w:r>
    </w:p>
    <w:p>
      <w:pPr>
        <w:pStyle w:val="ListParagraph"/>
        <w:numPr>
          <w:ilvl w:val="0"/>
          <w:numId w:val="1"/>
        </w:numPr>
        <w:spacing w:after="60"/>
      </w:pPr>
      <w:r>
        <w:rPr>
          <w:sz w:val="22"/>
          <w:szCs w:val="22"/>
        </w:rPr>
        <w:t xml:space="preserve">FFmpeg is available in the transcoding service container</w:t>
      </w:r>
    </w:p>
    <w:p>
      <w:pPr>
        <w:pStyle w:val="ListParagraph"/>
        <w:numPr>
          <w:ilvl w:val="0"/>
          <w:numId w:val="1"/>
        </w:numPr>
        <w:spacing w:after="60"/>
      </w:pPr>
      <w:r>
        <w:rPr>
          <w:sz w:val="22"/>
          <w:szCs w:val="22"/>
        </w:rPr>
        <w:t xml:space="preserve">RabbitMQ broker is running and accessible to all services</w:t>
      </w:r>
    </w:p>
    <w:p>
      <w:pPr>
        <w:pStyle w:val="ListParagraph"/>
        <w:numPr>
          <w:ilvl w:val="0"/>
          <w:numId w:val="1"/>
        </w:numPr>
        <w:spacing w:after="60"/>
      </w:pPr>
      <w:r>
        <w:rPr>
          <w:sz w:val="22"/>
          <w:szCs w:val="22"/>
        </w:rPr>
        <w:t xml:space="preserve">AWS S3 or equivalent object storage is available for media files</w:t>
      </w:r>
    </w:p>
    <w:p>
      <w:pPr>
        <w:pStyle w:val="ListParagraph"/>
        <w:numPr>
          <w:ilvl w:val="0"/>
          <w:numId w:val="1"/>
        </w:numPr>
        <w:spacing w:after="60"/>
      </w:pPr>
      <w:r>
        <w:rPr>
          <w:sz w:val="22"/>
          <w:szCs w:val="22"/>
        </w:rPr>
        <w:t xml:space="preserve">Browser supports HLS streaming (or fallback via hls.js library)</w:t>
      </w:r>
    </w:p>
    <w:p>
      <w:pPr>
        <w:pStyle w:val="Heading1"/>
        <w:spacing w:after="120" w:before="240"/>
      </w:pPr>
      <w:r>
        <w:rPr>
          <w:b/>
          <w:bCs/>
          <w:color w:val="1F3864"/>
          <w:sz w:val="32"/>
          <w:szCs w:val="32"/>
        </w:rPr>
        <w:t xml:space="preserve">3. System Features (Functional Requirements)</w:t>
      </w:r>
    </w:p>
    <w:p>
      <w:pPr>
        <w:pStyle w:val="Heading2"/>
        <w:spacing w:after="80" w:before="180"/>
      </w:pPr>
      <w:r>
        <w:rPr>
          <w:b/>
          <w:bCs/>
          <w:color w:val="1F3864"/>
          <w:sz w:val="26"/>
          <w:szCs w:val="26"/>
        </w:rPr>
        <w:t xml:space="preserve">3.1 User Registration &amp; Authentication (FR1)</w:t>
      </w:r>
    </w:p>
    <w:p>
      <w:pPr>
        <w:pStyle w:val="ListParagraph"/>
        <w:numPr>
          <w:ilvl w:val="0"/>
          <w:numId w:val="1"/>
        </w:numPr>
        <w:spacing w:after="60"/>
      </w:pPr>
      <w:r>
        <w:rPr>
          <w:sz w:val="22"/>
          <w:szCs w:val="22"/>
        </w:rPr>
        <w:t xml:space="preserve">The system shall allow new users to create an account using name, email, and password</w:t>
      </w:r>
    </w:p>
    <w:p>
      <w:pPr>
        <w:pStyle w:val="ListParagraph"/>
        <w:numPr>
          <w:ilvl w:val="0"/>
          <w:numId w:val="1"/>
        </w:numPr>
        <w:spacing w:after="60"/>
      </w:pPr>
      <w:r>
        <w:rPr>
          <w:sz w:val="22"/>
          <w:szCs w:val="22"/>
        </w:rPr>
        <w:t xml:space="preserve">The system shall validate email uniqueness across the platform</w:t>
      </w:r>
    </w:p>
    <w:p>
      <w:pPr>
        <w:pStyle w:val="ListParagraph"/>
        <w:numPr>
          <w:ilvl w:val="0"/>
          <w:numId w:val="1"/>
        </w:numPr>
        <w:spacing w:after="60"/>
      </w:pPr>
      <w:r>
        <w:rPr>
          <w:sz w:val="22"/>
          <w:szCs w:val="22"/>
        </w:rPr>
        <w:t xml:space="preserve">The system shall encrypt passwords using bcrypt</w:t>
      </w:r>
    </w:p>
    <w:p>
      <w:pPr>
        <w:pStyle w:val="ListParagraph"/>
        <w:numPr>
          <w:ilvl w:val="0"/>
          <w:numId w:val="1"/>
        </w:numPr>
        <w:spacing w:after="60"/>
      </w:pPr>
      <w:r>
        <w:rPr>
          <w:sz w:val="22"/>
          <w:szCs w:val="22"/>
        </w:rPr>
        <w:t xml:space="preserve">The system shall generate a JWT access token and refresh token upon successful login</w:t>
      </w:r>
    </w:p>
    <w:p>
      <w:pPr>
        <w:pStyle w:val="ListParagraph"/>
        <w:numPr>
          <w:ilvl w:val="0"/>
          <w:numId w:val="1"/>
        </w:numPr>
        <w:spacing w:after="60"/>
      </w:pPr>
      <w:r>
        <w:rPr>
          <w:sz w:val="22"/>
          <w:szCs w:val="22"/>
        </w:rPr>
        <w:t xml:space="preserve">The system shall support Google OAuth 2.0 for social login</w:t>
      </w:r>
    </w:p>
    <w:p>
      <w:pPr>
        <w:pStyle w:val="ListParagraph"/>
        <w:numPr>
          <w:ilvl w:val="0"/>
          <w:numId w:val="1"/>
        </w:numPr>
        <w:spacing w:after="60"/>
      </w:pPr>
      <w:r>
        <w:rPr>
          <w:sz w:val="22"/>
          <w:szCs w:val="22"/>
        </w:rPr>
        <w:t xml:space="preserve">The system shall support password reset via email OTP</w:t>
      </w:r>
    </w:p>
    <w:p>
      <w:pPr>
        <w:pStyle w:val="Heading2"/>
        <w:spacing w:after="80" w:before="180"/>
      </w:pPr>
      <w:r>
        <w:rPr>
          <w:b/>
          <w:bCs/>
          <w:color w:val="1F3864"/>
          <w:sz w:val="26"/>
          <w:szCs w:val="26"/>
        </w:rPr>
        <w:t xml:space="preserve">3.2 Video Upload &amp; Processing Service (FR2)</w:t>
      </w:r>
    </w:p>
    <w:p>
      <w:pPr>
        <w:pStyle w:val="ListParagraph"/>
        <w:numPr>
          <w:ilvl w:val="0"/>
          <w:numId w:val="1"/>
        </w:numPr>
        <w:spacing w:after="60"/>
      </w:pPr>
      <w:r>
        <w:rPr>
          <w:sz w:val="22"/>
          <w:szCs w:val="22"/>
        </w:rPr>
        <w:t xml:space="preserve">The system shall allow authenticated users to upload video files (MP4, MKV, AVI)</w:t>
      </w:r>
    </w:p>
    <w:p>
      <w:pPr>
        <w:pStyle w:val="ListParagraph"/>
        <w:numPr>
          <w:ilvl w:val="0"/>
          <w:numId w:val="1"/>
        </w:numPr>
        <w:spacing w:after="60"/>
      </w:pPr>
      <w:r>
        <w:rPr>
          <w:sz w:val="22"/>
          <w:szCs w:val="22"/>
        </w:rPr>
        <w:t xml:space="preserve">The system shall queue uploaded videos to the transcoding service via RabbitMQ</w:t>
      </w:r>
    </w:p>
    <w:p>
      <w:pPr>
        <w:pStyle w:val="ListParagraph"/>
        <w:numPr>
          <w:ilvl w:val="0"/>
          <w:numId w:val="1"/>
        </w:numPr>
        <w:spacing w:after="60"/>
      </w:pPr>
      <w:r>
        <w:rPr>
          <w:sz w:val="22"/>
          <w:szCs w:val="22"/>
        </w:rPr>
        <w:t xml:space="preserve">The transcoding service shall convert videos into HLS format at 360p, 720p, and 1080p</w:t>
      </w:r>
    </w:p>
    <w:p>
      <w:pPr>
        <w:pStyle w:val="ListParagraph"/>
        <w:numPr>
          <w:ilvl w:val="0"/>
          <w:numId w:val="1"/>
        </w:numPr>
        <w:spacing w:after="60"/>
      </w:pPr>
      <w:r>
        <w:rPr>
          <w:sz w:val="22"/>
          <w:szCs w:val="22"/>
        </w:rPr>
        <w:t xml:space="preserve">The system shall store processed video segments on cloud object storage (AWS S3)</w:t>
      </w:r>
    </w:p>
    <w:p>
      <w:pPr>
        <w:pStyle w:val="ListParagraph"/>
        <w:numPr>
          <w:ilvl w:val="0"/>
          <w:numId w:val="1"/>
        </w:numPr>
        <w:spacing w:after="60"/>
      </w:pPr>
      <w:r>
        <w:rPr>
          <w:sz w:val="22"/>
          <w:szCs w:val="22"/>
        </w:rPr>
        <w:t xml:space="preserve">The system shall notify the uploader via notification service upon processing completion</w:t>
      </w:r>
    </w:p>
    <w:p>
      <w:pPr>
        <w:pStyle w:val="ListParagraph"/>
        <w:numPr>
          <w:ilvl w:val="0"/>
          <w:numId w:val="1"/>
        </w:numPr>
        <w:spacing w:after="60"/>
      </w:pPr>
      <w:r>
        <w:rPr>
          <w:sz w:val="22"/>
          <w:szCs w:val="22"/>
        </w:rPr>
        <w:t xml:space="preserve">The system shall support video metadata: title, description, tags, category, thumbnail</w:t>
      </w:r>
    </w:p>
    <w:p>
      <w:pPr>
        <w:pStyle w:val="Heading2"/>
        <w:spacing w:after="80" w:before="180"/>
      </w:pPr>
      <w:r>
        <w:rPr>
          <w:b/>
          <w:bCs/>
          <w:color w:val="1F3864"/>
          <w:sz w:val="26"/>
          <w:szCs w:val="26"/>
        </w:rPr>
        <w:t xml:space="preserve">3.3 Video Streaming Service (FR3)</w:t>
      </w:r>
    </w:p>
    <w:p>
      <w:pPr>
        <w:pStyle w:val="ListParagraph"/>
        <w:numPr>
          <w:ilvl w:val="0"/>
          <w:numId w:val="1"/>
        </w:numPr>
        <w:spacing w:after="60"/>
      </w:pPr>
      <w:r>
        <w:rPr>
          <w:sz w:val="22"/>
          <w:szCs w:val="22"/>
        </w:rPr>
        <w:t xml:space="preserve">The system shall stream videos using HLS adaptive bitrate streaming</w:t>
      </w:r>
    </w:p>
    <w:p>
      <w:pPr>
        <w:pStyle w:val="ListParagraph"/>
        <w:numPr>
          <w:ilvl w:val="0"/>
          <w:numId w:val="1"/>
        </w:numPr>
        <w:spacing w:after="60"/>
      </w:pPr>
      <w:r>
        <w:rPr>
          <w:sz w:val="22"/>
          <w:szCs w:val="22"/>
        </w:rPr>
        <w:t xml:space="preserve">The system shall automatically adjust video quality based on user bandwidth</w:t>
      </w:r>
    </w:p>
    <w:p>
      <w:pPr>
        <w:pStyle w:val="ListParagraph"/>
        <w:numPr>
          <w:ilvl w:val="0"/>
          <w:numId w:val="1"/>
        </w:numPr>
        <w:spacing w:after="60"/>
      </w:pPr>
      <w:r>
        <w:rPr>
          <w:sz w:val="22"/>
          <w:szCs w:val="22"/>
        </w:rPr>
        <w:t xml:space="preserve">The system shall track and persist user watch progress</w:t>
      </w:r>
    </w:p>
    <w:p>
      <w:pPr>
        <w:pStyle w:val="ListParagraph"/>
        <w:numPr>
          <w:ilvl w:val="0"/>
          <w:numId w:val="1"/>
        </w:numPr>
        <w:spacing w:after="60"/>
      </w:pPr>
      <w:r>
        <w:rPr>
          <w:sz w:val="22"/>
          <w:szCs w:val="22"/>
        </w:rPr>
        <w:t xml:space="preserve">The system shall support fullscreen, playback speed, and quality selection controls</w:t>
      </w:r>
    </w:p>
    <w:p>
      <w:pPr>
        <w:pStyle w:val="ListParagraph"/>
        <w:numPr>
          <w:ilvl w:val="0"/>
          <w:numId w:val="1"/>
        </w:numPr>
        <w:spacing w:after="60"/>
      </w:pPr>
      <w:r>
        <w:rPr>
          <w:sz w:val="22"/>
          <w:szCs w:val="22"/>
        </w:rPr>
        <w:t xml:space="preserve">The system shall support embedding of videos via iFrame</w:t>
      </w:r>
    </w:p>
    <w:p>
      <w:pPr>
        <w:pStyle w:val="Heading2"/>
        <w:spacing w:after="80" w:before="180"/>
      </w:pPr>
      <w:r>
        <w:rPr>
          <w:b/>
          <w:bCs/>
          <w:color w:val="1F3864"/>
          <w:sz w:val="26"/>
          <w:szCs w:val="26"/>
        </w:rPr>
        <w:t xml:space="preserve">3.4 Channel &amp; Subscription Service (FR4)</w:t>
      </w:r>
    </w:p>
    <w:p>
      <w:pPr>
        <w:pStyle w:val="ListParagraph"/>
        <w:numPr>
          <w:ilvl w:val="0"/>
          <w:numId w:val="1"/>
        </w:numPr>
        <w:spacing w:after="60"/>
      </w:pPr>
      <w:r>
        <w:rPr>
          <w:sz w:val="22"/>
          <w:szCs w:val="22"/>
        </w:rPr>
        <w:t xml:space="preserve">Each registered user shall have a personal channel</w:t>
      </w:r>
    </w:p>
    <w:p>
      <w:pPr>
        <w:pStyle w:val="ListParagraph"/>
        <w:numPr>
          <w:ilvl w:val="0"/>
          <w:numId w:val="1"/>
        </w:numPr>
        <w:spacing w:after="60"/>
      </w:pPr>
      <w:r>
        <w:rPr>
          <w:sz w:val="22"/>
          <w:szCs w:val="22"/>
        </w:rPr>
        <w:t xml:space="preserve">Users shall be able to subscribe and unsubscribe from other channels</w:t>
      </w:r>
    </w:p>
    <w:p>
      <w:pPr>
        <w:pStyle w:val="ListParagraph"/>
        <w:numPr>
          <w:ilvl w:val="0"/>
          <w:numId w:val="1"/>
        </w:numPr>
        <w:spacing w:after="60"/>
      </w:pPr>
      <w:r>
        <w:rPr>
          <w:sz w:val="22"/>
          <w:szCs w:val="22"/>
        </w:rPr>
        <w:t xml:space="preserve">The system shall display subscriber count on each channel</w:t>
      </w:r>
    </w:p>
    <w:p>
      <w:pPr>
        <w:pStyle w:val="ListParagraph"/>
        <w:numPr>
          <w:ilvl w:val="0"/>
          <w:numId w:val="1"/>
        </w:numPr>
        <w:spacing w:after="60"/>
      </w:pPr>
      <w:r>
        <w:rPr>
          <w:sz w:val="22"/>
          <w:szCs w:val="22"/>
        </w:rPr>
        <w:t xml:space="preserve">Subscribers shall receive notifications when a new video is uploaded</w:t>
      </w:r>
    </w:p>
    <w:p>
      <w:pPr>
        <w:pStyle w:val="Heading2"/>
        <w:spacing w:after="80" w:before="180"/>
      </w:pPr>
      <w:r>
        <w:rPr>
          <w:b/>
          <w:bCs/>
          <w:color w:val="1F3864"/>
          <w:sz w:val="26"/>
          <w:szCs w:val="26"/>
        </w:rPr>
        <w:t xml:space="preserve">3.5 Interaction Service — Likes, Comments &amp; Shares (FR5)</w:t>
      </w:r>
    </w:p>
    <w:p>
      <w:pPr>
        <w:pStyle w:val="ListParagraph"/>
        <w:numPr>
          <w:ilvl w:val="0"/>
          <w:numId w:val="1"/>
        </w:numPr>
        <w:spacing w:after="60"/>
      </w:pPr>
      <w:r>
        <w:rPr>
          <w:sz w:val="22"/>
          <w:szCs w:val="22"/>
        </w:rPr>
        <w:t xml:space="preserve">Authenticated users shall be able to like or dislike videos</w:t>
      </w:r>
    </w:p>
    <w:p>
      <w:pPr>
        <w:pStyle w:val="ListParagraph"/>
        <w:numPr>
          <w:ilvl w:val="0"/>
          <w:numId w:val="1"/>
        </w:numPr>
        <w:spacing w:after="60"/>
      </w:pPr>
      <w:r>
        <w:rPr>
          <w:sz w:val="22"/>
          <w:szCs w:val="22"/>
        </w:rPr>
        <w:t xml:space="preserve">Authenticated users shall be able to post, edit, and delete comments</w:t>
      </w:r>
    </w:p>
    <w:p>
      <w:pPr>
        <w:pStyle w:val="ListParagraph"/>
        <w:numPr>
          <w:ilvl w:val="0"/>
          <w:numId w:val="1"/>
        </w:numPr>
        <w:spacing w:after="60"/>
      </w:pPr>
      <w:r>
        <w:rPr>
          <w:sz w:val="22"/>
          <w:szCs w:val="22"/>
        </w:rPr>
        <w:t xml:space="preserve">The system shall support threaded replies to comments</w:t>
      </w:r>
    </w:p>
    <w:p>
      <w:pPr>
        <w:pStyle w:val="ListParagraph"/>
        <w:numPr>
          <w:ilvl w:val="0"/>
          <w:numId w:val="1"/>
        </w:numPr>
        <w:spacing w:after="60"/>
      </w:pPr>
      <w:r>
        <w:rPr>
          <w:sz w:val="22"/>
          <w:szCs w:val="22"/>
        </w:rPr>
        <w:t xml:space="preserve">The system shall allow reporting of inappropriate comments</w:t>
      </w:r>
    </w:p>
    <w:p>
      <w:pPr>
        <w:pStyle w:val="Heading2"/>
        <w:spacing w:after="80" w:before="180"/>
      </w:pPr>
      <w:r>
        <w:rPr>
          <w:b/>
          <w:bCs/>
          <w:color w:val="1F3864"/>
          <w:sz w:val="26"/>
          <w:szCs w:val="26"/>
        </w:rPr>
        <w:t xml:space="preserve">3.6 Recommendation &amp; Search Service (FR6)</w:t>
      </w:r>
    </w:p>
    <w:p>
      <w:pPr>
        <w:pStyle w:val="ListParagraph"/>
        <w:numPr>
          <w:ilvl w:val="0"/>
          <w:numId w:val="1"/>
        </w:numPr>
        <w:spacing w:after="60"/>
      </w:pPr>
      <w:r>
        <w:rPr>
          <w:sz w:val="22"/>
          <w:szCs w:val="22"/>
        </w:rPr>
        <w:t xml:space="preserve">The system shall provide a personalized video feed based on watch history and subscriptions</w:t>
      </w:r>
    </w:p>
    <w:p>
      <w:pPr>
        <w:pStyle w:val="ListParagraph"/>
        <w:numPr>
          <w:ilvl w:val="0"/>
          <w:numId w:val="1"/>
        </w:numPr>
        <w:spacing w:after="60"/>
      </w:pPr>
      <w:r>
        <w:rPr>
          <w:sz w:val="22"/>
          <w:szCs w:val="22"/>
        </w:rPr>
        <w:t xml:space="preserve">The system shall support full-text search by video title, tags, and description</w:t>
      </w:r>
    </w:p>
    <w:p>
      <w:pPr>
        <w:pStyle w:val="ListParagraph"/>
        <w:numPr>
          <w:ilvl w:val="0"/>
          <w:numId w:val="1"/>
        </w:numPr>
        <w:spacing w:after="60"/>
      </w:pPr>
      <w:r>
        <w:rPr>
          <w:sz w:val="22"/>
          <w:szCs w:val="22"/>
        </w:rPr>
        <w:t xml:space="preserve">The system shall display trending videos based on views and engagement metrics</w:t>
      </w:r>
    </w:p>
    <w:p>
      <w:pPr>
        <w:pStyle w:val="ListParagraph"/>
        <w:numPr>
          <w:ilvl w:val="0"/>
          <w:numId w:val="1"/>
        </w:numPr>
        <w:spacing w:after="60"/>
      </w:pPr>
      <w:r>
        <w:rPr>
          <w:sz w:val="22"/>
          <w:szCs w:val="22"/>
        </w:rPr>
        <w:t xml:space="preserve">Search results shall support filtering by category, upload date, and duration</w:t>
      </w:r>
    </w:p>
    <w:p>
      <w:pPr>
        <w:pStyle w:val="Heading2"/>
        <w:spacing w:after="80" w:before="180"/>
      </w:pPr>
      <w:r>
        <w:rPr>
          <w:b/>
          <w:bCs/>
          <w:color w:val="1F3864"/>
          <w:sz w:val="26"/>
          <w:szCs w:val="26"/>
        </w:rPr>
        <w:t xml:space="preserve">3.7 Notification Service (FR7)</w:t>
      </w:r>
    </w:p>
    <w:p>
      <w:pPr>
        <w:pStyle w:val="ListParagraph"/>
        <w:numPr>
          <w:ilvl w:val="0"/>
          <w:numId w:val="1"/>
        </w:numPr>
        <w:spacing w:after="60"/>
      </w:pPr>
      <w:r>
        <w:rPr>
          <w:sz w:val="22"/>
          <w:szCs w:val="22"/>
        </w:rPr>
        <w:t xml:space="preserve">The system shall send real-time in-app notifications via Socket.io</w:t>
      </w:r>
    </w:p>
    <w:p>
      <w:pPr>
        <w:pStyle w:val="ListParagraph"/>
        <w:numPr>
          <w:ilvl w:val="0"/>
          <w:numId w:val="1"/>
        </w:numPr>
        <w:spacing w:after="60"/>
      </w:pPr>
      <w:r>
        <w:rPr>
          <w:sz w:val="22"/>
          <w:szCs w:val="22"/>
        </w:rPr>
        <w:t xml:space="preserve">The system shall send email notifications for subscription updates and video processing</w:t>
      </w:r>
    </w:p>
    <w:p>
      <w:pPr>
        <w:pStyle w:val="ListParagraph"/>
        <w:numPr>
          <w:ilvl w:val="0"/>
          <w:numId w:val="1"/>
        </w:numPr>
        <w:spacing w:after="60"/>
      </w:pPr>
      <w:r>
        <w:rPr>
          <w:sz w:val="22"/>
          <w:szCs w:val="22"/>
        </w:rPr>
        <w:t xml:space="preserve">The system shall allow users to configure notification preferences</w:t>
      </w:r>
    </w:p>
    <w:p>
      <w:pPr>
        <w:pStyle w:val="ListParagraph"/>
        <w:numPr>
          <w:ilvl w:val="0"/>
          <w:numId w:val="1"/>
        </w:numPr>
        <w:spacing w:after="60"/>
      </w:pPr>
      <w:r>
        <w:rPr>
          <w:sz w:val="22"/>
          <w:szCs w:val="22"/>
        </w:rPr>
        <w:t xml:space="preserve">Notifications shall be triggered by events published to the message broker</w:t>
      </w:r>
    </w:p>
    <w:p>
      <w:pPr>
        <w:pStyle w:val="Heading2"/>
        <w:spacing w:after="80" w:before="180"/>
      </w:pPr>
      <w:r>
        <w:rPr>
          <w:b/>
          <w:bCs/>
          <w:color w:val="1F3864"/>
          <w:sz w:val="26"/>
          <w:szCs w:val="26"/>
        </w:rPr>
        <w:t xml:space="preserve">3.8 Payment &amp; Subscription Service (FR8)</w:t>
      </w:r>
    </w:p>
    <w:p>
      <w:pPr>
        <w:pStyle w:val="ListParagraph"/>
        <w:numPr>
          <w:ilvl w:val="0"/>
          <w:numId w:val="1"/>
        </w:numPr>
        <w:spacing w:after="60"/>
      </w:pPr>
      <w:r>
        <w:rPr>
          <w:sz w:val="22"/>
          <w:szCs w:val="22"/>
        </w:rPr>
        <w:t xml:space="preserve">The system shall offer Free and Premium subscription tiers</w:t>
      </w:r>
    </w:p>
    <w:p>
      <w:pPr>
        <w:pStyle w:val="ListParagraph"/>
        <w:numPr>
          <w:ilvl w:val="0"/>
          <w:numId w:val="1"/>
        </w:numPr>
        <w:spacing w:after="60"/>
      </w:pPr>
      <w:r>
        <w:rPr>
          <w:sz w:val="22"/>
          <w:szCs w:val="22"/>
        </w:rPr>
        <w:t xml:space="preserve">The system shall integrate Stripe / Razorpay for secure payment processing</w:t>
      </w:r>
    </w:p>
    <w:p>
      <w:pPr>
        <w:pStyle w:val="ListParagraph"/>
        <w:numPr>
          <w:ilvl w:val="0"/>
          <w:numId w:val="1"/>
        </w:numPr>
        <w:spacing w:after="60"/>
      </w:pPr>
      <w:r>
        <w:rPr>
          <w:sz w:val="22"/>
          <w:szCs w:val="22"/>
        </w:rPr>
        <w:t xml:space="preserve">The system shall handle payment webhooks for subscription activation and renewal</w:t>
      </w:r>
    </w:p>
    <w:p>
      <w:pPr>
        <w:pStyle w:val="ListParagraph"/>
        <w:numPr>
          <w:ilvl w:val="0"/>
          <w:numId w:val="1"/>
        </w:numPr>
        <w:spacing w:after="60"/>
      </w:pPr>
      <w:r>
        <w:rPr>
          <w:sz w:val="22"/>
          <w:szCs w:val="22"/>
        </w:rPr>
        <w:t xml:space="preserve">Premium users shall receive ad-free experience and HD streaming access</w:t>
      </w:r>
    </w:p>
    <w:p>
      <w:pPr>
        <w:pStyle w:val="ListParagraph"/>
        <w:numPr>
          <w:ilvl w:val="0"/>
          <w:numId w:val="1"/>
        </w:numPr>
        <w:spacing w:after="60"/>
      </w:pPr>
      <w:r>
        <w:rPr>
          <w:sz w:val="22"/>
          <w:szCs w:val="22"/>
        </w:rPr>
        <w:t xml:space="preserve">The system shall generate and email payment receipts</w:t>
      </w:r>
    </w:p>
    <w:p>
      <w:pPr>
        <w:pStyle w:val="Heading2"/>
        <w:spacing w:after="80" w:before="180"/>
      </w:pPr>
      <w:r>
        <w:rPr>
          <w:b/>
          <w:bCs/>
          <w:color w:val="1F3864"/>
          <w:sz w:val="26"/>
          <w:szCs w:val="26"/>
        </w:rPr>
        <w:t xml:space="preserve">3.9 Admin Service (FR9)</w:t>
      </w:r>
    </w:p>
    <w:p>
      <w:pPr>
        <w:pStyle w:val="ListParagraph"/>
        <w:numPr>
          <w:ilvl w:val="0"/>
          <w:numId w:val="1"/>
        </w:numPr>
        <w:spacing w:after="60"/>
      </w:pPr>
      <w:r>
        <w:rPr>
          <w:sz w:val="22"/>
          <w:szCs w:val="22"/>
        </w:rPr>
        <w:t xml:space="preserve">Admin shall be able to view platform-wide analytics (DAU, total streams, revenue)</w:t>
      </w:r>
    </w:p>
    <w:p>
      <w:pPr>
        <w:pStyle w:val="ListParagraph"/>
        <w:numPr>
          <w:ilvl w:val="0"/>
          <w:numId w:val="1"/>
        </w:numPr>
        <w:spacing w:after="60"/>
      </w:pPr>
      <w:r>
        <w:rPr>
          <w:sz w:val="22"/>
          <w:szCs w:val="22"/>
        </w:rPr>
        <w:t xml:space="preserve">Admin shall be able to remove violating content and suspend user accounts</w:t>
      </w:r>
    </w:p>
    <w:p>
      <w:pPr>
        <w:pStyle w:val="ListParagraph"/>
        <w:numPr>
          <w:ilvl w:val="0"/>
          <w:numId w:val="1"/>
        </w:numPr>
        <w:spacing w:after="60"/>
      </w:pPr>
      <w:r>
        <w:rPr>
          <w:sz w:val="22"/>
          <w:szCs w:val="22"/>
        </w:rPr>
        <w:t xml:space="preserve">Admin shall be able to manage content categories and trending tags</w:t>
      </w:r>
    </w:p>
    <w:p>
      <w:pPr>
        <w:pStyle w:val="Heading1"/>
        <w:spacing w:after="120" w:before="240"/>
      </w:pPr>
      <w:r>
        <w:rPr>
          <w:b/>
          <w:bCs/>
          <w:color w:val="1F3864"/>
          <w:sz w:val="32"/>
          <w:szCs w:val="32"/>
        </w:rPr>
        <w:t xml:space="preserve">4. External Interface Requirements</w:t>
      </w:r>
    </w:p>
    <w:p>
      <w:pPr>
        <w:pStyle w:val="Heading2"/>
        <w:spacing w:after="80" w:before="180"/>
      </w:pPr>
      <w:r>
        <w:rPr>
          <w:b/>
          <w:bCs/>
          <w:color w:val="1F3864"/>
          <w:sz w:val="26"/>
          <w:szCs w:val="26"/>
        </w:rPr>
        <w:t xml:space="preserve">4.1 User Interface</w:t>
      </w:r>
    </w:p>
    <w:p>
      <w:pPr>
        <w:pStyle w:val="ListParagraph"/>
        <w:numPr>
          <w:ilvl w:val="0"/>
          <w:numId w:val="1"/>
        </w:numPr>
        <w:spacing w:after="60"/>
      </w:pPr>
      <w:r>
        <w:rPr>
          <w:sz w:val="22"/>
          <w:szCs w:val="22"/>
        </w:rPr>
        <w:t xml:space="preserve">Responsive web interface built with React.js and Tailwind CSS</w:t>
      </w:r>
    </w:p>
    <w:p>
      <w:pPr>
        <w:pStyle w:val="ListParagraph"/>
        <w:numPr>
          <w:ilvl w:val="0"/>
          <w:numId w:val="1"/>
        </w:numPr>
        <w:spacing w:after="60"/>
      </w:pPr>
      <w:r>
        <w:rPr>
          <w:sz w:val="22"/>
          <w:szCs w:val="22"/>
        </w:rPr>
        <w:t xml:space="preserve">Video player with HLS.js supporting adaptive bitrate playback</w:t>
      </w:r>
    </w:p>
    <w:p>
      <w:pPr>
        <w:pStyle w:val="ListParagraph"/>
        <w:numPr>
          <w:ilvl w:val="0"/>
          <w:numId w:val="1"/>
        </w:numPr>
        <w:spacing w:after="60"/>
      </w:pPr>
      <w:r>
        <w:rPr>
          <w:sz w:val="22"/>
          <w:szCs w:val="22"/>
        </w:rPr>
        <w:t xml:space="preserve">Real-time notification bell with Socket.io updates</w:t>
      </w:r>
    </w:p>
    <w:p>
      <w:pPr>
        <w:pStyle w:val="ListParagraph"/>
        <w:numPr>
          <w:ilvl w:val="0"/>
          <w:numId w:val="1"/>
        </w:numPr>
        <w:spacing w:after="60"/>
      </w:pPr>
      <w:r>
        <w:rPr>
          <w:sz w:val="22"/>
          <w:szCs w:val="22"/>
        </w:rPr>
        <w:t xml:space="preserve">Creator dashboard with analytics charts (Recharts / Chart.js)</w:t>
      </w:r>
    </w:p>
    <w:p>
      <w:pPr>
        <w:pStyle w:val="ListParagraph"/>
        <w:numPr>
          <w:ilvl w:val="0"/>
          <w:numId w:val="1"/>
        </w:numPr>
        <w:spacing w:after="60"/>
      </w:pPr>
      <w:r>
        <w:rPr>
          <w:sz w:val="22"/>
          <w:szCs w:val="22"/>
        </w:rPr>
        <w:t xml:space="preserve">Drag-and-drop video upload interface with progress indicator</w:t>
      </w:r>
    </w:p>
    <w:p>
      <w:pPr>
        <w:pStyle w:val="Heading2"/>
        <w:spacing w:after="80" w:before="180"/>
      </w:pPr>
      <w:r>
        <w:rPr>
          <w:b/>
          <w:bCs/>
          <w:color w:val="1F3864"/>
          <w:sz w:val="26"/>
          <w:szCs w:val="26"/>
        </w:rPr>
        <w:t xml:space="preserve">4.2 Hardware Interface</w:t>
      </w:r>
    </w:p>
    <w:p>
      <w:pPr>
        <w:pStyle w:val="ListParagraph"/>
        <w:numPr>
          <w:ilvl w:val="0"/>
          <w:numId w:val="1"/>
        </w:numPr>
        <w:spacing w:after="60"/>
      </w:pPr>
      <w:r>
        <w:rPr>
          <w:sz w:val="22"/>
          <w:szCs w:val="22"/>
        </w:rPr>
        <w:t xml:space="preserve">Standard computer, tablet, or mobile device with a web browser</w:t>
      </w:r>
    </w:p>
    <w:p>
      <w:pPr>
        <w:pStyle w:val="ListParagraph"/>
        <w:numPr>
          <w:ilvl w:val="0"/>
          <w:numId w:val="1"/>
        </w:numPr>
        <w:spacing w:after="60"/>
      </w:pPr>
      <w:r>
        <w:rPr>
          <w:sz w:val="22"/>
          <w:szCs w:val="22"/>
        </w:rPr>
        <w:t xml:space="preserve">Minimum 2Mbps connection for 360p streaming, 10Mbps for 1080p</w:t>
      </w:r>
    </w:p>
    <w:p>
      <w:pPr>
        <w:pStyle w:val="Heading2"/>
        <w:spacing w:after="80" w:before="180"/>
      </w:pPr>
      <w:r>
        <w:rPr>
          <w:b/>
          <w:bCs/>
          <w:color w:val="1F3864"/>
          <w:sz w:val="26"/>
          <w:szCs w:val="26"/>
        </w:rPr>
        <w:t xml:space="preserve">4.3 Software Interface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tcW w:type="pct" w:w="25%"/>
            <w:shd w:fill="1F3864" w:color="1F3864" w:val="solid"/>
            <w:tcMar>
              <w:top w:type="dxa" w:w="100"/>
              <w:left w:type="dxa" w:w="120"/>
              <w:bottom w:type="dxa" w:w="100"/>
              <w:right w:type="dxa" w:w="120"/>
            </w:tcMar>
          </w:tcPr>
          <w:p>
            <w:pPr>
              <w:spacing w:after="0"/>
            </w:pPr>
            <w:r>
              <w:rPr>
                <w:b/>
                <w:bCs/>
                <w:color w:val="FFFFFF"/>
                <w:sz w:val="20"/>
                <w:szCs w:val="20"/>
              </w:rPr>
              <w:t xml:space="preserve">Service</w:t>
            </w:r>
          </w:p>
        </w:tc>
        <w:tc>
          <w:tcPr>
            <w:tcW w:type="pct" w:w="35%"/>
            <w:shd w:fill="1F3864" w:color="1F3864" w:val="solid"/>
            <w:tcMar>
              <w:top w:type="dxa" w:w="100"/>
              <w:left w:type="dxa" w:w="120"/>
              <w:bottom w:type="dxa" w:w="100"/>
              <w:right w:type="dxa" w:w="120"/>
            </w:tcMar>
          </w:tcPr>
          <w:p>
            <w:pPr>
              <w:spacing w:after="0"/>
            </w:pPr>
            <w:r>
              <w:rPr>
                <w:b/>
                <w:bCs/>
                <w:color w:val="FFFFFF"/>
                <w:sz w:val="20"/>
                <w:szCs w:val="20"/>
              </w:rPr>
              <w:t xml:space="preserve">Technology</w:t>
            </w:r>
          </w:p>
        </w:tc>
        <w:tc>
          <w:tcPr>
            <w:tcW w:type="pct" w:w="40%"/>
            <w:shd w:fill="1F3864" w:color="1F3864" w:val="solid"/>
            <w:tcMar>
              <w:top w:type="dxa" w:w="100"/>
              <w:left w:type="dxa" w:w="120"/>
              <w:bottom w:type="dxa" w:w="100"/>
              <w:right w:type="dxa" w:w="120"/>
            </w:tcMar>
          </w:tcPr>
          <w:p>
            <w:pPr>
              <w:spacing w:after="0"/>
            </w:pPr>
            <w:r>
              <w:rPr>
                <w:b/>
                <w:bCs/>
                <w:color w:val="FFFFFF"/>
                <w:sz w:val="20"/>
                <w:szCs w:val="20"/>
              </w:rPr>
              <w:t xml:space="preserve">Purpose</w:t>
            </w:r>
          </w:p>
        </w:tc>
      </w:tr>
      <w:tr>
        <w:tc>
          <w:tcPr>
            <w:tcW w:type="pct" w:w="25%"/>
            <w:tcMar>
              <w:top w:type="dxa" w:w="80"/>
              <w:left w:type="dxa" w:w="120"/>
              <w:bottom w:type="dxa" w:w="80"/>
              <w:right w:type="dxa" w:w="120"/>
            </w:tcMar>
          </w:tcPr>
          <w:p>
            <w:pPr>
              <w:spacing w:after="0"/>
            </w:pPr>
            <w:r>
              <w:rPr>
                <w:sz w:val="20"/>
                <w:szCs w:val="20"/>
              </w:rPr>
              <w:t xml:space="preserve">API Gateway</w:t>
            </w:r>
          </w:p>
        </w:tc>
        <w:tc>
          <w:tcPr>
            <w:tcW w:type="pct" w:w="35%"/>
            <w:tcMar>
              <w:top w:type="dxa" w:w="80"/>
              <w:left w:type="dxa" w:w="120"/>
              <w:bottom w:type="dxa" w:w="80"/>
              <w:right w:type="dxa" w:w="120"/>
            </w:tcMar>
          </w:tcPr>
          <w:p>
            <w:pPr>
              <w:spacing w:after="0"/>
            </w:pPr>
            <w:r>
              <w:rPr>
                <w:sz w:val="20"/>
                <w:szCs w:val="20"/>
              </w:rPr>
              <w:t xml:space="preserve">Express.js + NGINX</w:t>
            </w:r>
          </w:p>
        </w:tc>
        <w:tc>
          <w:tcPr>
            <w:tcW w:type="pct" w:w="40%"/>
            <w:tcMar>
              <w:top w:type="dxa" w:w="80"/>
              <w:left w:type="dxa" w:w="120"/>
              <w:bottom w:type="dxa" w:w="80"/>
              <w:right w:type="dxa" w:w="120"/>
            </w:tcMar>
          </w:tcPr>
          <w:p>
            <w:pPr>
              <w:spacing w:after="0"/>
            </w:pPr>
            <w:r>
              <w:rPr>
                <w:sz w:val="20"/>
                <w:szCs w:val="20"/>
              </w:rPr>
              <w:t xml:space="preserve">Route and load balance all client requests</w:t>
            </w:r>
          </w:p>
        </w:tc>
      </w:tr>
      <w:tr>
        <w:tc>
          <w:tcPr>
            <w:tcW w:type="pct" w:w="25%"/>
            <w:shd w:fill="F2F2F2" w:color="F2F2F2" w:val="solid"/>
            <w:tcMar>
              <w:top w:type="dxa" w:w="80"/>
              <w:left w:type="dxa" w:w="120"/>
              <w:bottom w:type="dxa" w:w="80"/>
              <w:right w:type="dxa" w:w="120"/>
            </w:tcMar>
          </w:tcPr>
          <w:p>
            <w:pPr>
              <w:spacing w:after="0"/>
            </w:pPr>
            <w:r>
              <w:rPr>
                <w:sz w:val="20"/>
                <w:szCs w:val="20"/>
              </w:rPr>
              <w:t xml:space="preserve">Auth Service</w:t>
            </w:r>
          </w:p>
        </w:tc>
        <w:tc>
          <w:tcPr>
            <w:tcW w:type="pct" w:w="35%"/>
            <w:shd w:fill="F2F2F2" w:color="F2F2F2" w:val="solid"/>
            <w:tcMar>
              <w:top w:type="dxa" w:w="80"/>
              <w:left w:type="dxa" w:w="120"/>
              <w:bottom w:type="dxa" w:w="80"/>
              <w:right w:type="dxa" w:w="120"/>
            </w:tcMar>
          </w:tcPr>
          <w:p>
            <w:pPr>
              <w:spacing w:after="0"/>
            </w:pPr>
            <w:r>
              <w:rPr>
                <w:sz w:val="20"/>
                <w:szCs w:val="20"/>
              </w:rPr>
              <w:t xml:space="preserve">Node.js + JWT + bcrypt</w:t>
            </w:r>
          </w:p>
        </w:tc>
        <w:tc>
          <w:tcPr>
            <w:tcW w:type="pct" w:w="40%"/>
            <w:shd w:fill="F2F2F2" w:color="F2F2F2" w:val="solid"/>
            <w:tcMar>
              <w:top w:type="dxa" w:w="80"/>
              <w:left w:type="dxa" w:w="120"/>
              <w:bottom w:type="dxa" w:w="80"/>
              <w:right w:type="dxa" w:w="120"/>
            </w:tcMar>
          </w:tcPr>
          <w:p>
            <w:pPr>
              <w:spacing w:after="0"/>
            </w:pPr>
            <w:r>
              <w:rPr>
                <w:sz w:val="20"/>
                <w:szCs w:val="20"/>
              </w:rPr>
              <w:t xml:space="preserve">Authentication and authorization</w:t>
            </w:r>
          </w:p>
        </w:tc>
      </w:tr>
      <w:tr>
        <w:tc>
          <w:tcPr>
            <w:tcW w:type="pct" w:w="25%"/>
            <w:tcMar>
              <w:top w:type="dxa" w:w="80"/>
              <w:left w:type="dxa" w:w="120"/>
              <w:bottom w:type="dxa" w:w="80"/>
              <w:right w:type="dxa" w:w="120"/>
            </w:tcMar>
          </w:tcPr>
          <w:p>
            <w:pPr>
              <w:spacing w:after="0"/>
            </w:pPr>
            <w:r>
              <w:rPr>
                <w:sz w:val="20"/>
                <w:szCs w:val="20"/>
              </w:rPr>
              <w:t xml:space="preserve">Video Service</w:t>
            </w:r>
          </w:p>
        </w:tc>
        <w:tc>
          <w:tcPr>
            <w:tcW w:type="pct" w:w="35%"/>
            <w:tcMar>
              <w:top w:type="dxa" w:w="80"/>
              <w:left w:type="dxa" w:w="120"/>
              <w:bottom w:type="dxa" w:w="80"/>
              <w:right w:type="dxa" w:w="120"/>
            </w:tcMar>
          </w:tcPr>
          <w:p>
            <w:pPr>
              <w:spacing w:after="0"/>
            </w:pPr>
            <w:r>
              <w:rPr>
                <w:sz w:val="20"/>
                <w:szCs w:val="20"/>
              </w:rPr>
              <w:t xml:space="preserve">Node.js + FFmpeg + AWS S3</w:t>
            </w:r>
          </w:p>
        </w:tc>
        <w:tc>
          <w:tcPr>
            <w:tcW w:type="pct" w:w="40%"/>
            <w:tcMar>
              <w:top w:type="dxa" w:w="80"/>
              <w:left w:type="dxa" w:w="120"/>
              <w:bottom w:type="dxa" w:w="80"/>
              <w:right w:type="dxa" w:w="120"/>
            </w:tcMar>
          </w:tcPr>
          <w:p>
            <w:pPr>
              <w:spacing w:after="0"/>
            </w:pPr>
            <w:r>
              <w:rPr>
                <w:sz w:val="20"/>
                <w:szCs w:val="20"/>
              </w:rPr>
              <w:t xml:space="preserve">Upload, transcode, and store videos</w:t>
            </w:r>
          </w:p>
        </w:tc>
      </w:tr>
      <w:tr>
        <w:tc>
          <w:tcPr>
            <w:tcW w:type="pct" w:w="25%"/>
            <w:shd w:fill="F2F2F2" w:color="F2F2F2" w:val="solid"/>
            <w:tcMar>
              <w:top w:type="dxa" w:w="80"/>
              <w:left w:type="dxa" w:w="120"/>
              <w:bottom w:type="dxa" w:w="80"/>
              <w:right w:type="dxa" w:w="120"/>
            </w:tcMar>
          </w:tcPr>
          <w:p>
            <w:pPr>
              <w:spacing w:after="0"/>
            </w:pPr>
            <w:r>
              <w:rPr>
                <w:sz w:val="20"/>
                <w:szCs w:val="20"/>
              </w:rPr>
              <w:t xml:space="preserve">Stream Service</w:t>
            </w:r>
          </w:p>
        </w:tc>
        <w:tc>
          <w:tcPr>
            <w:tcW w:type="pct" w:w="35%"/>
            <w:shd w:fill="F2F2F2" w:color="F2F2F2" w:val="solid"/>
            <w:tcMar>
              <w:top w:type="dxa" w:w="80"/>
              <w:left w:type="dxa" w:w="120"/>
              <w:bottom w:type="dxa" w:w="80"/>
              <w:right w:type="dxa" w:w="120"/>
            </w:tcMar>
          </w:tcPr>
          <w:p>
            <w:pPr>
              <w:spacing w:after="0"/>
            </w:pPr>
            <w:r>
              <w:rPr>
                <w:sz w:val="20"/>
                <w:szCs w:val="20"/>
              </w:rPr>
              <w:t xml:space="preserve">Node.js + HLS.js</w:t>
            </w:r>
          </w:p>
        </w:tc>
        <w:tc>
          <w:tcPr>
            <w:tcW w:type="pct" w:w="40%"/>
            <w:shd w:fill="F2F2F2" w:color="F2F2F2" w:val="solid"/>
            <w:tcMar>
              <w:top w:type="dxa" w:w="80"/>
              <w:left w:type="dxa" w:w="120"/>
              <w:bottom w:type="dxa" w:w="80"/>
              <w:right w:type="dxa" w:w="120"/>
            </w:tcMar>
          </w:tcPr>
          <w:p>
            <w:pPr>
              <w:spacing w:after="0"/>
            </w:pPr>
            <w:r>
              <w:rPr>
                <w:sz w:val="20"/>
                <w:szCs w:val="20"/>
              </w:rPr>
              <w:t xml:space="preserve">Adaptive bitrate video delivery</w:t>
            </w:r>
          </w:p>
        </w:tc>
      </w:tr>
      <w:tr>
        <w:tc>
          <w:tcPr>
            <w:tcW w:type="pct" w:w="25%"/>
            <w:tcMar>
              <w:top w:type="dxa" w:w="80"/>
              <w:left w:type="dxa" w:w="120"/>
              <w:bottom w:type="dxa" w:w="80"/>
              <w:right w:type="dxa" w:w="120"/>
            </w:tcMar>
          </w:tcPr>
          <w:p>
            <w:pPr>
              <w:spacing w:after="0"/>
            </w:pPr>
            <w:r>
              <w:rPr>
                <w:sz w:val="20"/>
                <w:szCs w:val="20"/>
              </w:rPr>
              <w:t xml:space="preserve">Interaction Service</w:t>
            </w:r>
          </w:p>
        </w:tc>
        <w:tc>
          <w:tcPr>
            <w:tcW w:type="pct" w:w="35%"/>
            <w:tcMar>
              <w:top w:type="dxa" w:w="80"/>
              <w:left w:type="dxa" w:w="120"/>
              <w:bottom w:type="dxa" w:w="80"/>
              <w:right w:type="dxa" w:w="120"/>
            </w:tcMar>
          </w:tcPr>
          <w:p>
            <w:pPr>
              <w:spacing w:after="0"/>
            </w:pPr>
            <w:r>
              <w:rPr>
                <w:sz w:val="20"/>
                <w:szCs w:val="20"/>
              </w:rPr>
              <w:t xml:space="preserve">Node.js + MongoDB</w:t>
            </w:r>
          </w:p>
        </w:tc>
        <w:tc>
          <w:tcPr>
            <w:tcW w:type="pct" w:w="40%"/>
            <w:tcMar>
              <w:top w:type="dxa" w:w="80"/>
              <w:left w:type="dxa" w:w="120"/>
              <w:bottom w:type="dxa" w:w="80"/>
              <w:right w:type="dxa" w:w="120"/>
            </w:tcMar>
          </w:tcPr>
          <w:p>
            <w:pPr>
              <w:spacing w:after="0"/>
            </w:pPr>
            <w:r>
              <w:rPr>
                <w:sz w:val="20"/>
                <w:szCs w:val="20"/>
              </w:rPr>
              <w:t xml:space="preserve">Likes, comments, watch history</w:t>
            </w:r>
          </w:p>
        </w:tc>
      </w:tr>
      <w:tr>
        <w:tc>
          <w:tcPr>
            <w:tcW w:type="pct" w:w="25%"/>
            <w:shd w:fill="F2F2F2" w:color="F2F2F2" w:val="solid"/>
            <w:tcMar>
              <w:top w:type="dxa" w:w="80"/>
              <w:left w:type="dxa" w:w="120"/>
              <w:bottom w:type="dxa" w:w="80"/>
              <w:right w:type="dxa" w:w="120"/>
            </w:tcMar>
          </w:tcPr>
          <w:p>
            <w:pPr>
              <w:spacing w:after="0"/>
            </w:pPr>
            <w:r>
              <w:rPr>
                <w:sz w:val="20"/>
                <w:szCs w:val="20"/>
              </w:rPr>
              <w:t xml:space="preserve">Recommendation Service</w:t>
            </w:r>
          </w:p>
        </w:tc>
        <w:tc>
          <w:tcPr>
            <w:tcW w:type="pct" w:w="35%"/>
            <w:shd w:fill="F2F2F2" w:color="F2F2F2" w:val="solid"/>
            <w:tcMar>
              <w:top w:type="dxa" w:w="80"/>
              <w:left w:type="dxa" w:w="120"/>
              <w:bottom w:type="dxa" w:w="80"/>
              <w:right w:type="dxa" w:w="120"/>
            </w:tcMar>
          </w:tcPr>
          <w:p>
            <w:pPr>
              <w:spacing w:after="0"/>
            </w:pPr>
            <w:r>
              <w:rPr>
                <w:sz w:val="20"/>
                <w:szCs w:val="20"/>
              </w:rPr>
              <w:t xml:space="preserve">Node.js + MongoDB</w:t>
            </w:r>
          </w:p>
        </w:tc>
        <w:tc>
          <w:tcPr>
            <w:tcW w:type="pct" w:w="40%"/>
            <w:shd w:fill="F2F2F2" w:color="F2F2F2" w:val="solid"/>
            <w:tcMar>
              <w:top w:type="dxa" w:w="80"/>
              <w:left w:type="dxa" w:w="120"/>
              <w:bottom w:type="dxa" w:w="80"/>
              <w:right w:type="dxa" w:w="120"/>
            </w:tcMar>
          </w:tcPr>
          <w:p>
            <w:pPr>
              <w:spacing w:after="0"/>
            </w:pPr>
            <w:r>
              <w:rPr>
                <w:sz w:val="20"/>
                <w:szCs w:val="20"/>
              </w:rPr>
              <w:t xml:space="preserve">Personalized feed and trending</w:t>
            </w:r>
          </w:p>
        </w:tc>
      </w:tr>
      <w:tr>
        <w:tc>
          <w:tcPr>
            <w:tcW w:type="pct" w:w="25%"/>
            <w:tcMar>
              <w:top w:type="dxa" w:w="80"/>
              <w:left w:type="dxa" w:w="120"/>
              <w:bottom w:type="dxa" w:w="80"/>
              <w:right w:type="dxa" w:w="120"/>
            </w:tcMar>
          </w:tcPr>
          <w:p>
            <w:pPr>
              <w:spacing w:after="0"/>
            </w:pPr>
            <w:r>
              <w:rPr>
                <w:sz w:val="20"/>
                <w:szCs w:val="20"/>
              </w:rPr>
              <w:t xml:space="preserve">Notification Service</w:t>
            </w:r>
          </w:p>
        </w:tc>
        <w:tc>
          <w:tcPr>
            <w:tcW w:type="pct" w:w="35%"/>
            <w:tcMar>
              <w:top w:type="dxa" w:w="80"/>
              <w:left w:type="dxa" w:w="120"/>
              <w:bottom w:type="dxa" w:w="80"/>
              <w:right w:type="dxa" w:w="120"/>
            </w:tcMar>
          </w:tcPr>
          <w:p>
            <w:pPr>
              <w:spacing w:after="0"/>
            </w:pPr>
            <w:r>
              <w:rPr>
                <w:sz w:val="20"/>
                <w:szCs w:val="20"/>
              </w:rPr>
              <w:t xml:space="preserve">Node.js + Socket.io + Nodemailer</w:t>
            </w:r>
          </w:p>
        </w:tc>
        <w:tc>
          <w:tcPr>
            <w:tcW w:type="pct" w:w="40%"/>
            <w:tcMar>
              <w:top w:type="dxa" w:w="80"/>
              <w:left w:type="dxa" w:w="120"/>
              <w:bottom w:type="dxa" w:w="80"/>
              <w:right w:type="dxa" w:w="120"/>
            </w:tcMar>
          </w:tcPr>
          <w:p>
            <w:pPr>
              <w:spacing w:after="0"/>
            </w:pPr>
            <w:r>
              <w:rPr>
                <w:sz w:val="20"/>
                <w:szCs w:val="20"/>
              </w:rPr>
              <w:t xml:space="preserve">Real-time and email alerts</w:t>
            </w:r>
          </w:p>
        </w:tc>
      </w:tr>
      <w:tr>
        <w:tc>
          <w:tcPr>
            <w:tcW w:type="pct" w:w="25%"/>
            <w:shd w:fill="F2F2F2" w:color="F2F2F2" w:val="solid"/>
            <w:tcMar>
              <w:top w:type="dxa" w:w="80"/>
              <w:left w:type="dxa" w:w="120"/>
              <w:bottom w:type="dxa" w:w="80"/>
              <w:right w:type="dxa" w:w="120"/>
            </w:tcMar>
          </w:tcPr>
          <w:p>
            <w:pPr>
              <w:spacing w:after="0"/>
            </w:pPr>
            <w:r>
              <w:rPr>
                <w:sz w:val="20"/>
                <w:szCs w:val="20"/>
              </w:rPr>
              <w:t xml:space="preserve">Payment Service</w:t>
            </w:r>
          </w:p>
        </w:tc>
        <w:tc>
          <w:tcPr>
            <w:tcW w:type="pct" w:w="35%"/>
            <w:shd w:fill="F2F2F2" w:color="F2F2F2" w:val="solid"/>
            <w:tcMar>
              <w:top w:type="dxa" w:w="80"/>
              <w:left w:type="dxa" w:w="120"/>
              <w:bottom w:type="dxa" w:w="80"/>
              <w:right w:type="dxa" w:w="120"/>
            </w:tcMar>
          </w:tcPr>
          <w:p>
            <w:pPr>
              <w:spacing w:after="0"/>
            </w:pPr>
            <w:r>
              <w:rPr>
                <w:sz w:val="20"/>
                <w:szCs w:val="20"/>
              </w:rPr>
              <w:t xml:space="preserve">Node.js + Stripe</w:t>
            </w:r>
          </w:p>
        </w:tc>
        <w:tc>
          <w:tcPr>
            <w:tcW w:type="pct" w:w="40%"/>
            <w:shd w:fill="F2F2F2" w:color="F2F2F2" w:val="solid"/>
            <w:tcMar>
              <w:top w:type="dxa" w:w="80"/>
              <w:left w:type="dxa" w:w="120"/>
              <w:bottom w:type="dxa" w:w="80"/>
              <w:right w:type="dxa" w:w="120"/>
            </w:tcMar>
          </w:tcPr>
          <w:p>
            <w:pPr>
              <w:spacing w:after="0"/>
            </w:pPr>
            <w:r>
              <w:rPr>
                <w:sz w:val="20"/>
                <w:szCs w:val="20"/>
              </w:rPr>
              <w:t xml:space="preserve">Subscription billing</w:t>
            </w:r>
          </w:p>
        </w:tc>
      </w:tr>
      <w:tr>
        <w:tc>
          <w:tcPr>
            <w:tcW w:type="pct" w:w="25%"/>
            <w:tcMar>
              <w:top w:type="dxa" w:w="80"/>
              <w:left w:type="dxa" w:w="120"/>
              <w:bottom w:type="dxa" w:w="80"/>
              <w:right w:type="dxa" w:w="120"/>
            </w:tcMar>
          </w:tcPr>
          <w:p>
            <w:pPr>
              <w:spacing w:after="0"/>
            </w:pPr>
            <w:r>
              <w:rPr>
                <w:sz w:val="20"/>
                <w:szCs w:val="20"/>
              </w:rPr>
              <w:t xml:space="preserve">Message Broker</w:t>
            </w:r>
          </w:p>
        </w:tc>
        <w:tc>
          <w:tcPr>
            <w:tcW w:type="pct" w:w="35%"/>
            <w:tcMar>
              <w:top w:type="dxa" w:w="80"/>
              <w:left w:type="dxa" w:w="120"/>
              <w:bottom w:type="dxa" w:w="80"/>
              <w:right w:type="dxa" w:w="120"/>
            </w:tcMar>
          </w:tcPr>
          <w:p>
            <w:pPr>
              <w:spacing w:after="0"/>
            </w:pPr>
            <w:r>
              <w:rPr>
                <w:sz w:val="20"/>
                <w:szCs w:val="20"/>
              </w:rPr>
              <w:t xml:space="preserve">RabbitMQ</w:t>
            </w:r>
          </w:p>
        </w:tc>
        <w:tc>
          <w:tcPr>
            <w:tcW w:type="pct" w:w="40%"/>
            <w:tcMar>
              <w:top w:type="dxa" w:w="80"/>
              <w:left w:type="dxa" w:w="120"/>
              <w:bottom w:type="dxa" w:w="80"/>
              <w:right w:type="dxa" w:w="120"/>
            </w:tcMar>
          </w:tcPr>
          <w:p>
            <w:pPr>
              <w:spacing w:after="0"/>
            </w:pPr>
            <w:r>
              <w:rPr>
                <w:sz w:val="20"/>
                <w:szCs w:val="20"/>
              </w:rPr>
              <w:t xml:space="preserve">Async event communication between services</w:t>
            </w:r>
          </w:p>
        </w:tc>
      </w:tr>
    </w:tbl>
    <w:p>
      <w:pPr>
        <w:spacing w:after="200" w:before="0"/>
        <w:jc w:val="left"/>
      </w:pPr>
      <w:r>
        <w:rPr>
          <w:b w:val="false"/>
          <w:bCs w:val="false"/>
          <w:i w:val="false"/>
          <w:iCs w:val="false"/>
          <w:sz w:val="22"/>
          <w:szCs w:val="22"/>
        </w:rPr>
        <w:t xml:space="preserve"/>
      </w:r>
    </w:p>
    <w:p>
      <w:pPr>
        <w:pStyle w:val="Heading2"/>
        <w:spacing w:after="80" w:before="180"/>
      </w:pPr>
      <w:r>
        <w:rPr>
          <w:b/>
          <w:bCs/>
          <w:color w:val="1F3864"/>
          <w:sz w:val="26"/>
          <w:szCs w:val="26"/>
        </w:rPr>
        <w:t xml:space="preserve">4.4 Communication Interface</w:t>
      </w:r>
    </w:p>
    <w:p>
      <w:pPr>
        <w:pStyle w:val="ListParagraph"/>
        <w:numPr>
          <w:ilvl w:val="0"/>
          <w:numId w:val="1"/>
        </w:numPr>
        <w:spacing w:after="60"/>
      </w:pPr>
      <w:r>
        <w:rPr>
          <w:sz w:val="22"/>
          <w:szCs w:val="22"/>
        </w:rPr>
        <w:t xml:space="preserve">HTTP/HTTPS protocol for all REST API communication</w:t>
      </w:r>
    </w:p>
    <w:p>
      <w:pPr>
        <w:pStyle w:val="ListParagraph"/>
        <w:numPr>
          <w:ilvl w:val="0"/>
          <w:numId w:val="1"/>
        </w:numPr>
        <w:spacing w:after="60"/>
      </w:pPr>
      <w:r>
        <w:rPr>
          <w:sz w:val="22"/>
          <w:szCs w:val="22"/>
        </w:rPr>
        <w:t xml:space="preserve">WebSocket (Socket.io) for real-time notification delivery</w:t>
      </w:r>
    </w:p>
    <w:p>
      <w:pPr>
        <w:pStyle w:val="ListParagraph"/>
        <w:numPr>
          <w:ilvl w:val="0"/>
          <w:numId w:val="1"/>
        </w:numPr>
        <w:spacing w:after="60"/>
      </w:pPr>
      <w:r>
        <w:rPr>
          <w:sz w:val="22"/>
          <w:szCs w:val="22"/>
        </w:rPr>
        <w:t xml:space="preserve">AMQP protocol for RabbitMQ message passing between services</w:t>
      </w:r>
    </w:p>
    <w:p>
      <w:pPr>
        <w:pStyle w:val="ListParagraph"/>
        <w:numPr>
          <w:ilvl w:val="0"/>
          <w:numId w:val="1"/>
        </w:numPr>
        <w:spacing w:after="60"/>
      </w:pPr>
      <w:r>
        <w:rPr>
          <w:sz w:val="22"/>
          <w:szCs w:val="22"/>
        </w:rPr>
        <w:t xml:space="preserve">HLS (HTTP Live Streaming) protocol for video delivery</w:t>
      </w:r>
    </w:p>
    <w:p>
      <w:pPr>
        <w:pStyle w:val="Heading1"/>
        <w:spacing w:after="120" w:before="240"/>
      </w:pPr>
      <w:r>
        <w:rPr>
          <w:b/>
          <w:bCs/>
          <w:color w:val="1F3864"/>
          <w:sz w:val="32"/>
          <w:szCs w:val="32"/>
        </w:rPr>
        <w:t xml:space="preserve">5. Non-Functional Requirements</w:t>
      </w:r>
    </w:p>
    <w:p>
      <w:pPr>
        <w:pStyle w:val="Heading2"/>
        <w:spacing w:after="80" w:before="180"/>
      </w:pPr>
      <w:r>
        <w:rPr>
          <w:b/>
          <w:bCs/>
          <w:color w:val="1F3864"/>
          <w:sz w:val="26"/>
          <w:szCs w:val="26"/>
        </w:rPr>
        <w:t xml:space="preserve">5.1 Performance Requirements (NFR1)</w:t>
      </w:r>
    </w:p>
    <w:p>
      <w:pPr>
        <w:pStyle w:val="ListParagraph"/>
        <w:numPr>
          <w:ilvl w:val="0"/>
          <w:numId w:val="1"/>
        </w:numPr>
        <w:spacing w:after="60"/>
      </w:pPr>
      <w:r>
        <w:rPr>
          <w:sz w:val="22"/>
          <w:szCs w:val="22"/>
        </w:rPr>
        <w:t xml:space="preserve">System API response time shall be under 300ms for non-media endpoints</w:t>
      </w:r>
    </w:p>
    <w:p>
      <w:pPr>
        <w:pStyle w:val="ListParagraph"/>
        <w:numPr>
          <w:ilvl w:val="0"/>
          <w:numId w:val="1"/>
        </w:numPr>
        <w:spacing w:after="60"/>
      </w:pPr>
      <w:r>
        <w:rPr>
          <w:sz w:val="22"/>
          <w:szCs w:val="22"/>
        </w:rPr>
        <w:t xml:space="preserve">Video playback shall start within 2 seconds on a 10Mbps connection</w:t>
      </w:r>
    </w:p>
    <w:p>
      <w:pPr>
        <w:pStyle w:val="ListParagraph"/>
        <w:numPr>
          <w:ilvl w:val="0"/>
          <w:numId w:val="1"/>
        </w:numPr>
        <w:spacing w:after="60"/>
      </w:pPr>
      <w:r>
        <w:rPr>
          <w:sz w:val="22"/>
          <w:szCs w:val="22"/>
        </w:rPr>
        <w:t xml:space="preserve">The transcoding service shall complete processing of a 10-minute video within 5 minutes</w:t>
      </w:r>
    </w:p>
    <w:p>
      <w:pPr>
        <w:pStyle w:val="ListParagraph"/>
        <w:numPr>
          <w:ilvl w:val="0"/>
          <w:numId w:val="1"/>
        </w:numPr>
        <w:spacing w:after="60"/>
      </w:pPr>
      <w:r>
        <w:rPr>
          <w:sz w:val="22"/>
          <w:szCs w:val="22"/>
        </w:rPr>
        <w:t xml:space="preserve">The system shall support at least 1000 concurrent video streams</w:t>
      </w:r>
    </w:p>
    <w:p>
      <w:pPr>
        <w:pStyle w:val="Heading2"/>
        <w:spacing w:after="80" w:before="180"/>
      </w:pPr>
      <w:r>
        <w:rPr>
          <w:b/>
          <w:bCs/>
          <w:color w:val="1F3864"/>
          <w:sz w:val="26"/>
          <w:szCs w:val="26"/>
        </w:rPr>
        <w:t xml:space="preserve">5.2 Security Requirements (NFR2)</w:t>
      </w:r>
    </w:p>
    <w:p>
      <w:pPr>
        <w:pStyle w:val="ListParagraph"/>
        <w:numPr>
          <w:ilvl w:val="0"/>
          <w:numId w:val="1"/>
        </w:numPr>
        <w:spacing w:after="60"/>
      </w:pPr>
      <w:r>
        <w:rPr>
          <w:sz w:val="22"/>
          <w:szCs w:val="22"/>
        </w:rPr>
        <w:t xml:space="preserve">All passwords shall be hashed using bcrypt with a minimum salt round of 10</w:t>
      </w:r>
    </w:p>
    <w:p>
      <w:pPr>
        <w:pStyle w:val="ListParagraph"/>
        <w:numPr>
          <w:ilvl w:val="0"/>
          <w:numId w:val="1"/>
        </w:numPr>
        <w:spacing w:after="60"/>
      </w:pPr>
      <w:r>
        <w:rPr>
          <w:sz w:val="22"/>
          <w:szCs w:val="22"/>
        </w:rPr>
        <w:t xml:space="preserve">JWT access tokens shall expire in 15 minutes; refresh tokens in 7 days</w:t>
      </w:r>
    </w:p>
    <w:p>
      <w:pPr>
        <w:pStyle w:val="ListParagraph"/>
        <w:numPr>
          <w:ilvl w:val="0"/>
          <w:numId w:val="1"/>
        </w:numPr>
        <w:spacing w:after="60"/>
      </w:pPr>
      <w:r>
        <w:rPr>
          <w:sz w:val="22"/>
          <w:szCs w:val="22"/>
        </w:rPr>
        <w:t xml:space="preserve">All API routes shall be protected by authentication middleware</w:t>
      </w:r>
    </w:p>
    <w:p>
      <w:pPr>
        <w:pStyle w:val="ListParagraph"/>
        <w:numPr>
          <w:ilvl w:val="0"/>
          <w:numId w:val="1"/>
        </w:numPr>
        <w:spacing w:after="60"/>
      </w:pPr>
      <w:r>
        <w:rPr>
          <w:sz w:val="22"/>
          <w:szCs w:val="22"/>
        </w:rPr>
        <w:t xml:space="preserve">File upload endpoints shall validate MIME types to prevent malicious uploads</w:t>
      </w:r>
    </w:p>
    <w:p>
      <w:pPr>
        <w:pStyle w:val="ListParagraph"/>
        <w:numPr>
          <w:ilvl w:val="0"/>
          <w:numId w:val="1"/>
        </w:numPr>
        <w:spacing w:after="60"/>
      </w:pPr>
      <w:r>
        <w:rPr>
          <w:sz w:val="22"/>
          <w:szCs w:val="22"/>
        </w:rPr>
        <w:t xml:space="preserve">Payment data shall never be stored; Stripe tokenization shall be used</w:t>
      </w:r>
    </w:p>
    <w:p>
      <w:pPr>
        <w:pStyle w:val="ListParagraph"/>
        <w:numPr>
          <w:ilvl w:val="0"/>
          <w:numId w:val="1"/>
        </w:numPr>
        <w:spacing w:after="60"/>
      </w:pPr>
      <w:r>
        <w:rPr>
          <w:sz w:val="22"/>
          <w:szCs w:val="22"/>
        </w:rPr>
        <w:t xml:space="preserve">HTTPS shall be enforced across all services</w:t>
      </w:r>
    </w:p>
    <w:p>
      <w:pPr>
        <w:pStyle w:val="Heading2"/>
        <w:spacing w:after="80" w:before="180"/>
      </w:pPr>
      <w:r>
        <w:rPr>
          <w:b/>
          <w:bCs/>
          <w:color w:val="1F3864"/>
          <w:sz w:val="26"/>
          <w:szCs w:val="26"/>
        </w:rPr>
        <w:t xml:space="preserve">5.3 Reliability Requirements (NFR3)</w:t>
      </w:r>
    </w:p>
    <w:p>
      <w:pPr>
        <w:pStyle w:val="ListParagraph"/>
        <w:numPr>
          <w:ilvl w:val="0"/>
          <w:numId w:val="1"/>
        </w:numPr>
        <w:spacing w:after="60"/>
      </w:pPr>
      <w:r>
        <w:rPr>
          <w:sz w:val="22"/>
          <w:szCs w:val="22"/>
        </w:rPr>
        <w:t xml:space="preserve">Each microservice shall expose a /health endpoint for monitoring</w:t>
      </w:r>
    </w:p>
    <w:p>
      <w:pPr>
        <w:pStyle w:val="ListParagraph"/>
        <w:numPr>
          <w:ilvl w:val="0"/>
          <w:numId w:val="1"/>
        </w:numPr>
        <w:spacing w:after="60"/>
      </w:pPr>
      <w:r>
        <w:rPr>
          <w:sz w:val="22"/>
          <w:szCs w:val="22"/>
        </w:rPr>
        <w:t xml:space="preserve">The system shall implement circuit breaker pattern (opossum) for inter-service calls</w:t>
      </w:r>
    </w:p>
    <w:p>
      <w:pPr>
        <w:pStyle w:val="ListParagraph"/>
        <w:numPr>
          <w:ilvl w:val="0"/>
          <w:numId w:val="1"/>
        </w:numPr>
        <w:spacing w:after="60"/>
      </w:pPr>
      <w:r>
        <w:rPr>
          <w:sz w:val="22"/>
          <w:szCs w:val="22"/>
        </w:rPr>
        <w:t xml:space="preserve">Failed message queue jobs shall be retried up to 3 times before dead-lettering</w:t>
      </w:r>
    </w:p>
    <w:p>
      <w:pPr>
        <w:pStyle w:val="ListParagraph"/>
        <w:numPr>
          <w:ilvl w:val="0"/>
          <w:numId w:val="1"/>
        </w:numPr>
        <w:spacing w:after="60"/>
      </w:pPr>
      <w:r>
        <w:rPr>
          <w:sz w:val="22"/>
          <w:szCs w:val="22"/>
        </w:rPr>
        <w:t xml:space="preserve">The system shall handle invalid inputs gracefully with descriptive error responses</w:t>
      </w:r>
    </w:p>
    <w:p>
      <w:pPr>
        <w:pStyle w:val="Heading2"/>
        <w:spacing w:after="80" w:before="180"/>
      </w:pPr>
      <w:r>
        <w:rPr>
          <w:b/>
          <w:bCs/>
          <w:color w:val="1F3864"/>
          <w:sz w:val="26"/>
          <w:szCs w:val="26"/>
        </w:rPr>
        <w:t xml:space="preserve">5.4 Scalability Requirements (NFR4)</w:t>
      </w:r>
    </w:p>
    <w:p>
      <w:pPr>
        <w:pStyle w:val="ListParagraph"/>
        <w:numPr>
          <w:ilvl w:val="0"/>
          <w:numId w:val="1"/>
        </w:numPr>
        <w:spacing w:after="60"/>
      </w:pPr>
      <w:r>
        <w:rPr>
          <w:sz w:val="22"/>
          <w:szCs w:val="22"/>
        </w:rPr>
        <w:t xml:space="preserve">Each microservice shall be independently horizontally scalable via Docker</w:t>
      </w:r>
    </w:p>
    <w:p>
      <w:pPr>
        <w:pStyle w:val="ListParagraph"/>
        <w:numPr>
          <w:ilvl w:val="0"/>
          <w:numId w:val="1"/>
        </w:numPr>
        <w:spacing w:after="60"/>
      </w:pPr>
      <w:r>
        <w:rPr>
          <w:sz w:val="22"/>
          <w:szCs w:val="22"/>
        </w:rPr>
        <w:t xml:space="preserve">The transcoding service shall scale based on upload queue depth</w:t>
      </w:r>
    </w:p>
    <w:p>
      <w:pPr>
        <w:pStyle w:val="ListParagraph"/>
        <w:numPr>
          <w:ilvl w:val="0"/>
          <w:numId w:val="1"/>
        </w:numPr>
        <w:spacing w:after="60"/>
      </w:pPr>
      <w:r>
        <w:rPr>
          <w:sz w:val="22"/>
          <w:szCs w:val="22"/>
        </w:rPr>
        <w:t xml:space="preserve">MongoDB shall use replica sets for data availability</w:t>
      </w:r>
    </w:p>
    <w:p>
      <w:pPr>
        <w:pStyle w:val="ListParagraph"/>
        <w:numPr>
          <w:ilvl w:val="0"/>
          <w:numId w:val="1"/>
        </w:numPr>
        <w:spacing w:after="60"/>
      </w:pPr>
      <w:r>
        <w:rPr>
          <w:sz w:val="22"/>
          <w:szCs w:val="22"/>
        </w:rPr>
        <w:t xml:space="preserve">The system architecture shall support future migration to Kubernetes</w:t>
      </w:r>
    </w:p>
    <w:p>
      <w:pPr>
        <w:pStyle w:val="Heading2"/>
        <w:spacing w:after="80" w:before="180"/>
      </w:pPr>
      <w:r>
        <w:rPr>
          <w:b/>
          <w:bCs/>
          <w:color w:val="1F3864"/>
          <w:sz w:val="26"/>
          <w:szCs w:val="26"/>
        </w:rPr>
        <w:t xml:space="preserve">5.5 Usability Requirements (NFR5)</w:t>
      </w:r>
    </w:p>
    <w:p>
      <w:pPr>
        <w:pStyle w:val="ListParagraph"/>
        <w:numPr>
          <w:ilvl w:val="0"/>
          <w:numId w:val="1"/>
        </w:numPr>
        <w:spacing w:after="60"/>
      </w:pPr>
      <w:r>
        <w:rPr>
          <w:sz w:val="22"/>
          <w:szCs w:val="22"/>
        </w:rPr>
        <w:t xml:space="preserve">The user interface shall be responsive and functional on screens from 320px to 4K</w:t>
      </w:r>
    </w:p>
    <w:p>
      <w:pPr>
        <w:pStyle w:val="ListParagraph"/>
        <w:numPr>
          <w:ilvl w:val="0"/>
          <w:numId w:val="1"/>
        </w:numPr>
        <w:spacing w:after="60"/>
      </w:pPr>
      <w:r>
        <w:rPr>
          <w:sz w:val="22"/>
          <w:szCs w:val="22"/>
        </w:rPr>
        <w:t xml:space="preserve">Video player controls shall be accessible via keyboard shortcuts</w:t>
      </w:r>
    </w:p>
    <w:p>
      <w:pPr>
        <w:pStyle w:val="ListParagraph"/>
        <w:numPr>
          <w:ilvl w:val="0"/>
          <w:numId w:val="1"/>
        </w:numPr>
        <w:spacing w:after="60"/>
      </w:pPr>
      <w:r>
        <w:rPr>
          <w:sz w:val="22"/>
          <w:szCs w:val="22"/>
        </w:rPr>
        <w:t xml:space="preserve">All forms shall provide real-time inline validation and clear error messages</w:t>
      </w:r>
    </w:p>
    <w:p>
      <w:pPr>
        <w:pStyle w:val="ListParagraph"/>
        <w:numPr>
          <w:ilvl w:val="0"/>
          <w:numId w:val="1"/>
        </w:numPr>
        <w:spacing w:after="60"/>
      </w:pPr>
      <w:r>
        <w:rPr>
          <w:sz w:val="22"/>
          <w:szCs w:val="22"/>
        </w:rPr>
        <w:t xml:space="preserve">Page load time for the homepage shall not exceed 3 seconds</w:t>
      </w:r>
    </w:p>
    <w:p>
      <w:pPr>
        <w:pStyle w:val="Heading2"/>
        <w:spacing w:after="80" w:before="180"/>
      </w:pPr>
      <w:r>
        <w:rPr>
          <w:b/>
          <w:bCs/>
          <w:color w:val="1F3864"/>
          <w:sz w:val="26"/>
          <w:szCs w:val="26"/>
        </w:rPr>
        <w:t xml:space="preserve">5.6 Maintainability Requirements (NFR6)</w:t>
      </w:r>
    </w:p>
    <w:p>
      <w:pPr>
        <w:pStyle w:val="ListParagraph"/>
        <w:numPr>
          <w:ilvl w:val="0"/>
          <w:numId w:val="1"/>
        </w:numPr>
        <w:spacing w:after="60"/>
      </w:pPr>
      <w:r>
        <w:rPr>
          <w:sz w:val="22"/>
          <w:szCs w:val="22"/>
        </w:rPr>
        <w:t xml:space="preserve">Each service shall follow MVC architecture internally</w:t>
      </w:r>
    </w:p>
    <w:p>
      <w:pPr>
        <w:pStyle w:val="ListParagraph"/>
        <w:numPr>
          <w:ilvl w:val="0"/>
          <w:numId w:val="1"/>
        </w:numPr>
        <w:spacing w:after="60"/>
      </w:pPr>
      <w:r>
        <w:rPr>
          <w:sz w:val="22"/>
          <w:szCs w:val="22"/>
        </w:rPr>
        <w:t xml:space="preserve">All services shall maintain consistent API versioning (/api/v1/...)</w:t>
      </w:r>
    </w:p>
    <w:p>
      <w:pPr>
        <w:pStyle w:val="ListParagraph"/>
        <w:numPr>
          <w:ilvl w:val="0"/>
          <w:numId w:val="1"/>
        </w:numPr>
        <w:spacing w:after="60"/>
      </w:pPr>
      <w:r>
        <w:rPr>
          <w:sz w:val="22"/>
          <w:szCs w:val="22"/>
        </w:rPr>
        <w:t xml:space="preserve">Centralized logging shall be implemented using Winston + Morgan</w:t>
      </w:r>
    </w:p>
    <w:p>
      <w:pPr>
        <w:pStyle w:val="ListParagraph"/>
        <w:numPr>
          <w:ilvl w:val="0"/>
          <w:numId w:val="1"/>
        </w:numPr>
        <w:spacing w:after="60"/>
      </w:pPr>
      <w:r>
        <w:rPr>
          <w:sz w:val="22"/>
          <w:szCs w:val="22"/>
        </w:rPr>
        <w:t xml:space="preserve">Codebase shall follow modular structure with clear separation of concerns</w:t>
      </w:r>
    </w:p>
    <w:p>
      <w:pPr>
        <w:pStyle w:val="Heading1"/>
        <w:spacing w:after="120" w:before="240"/>
      </w:pPr>
      <w:r>
        <w:rPr>
          <w:b/>
          <w:bCs/>
          <w:color w:val="1F3864"/>
          <w:sz w:val="32"/>
          <w:szCs w:val="32"/>
        </w:rPr>
        <w:t xml:space="preserve">6. Microservices Architecture Summary</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tcW w:type="pct" w:w="22%"/>
            <w:shd w:fill="1F3864" w:color="1F3864" w:val="solid"/>
            <w:tcMar>
              <w:top w:type="dxa" w:w="100"/>
              <w:left w:type="dxa" w:w="120"/>
              <w:bottom w:type="dxa" w:w="100"/>
              <w:right w:type="dxa" w:w="120"/>
            </w:tcMar>
          </w:tcPr>
          <w:p>
            <w:pPr>
              <w:spacing w:after="0"/>
            </w:pPr>
            <w:r>
              <w:rPr>
                <w:b/>
                <w:bCs/>
                <w:color w:val="FFFFFF"/>
                <w:sz w:val="20"/>
                <w:szCs w:val="20"/>
              </w:rPr>
              <w:t xml:space="preserve">Service</w:t>
            </w:r>
          </w:p>
        </w:tc>
        <w:tc>
          <w:tcPr>
            <w:tcW w:type="pct" w:w="32%"/>
            <w:shd w:fill="1F3864" w:color="1F3864" w:val="solid"/>
            <w:tcMar>
              <w:top w:type="dxa" w:w="100"/>
              <w:left w:type="dxa" w:w="120"/>
              <w:bottom w:type="dxa" w:w="100"/>
              <w:right w:type="dxa" w:w="120"/>
            </w:tcMar>
          </w:tcPr>
          <w:p>
            <w:pPr>
              <w:spacing w:after="0"/>
            </w:pPr>
            <w:r>
              <w:rPr>
                <w:b/>
                <w:bCs/>
                <w:color w:val="FFFFFF"/>
                <w:sz w:val="20"/>
                <w:szCs w:val="20"/>
              </w:rPr>
              <w:t xml:space="preserve">Responsibility</w:t>
            </w:r>
          </w:p>
        </w:tc>
        <w:tc>
          <w:tcPr>
            <w:tcW w:type="pct" w:w="22%"/>
            <w:shd w:fill="1F3864" w:color="1F3864" w:val="solid"/>
            <w:tcMar>
              <w:top w:type="dxa" w:w="100"/>
              <w:left w:type="dxa" w:w="120"/>
              <w:bottom w:type="dxa" w:w="100"/>
              <w:right w:type="dxa" w:w="120"/>
            </w:tcMar>
          </w:tcPr>
          <w:p>
            <w:pPr>
              <w:spacing w:after="0"/>
            </w:pPr>
            <w:r>
              <w:rPr>
                <w:b/>
                <w:bCs/>
                <w:color w:val="FFFFFF"/>
                <w:sz w:val="20"/>
                <w:szCs w:val="20"/>
              </w:rPr>
              <w:t xml:space="preserve">Database</w:t>
            </w:r>
          </w:p>
        </w:tc>
        <w:tc>
          <w:tcPr>
            <w:tcW w:type="pct" w:w="24%"/>
            <w:shd w:fill="1F3864" w:color="1F3864" w:val="solid"/>
            <w:tcMar>
              <w:top w:type="dxa" w:w="100"/>
              <w:left w:type="dxa" w:w="120"/>
              <w:bottom w:type="dxa" w:w="100"/>
              <w:right w:type="dxa" w:w="120"/>
            </w:tcMar>
          </w:tcPr>
          <w:p>
            <w:pPr>
              <w:spacing w:after="0"/>
            </w:pPr>
            <w:r>
              <w:rPr>
                <w:b/>
                <w:bCs/>
                <w:color w:val="FFFFFF"/>
                <w:sz w:val="20"/>
                <w:szCs w:val="20"/>
              </w:rPr>
              <w:t xml:space="preserve">Communication</w:t>
            </w:r>
          </w:p>
        </w:tc>
      </w:tr>
      <w:tr>
        <w:tc>
          <w:tcPr>
            <w:tcW w:type="pct" w:w="22%"/>
            <w:tcMar>
              <w:top w:type="dxa" w:w="80"/>
              <w:left w:type="dxa" w:w="120"/>
              <w:bottom w:type="dxa" w:w="80"/>
              <w:right w:type="dxa" w:w="120"/>
            </w:tcMar>
          </w:tcPr>
          <w:p>
            <w:pPr>
              <w:spacing w:after="0"/>
            </w:pPr>
            <w:r>
              <w:rPr>
                <w:sz w:val="20"/>
                <w:szCs w:val="20"/>
              </w:rPr>
              <w:t xml:space="preserve">Auth Service</w:t>
            </w:r>
          </w:p>
        </w:tc>
        <w:tc>
          <w:tcPr>
            <w:tcW w:type="pct" w:w="32%"/>
            <w:tcMar>
              <w:top w:type="dxa" w:w="80"/>
              <w:left w:type="dxa" w:w="120"/>
              <w:bottom w:type="dxa" w:w="80"/>
              <w:right w:type="dxa" w:w="120"/>
            </w:tcMar>
          </w:tcPr>
          <w:p>
            <w:pPr>
              <w:spacing w:after="0"/>
            </w:pPr>
            <w:r>
              <w:rPr>
                <w:sz w:val="20"/>
                <w:szCs w:val="20"/>
              </w:rPr>
              <w:t xml:space="preserve">Registration, login, JWT, OAuth</w:t>
            </w:r>
          </w:p>
        </w:tc>
        <w:tc>
          <w:tcPr>
            <w:tcW w:type="pct" w:w="22%"/>
            <w:tcMar>
              <w:top w:type="dxa" w:w="80"/>
              <w:left w:type="dxa" w:w="120"/>
              <w:bottom w:type="dxa" w:w="80"/>
              <w:right w:type="dxa" w:w="120"/>
            </w:tcMar>
          </w:tcPr>
          <w:p>
            <w:pPr>
              <w:spacing w:after="0"/>
            </w:pPr>
            <w:r>
              <w:rPr>
                <w:sz w:val="20"/>
                <w:szCs w:val="20"/>
              </w:rPr>
              <w:t xml:space="preserve">MongoDB: users</w:t>
            </w:r>
          </w:p>
        </w:tc>
        <w:tc>
          <w:tcPr>
            <w:tcW w:type="pct" w:w="24%"/>
            <w:tcMar>
              <w:top w:type="dxa" w:w="80"/>
              <w:left w:type="dxa" w:w="120"/>
              <w:bottom w:type="dxa" w:w="80"/>
              <w:right w:type="dxa" w:w="120"/>
            </w:tcMar>
          </w:tcPr>
          <w:p>
            <w:pPr>
              <w:spacing w:after="0"/>
            </w:pPr>
            <w:r>
              <w:rPr>
                <w:sz w:val="20"/>
                <w:szCs w:val="20"/>
              </w:rPr>
              <w:t xml:space="preserve">REST</w:t>
            </w:r>
          </w:p>
        </w:tc>
      </w:tr>
      <w:tr>
        <w:tc>
          <w:tcPr>
            <w:tcW w:type="pct" w:w="22%"/>
            <w:shd w:fill="F2F2F2" w:color="F2F2F2" w:val="solid"/>
            <w:tcMar>
              <w:top w:type="dxa" w:w="80"/>
              <w:left w:type="dxa" w:w="120"/>
              <w:bottom w:type="dxa" w:w="80"/>
              <w:right w:type="dxa" w:w="120"/>
            </w:tcMar>
          </w:tcPr>
          <w:p>
            <w:pPr>
              <w:spacing w:after="0"/>
            </w:pPr>
            <w:r>
              <w:rPr>
                <w:sz w:val="20"/>
                <w:szCs w:val="20"/>
              </w:rPr>
              <w:t xml:space="preserve">Video Service</w:t>
            </w:r>
          </w:p>
        </w:tc>
        <w:tc>
          <w:tcPr>
            <w:tcW w:type="pct" w:w="32%"/>
            <w:shd w:fill="F2F2F2" w:color="F2F2F2" w:val="solid"/>
            <w:tcMar>
              <w:top w:type="dxa" w:w="80"/>
              <w:left w:type="dxa" w:w="120"/>
              <w:bottom w:type="dxa" w:w="80"/>
              <w:right w:type="dxa" w:w="120"/>
            </w:tcMar>
          </w:tcPr>
          <w:p>
            <w:pPr>
              <w:spacing w:after="0"/>
            </w:pPr>
            <w:r>
              <w:rPr>
                <w:sz w:val="20"/>
                <w:szCs w:val="20"/>
              </w:rPr>
              <w:t xml:space="preserve">Upload, metadata, thumbnails</w:t>
            </w:r>
          </w:p>
        </w:tc>
        <w:tc>
          <w:tcPr>
            <w:tcW w:type="pct" w:w="22%"/>
            <w:shd w:fill="F2F2F2" w:color="F2F2F2" w:val="solid"/>
            <w:tcMar>
              <w:top w:type="dxa" w:w="80"/>
              <w:left w:type="dxa" w:w="120"/>
              <w:bottom w:type="dxa" w:w="80"/>
              <w:right w:type="dxa" w:w="120"/>
            </w:tcMar>
          </w:tcPr>
          <w:p>
            <w:pPr>
              <w:spacing w:after="0"/>
            </w:pPr>
            <w:r>
              <w:rPr>
                <w:sz w:val="20"/>
                <w:szCs w:val="20"/>
              </w:rPr>
              <w:t xml:space="preserve">MongoDB: videos</w:t>
            </w:r>
          </w:p>
        </w:tc>
        <w:tc>
          <w:tcPr>
            <w:tcW w:type="pct" w:w="24%"/>
            <w:shd w:fill="F2F2F2" w:color="F2F2F2" w:val="solid"/>
            <w:tcMar>
              <w:top w:type="dxa" w:w="80"/>
              <w:left w:type="dxa" w:w="120"/>
              <w:bottom w:type="dxa" w:w="80"/>
              <w:right w:type="dxa" w:w="120"/>
            </w:tcMar>
          </w:tcPr>
          <w:p>
            <w:pPr>
              <w:spacing w:after="0"/>
            </w:pPr>
            <w:r>
              <w:rPr>
                <w:sz w:val="20"/>
                <w:szCs w:val="20"/>
              </w:rPr>
              <w:t xml:space="preserve">REST + MQ Publisher</w:t>
            </w:r>
          </w:p>
        </w:tc>
      </w:tr>
      <w:tr>
        <w:tc>
          <w:tcPr>
            <w:tcW w:type="pct" w:w="22%"/>
            <w:tcMar>
              <w:top w:type="dxa" w:w="80"/>
              <w:left w:type="dxa" w:w="120"/>
              <w:bottom w:type="dxa" w:w="80"/>
              <w:right w:type="dxa" w:w="120"/>
            </w:tcMar>
          </w:tcPr>
          <w:p>
            <w:pPr>
              <w:spacing w:after="0"/>
            </w:pPr>
            <w:r>
              <w:rPr>
                <w:sz w:val="20"/>
                <w:szCs w:val="20"/>
              </w:rPr>
              <w:t xml:space="preserve">Transcoding Service</w:t>
            </w:r>
          </w:p>
        </w:tc>
        <w:tc>
          <w:tcPr>
            <w:tcW w:type="pct" w:w="32%"/>
            <w:tcMar>
              <w:top w:type="dxa" w:w="80"/>
              <w:left w:type="dxa" w:w="120"/>
              <w:bottom w:type="dxa" w:w="80"/>
              <w:right w:type="dxa" w:w="120"/>
            </w:tcMar>
          </w:tcPr>
          <w:p>
            <w:pPr>
              <w:spacing w:after="0"/>
            </w:pPr>
            <w:r>
              <w:rPr>
                <w:sz w:val="20"/>
                <w:szCs w:val="20"/>
              </w:rPr>
              <w:t xml:space="preserve">FFmpeg processing, HLS generation</w:t>
            </w:r>
          </w:p>
        </w:tc>
        <w:tc>
          <w:tcPr>
            <w:tcW w:type="pct" w:w="22%"/>
            <w:tcMar>
              <w:top w:type="dxa" w:w="80"/>
              <w:left w:type="dxa" w:w="120"/>
              <w:bottom w:type="dxa" w:w="80"/>
              <w:right w:type="dxa" w:w="120"/>
            </w:tcMar>
          </w:tcPr>
          <w:p>
            <w:pPr>
              <w:spacing w:after="0"/>
            </w:pPr>
            <w:r>
              <w:rPr>
                <w:sz w:val="20"/>
                <w:szCs w:val="20"/>
              </w:rPr>
              <w:t xml:space="preserve">MongoDB: jobs</w:t>
            </w:r>
          </w:p>
        </w:tc>
        <w:tc>
          <w:tcPr>
            <w:tcW w:type="pct" w:w="24%"/>
            <w:tcMar>
              <w:top w:type="dxa" w:w="80"/>
              <w:left w:type="dxa" w:w="120"/>
              <w:bottom w:type="dxa" w:w="80"/>
              <w:right w:type="dxa" w:w="120"/>
            </w:tcMar>
          </w:tcPr>
          <w:p>
            <w:pPr>
              <w:spacing w:after="0"/>
            </w:pPr>
            <w:r>
              <w:rPr>
                <w:sz w:val="20"/>
                <w:szCs w:val="20"/>
              </w:rPr>
              <w:t xml:space="preserve">MQ Consumer</w:t>
            </w:r>
          </w:p>
        </w:tc>
      </w:tr>
      <w:tr>
        <w:tc>
          <w:tcPr>
            <w:tcW w:type="pct" w:w="22%"/>
            <w:shd w:fill="F2F2F2" w:color="F2F2F2" w:val="solid"/>
            <w:tcMar>
              <w:top w:type="dxa" w:w="80"/>
              <w:left w:type="dxa" w:w="120"/>
              <w:bottom w:type="dxa" w:w="80"/>
              <w:right w:type="dxa" w:w="120"/>
            </w:tcMar>
          </w:tcPr>
          <w:p>
            <w:pPr>
              <w:spacing w:after="0"/>
            </w:pPr>
            <w:r>
              <w:rPr>
                <w:sz w:val="20"/>
                <w:szCs w:val="20"/>
              </w:rPr>
              <w:t xml:space="preserve">Stream Service</w:t>
            </w:r>
          </w:p>
        </w:tc>
        <w:tc>
          <w:tcPr>
            <w:tcW w:type="pct" w:w="32%"/>
            <w:shd w:fill="F2F2F2" w:color="F2F2F2" w:val="solid"/>
            <w:tcMar>
              <w:top w:type="dxa" w:w="80"/>
              <w:left w:type="dxa" w:w="120"/>
              <w:bottom w:type="dxa" w:w="80"/>
              <w:right w:type="dxa" w:w="120"/>
            </w:tcMar>
          </w:tcPr>
          <w:p>
            <w:pPr>
              <w:spacing w:after="0"/>
            </w:pPr>
            <w:r>
              <w:rPr>
                <w:sz w:val="20"/>
                <w:szCs w:val="20"/>
              </w:rPr>
              <w:t xml:space="preserve">Video delivery, watch progress</w:t>
            </w:r>
          </w:p>
        </w:tc>
        <w:tc>
          <w:tcPr>
            <w:tcW w:type="pct" w:w="22%"/>
            <w:shd w:fill="F2F2F2" w:color="F2F2F2" w:val="solid"/>
            <w:tcMar>
              <w:top w:type="dxa" w:w="80"/>
              <w:left w:type="dxa" w:w="120"/>
              <w:bottom w:type="dxa" w:w="80"/>
              <w:right w:type="dxa" w:w="120"/>
            </w:tcMar>
          </w:tcPr>
          <w:p>
            <w:pPr>
              <w:spacing w:after="0"/>
            </w:pPr>
            <w:r>
              <w:rPr>
                <w:sz w:val="20"/>
                <w:szCs w:val="20"/>
              </w:rPr>
              <w:t xml:space="preserve">MongoDB: progress</w:t>
            </w:r>
          </w:p>
        </w:tc>
        <w:tc>
          <w:tcPr>
            <w:tcW w:type="pct" w:w="24%"/>
            <w:shd w:fill="F2F2F2" w:color="F2F2F2" w:val="solid"/>
            <w:tcMar>
              <w:top w:type="dxa" w:w="80"/>
              <w:left w:type="dxa" w:w="120"/>
              <w:bottom w:type="dxa" w:w="80"/>
              <w:right w:type="dxa" w:w="120"/>
            </w:tcMar>
          </w:tcPr>
          <w:p>
            <w:pPr>
              <w:spacing w:after="0"/>
            </w:pPr>
            <w:r>
              <w:rPr>
                <w:sz w:val="20"/>
                <w:szCs w:val="20"/>
              </w:rPr>
              <w:t xml:space="preserve">REST</w:t>
            </w:r>
          </w:p>
        </w:tc>
      </w:tr>
      <w:tr>
        <w:tc>
          <w:tcPr>
            <w:tcW w:type="pct" w:w="22%"/>
            <w:tcMar>
              <w:top w:type="dxa" w:w="80"/>
              <w:left w:type="dxa" w:w="120"/>
              <w:bottom w:type="dxa" w:w="80"/>
              <w:right w:type="dxa" w:w="120"/>
            </w:tcMar>
          </w:tcPr>
          <w:p>
            <w:pPr>
              <w:spacing w:after="0"/>
            </w:pPr>
            <w:r>
              <w:rPr>
                <w:sz w:val="20"/>
                <w:szCs w:val="20"/>
              </w:rPr>
              <w:t xml:space="preserve">Channel Service</w:t>
            </w:r>
          </w:p>
        </w:tc>
        <w:tc>
          <w:tcPr>
            <w:tcW w:type="pct" w:w="32%"/>
            <w:tcMar>
              <w:top w:type="dxa" w:w="80"/>
              <w:left w:type="dxa" w:w="120"/>
              <w:bottom w:type="dxa" w:w="80"/>
              <w:right w:type="dxa" w:w="120"/>
            </w:tcMar>
          </w:tcPr>
          <w:p>
            <w:pPr>
              <w:spacing w:after="0"/>
            </w:pPr>
            <w:r>
              <w:rPr>
                <w:sz w:val="20"/>
                <w:szCs w:val="20"/>
              </w:rPr>
              <w:t xml:space="preserve">Channel CRUD, subscriptions</w:t>
            </w:r>
          </w:p>
        </w:tc>
        <w:tc>
          <w:tcPr>
            <w:tcW w:type="pct" w:w="22%"/>
            <w:tcMar>
              <w:top w:type="dxa" w:w="80"/>
              <w:left w:type="dxa" w:w="120"/>
              <w:bottom w:type="dxa" w:w="80"/>
              <w:right w:type="dxa" w:w="120"/>
            </w:tcMar>
          </w:tcPr>
          <w:p>
            <w:pPr>
              <w:spacing w:after="0"/>
            </w:pPr>
            <w:r>
              <w:rPr>
                <w:sz w:val="20"/>
                <w:szCs w:val="20"/>
              </w:rPr>
              <w:t xml:space="preserve">MongoDB: channels</w:t>
            </w:r>
          </w:p>
        </w:tc>
        <w:tc>
          <w:tcPr>
            <w:tcW w:type="pct" w:w="24%"/>
            <w:tcMar>
              <w:top w:type="dxa" w:w="80"/>
              <w:left w:type="dxa" w:w="120"/>
              <w:bottom w:type="dxa" w:w="80"/>
              <w:right w:type="dxa" w:w="120"/>
            </w:tcMar>
          </w:tcPr>
          <w:p>
            <w:pPr>
              <w:spacing w:after="0"/>
            </w:pPr>
            <w:r>
              <w:rPr>
                <w:sz w:val="20"/>
                <w:szCs w:val="20"/>
              </w:rPr>
              <w:t xml:space="preserve">REST</w:t>
            </w:r>
          </w:p>
        </w:tc>
      </w:tr>
      <w:tr>
        <w:tc>
          <w:tcPr>
            <w:tcW w:type="pct" w:w="22%"/>
            <w:shd w:fill="F2F2F2" w:color="F2F2F2" w:val="solid"/>
            <w:tcMar>
              <w:top w:type="dxa" w:w="80"/>
              <w:left w:type="dxa" w:w="120"/>
              <w:bottom w:type="dxa" w:w="80"/>
              <w:right w:type="dxa" w:w="120"/>
            </w:tcMar>
          </w:tcPr>
          <w:p>
            <w:pPr>
              <w:spacing w:after="0"/>
            </w:pPr>
            <w:r>
              <w:rPr>
                <w:sz w:val="20"/>
                <w:szCs w:val="20"/>
              </w:rPr>
              <w:t xml:space="preserve">Interaction Service</w:t>
            </w:r>
          </w:p>
        </w:tc>
        <w:tc>
          <w:tcPr>
            <w:tcW w:type="pct" w:w="32%"/>
            <w:shd w:fill="F2F2F2" w:color="F2F2F2" w:val="solid"/>
            <w:tcMar>
              <w:top w:type="dxa" w:w="80"/>
              <w:left w:type="dxa" w:w="120"/>
              <w:bottom w:type="dxa" w:w="80"/>
              <w:right w:type="dxa" w:w="120"/>
            </w:tcMar>
          </w:tcPr>
          <w:p>
            <w:pPr>
              <w:spacing w:after="0"/>
            </w:pPr>
            <w:r>
              <w:rPr>
                <w:sz w:val="20"/>
                <w:szCs w:val="20"/>
              </w:rPr>
              <w:t xml:space="preserve">Likes, comments, replies</w:t>
            </w:r>
          </w:p>
        </w:tc>
        <w:tc>
          <w:tcPr>
            <w:tcW w:type="pct" w:w="22%"/>
            <w:shd w:fill="F2F2F2" w:color="F2F2F2" w:val="solid"/>
            <w:tcMar>
              <w:top w:type="dxa" w:w="80"/>
              <w:left w:type="dxa" w:w="120"/>
              <w:bottom w:type="dxa" w:w="80"/>
              <w:right w:type="dxa" w:w="120"/>
            </w:tcMar>
          </w:tcPr>
          <w:p>
            <w:pPr>
              <w:spacing w:after="0"/>
            </w:pPr>
            <w:r>
              <w:rPr>
                <w:sz w:val="20"/>
                <w:szCs w:val="20"/>
              </w:rPr>
              <w:t xml:space="preserve">MongoDB: interactions</w:t>
            </w:r>
          </w:p>
        </w:tc>
        <w:tc>
          <w:tcPr>
            <w:tcW w:type="pct" w:w="24%"/>
            <w:shd w:fill="F2F2F2" w:color="F2F2F2" w:val="solid"/>
            <w:tcMar>
              <w:top w:type="dxa" w:w="80"/>
              <w:left w:type="dxa" w:w="120"/>
              <w:bottom w:type="dxa" w:w="80"/>
              <w:right w:type="dxa" w:w="120"/>
            </w:tcMar>
          </w:tcPr>
          <w:p>
            <w:pPr>
              <w:spacing w:after="0"/>
            </w:pPr>
            <w:r>
              <w:rPr>
                <w:sz w:val="20"/>
                <w:szCs w:val="20"/>
              </w:rPr>
              <w:t xml:space="preserve">REST</w:t>
            </w:r>
          </w:p>
        </w:tc>
      </w:tr>
      <w:tr>
        <w:tc>
          <w:tcPr>
            <w:tcW w:type="pct" w:w="22%"/>
            <w:tcMar>
              <w:top w:type="dxa" w:w="80"/>
              <w:left w:type="dxa" w:w="120"/>
              <w:bottom w:type="dxa" w:w="80"/>
              <w:right w:type="dxa" w:w="120"/>
            </w:tcMar>
          </w:tcPr>
          <w:p>
            <w:pPr>
              <w:spacing w:after="0"/>
            </w:pPr>
            <w:r>
              <w:rPr>
                <w:sz w:val="20"/>
                <w:szCs w:val="20"/>
              </w:rPr>
              <w:t xml:space="preserve">Recommendation Service</w:t>
            </w:r>
          </w:p>
        </w:tc>
        <w:tc>
          <w:tcPr>
            <w:tcW w:type="pct" w:w="32%"/>
            <w:tcMar>
              <w:top w:type="dxa" w:w="80"/>
              <w:left w:type="dxa" w:w="120"/>
              <w:bottom w:type="dxa" w:w="80"/>
              <w:right w:type="dxa" w:w="120"/>
            </w:tcMar>
          </w:tcPr>
          <w:p>
            <w:pPr>
              <w:spacing w:after="0"/>
            </w:pPr>
            <w:r>
              <w:rPr>
                <w:sz w:val="20"/>
                <w:szCs w:val="20"/>
              </w:rPr>
              <w:t xml:space="preserve">Feed, trending, search</w:t>
            </w:r>
          </w:p>
        </w:tc>
        <w:tc>
          <w:tcPr>
            <w:tcW w:type="pct" w:w="22%"/>
            <w:tcMar>
              <w:top w:type="dxa" w:w="80"/>
              <w:left w:type="dxa" w:w="120"/>
              <w:bottom w:type="dxa" w:w="80"/>
              <w:right w:type="dxa" w:w="120"/>
            </w:tcMar>
          </w:tcPr>
          <w:p>
            <w:pPr>
              <w:spacing w:after="0"/>
            </w:pPr>
            <w:r>
              <w:rPr>
                <w:sz w:val="20"/>
                <w:szCs w:val="20"/>
              </w:rPr>
              <w:t xml:space="preserve">MongoDB: analytics</w:t>
            </w:r>
          </w:p>
        </w:tc>
        <w:tc>
          <w:tcPr>
            <w:tcW w:type="pct" w:w="24%"/>
            <w:tcMar>
              <w:top w:type="dxa" w:w="80"/>
              <w:left w:type="dxa" w:w="120"/>
              <w:bottom w:type="dxa" w:w="80"/>
              <w:right w:type="dxa" w:w="120"/>
            </w:tcMar>
          </w:tcPr>
          <w:p>
            <w:pPr>
              <w:spacing w:after="0"/>
            </w:pPr>
            <w:r>
              <w:rPr>
                <w:sz w:val="20"/>
                <w:szCs w:val="20"/>
              </w:rPr>
              <w:t xml:space="preserve">REST</w:t>
            </w:r>
          </w:p>
        </w:tc>
      </w:tr>
      <w:tr>
        <w:tc>
          <w:tcPr>
            <w:tcW w:type="pct" w:w="22%"/>
            <w:shd w:fill="F2F2F2" w:color="F2F2F2" w:val="solid"/>
            <w:tcMar>
              <w:top w:type="dxa" w:w="80"/>
              <w:left w:type="dxa" w:w="120"/>
              <w:bottom w:type="dxa" w:w="80"/>
              <w:right w:type="dxa" w:w="120"/>
            </w:tcMar>
          </w:tcPr>
          <w:p>
            <w:pPr>
              <w:spacing w:after="0"/>
            </w:pPr>
            <w:r>
              <w:rPr>
                <w:sz w:val="20"/>
                <w:szCs w:val="20"/>
              </w:rPr>
              <w:t xml:space="preserve">Notification Service</w:t>
            </w:r>
          </w:p>
        </w:tc>
        <w:tc>
          <w:tcPr>
            <w:tcW w:type="pct" w:w="32%"/>
            <w:shd w:fill="F2F2F2" w:color="F2F2F2" w:val="solid"/>
            <w:tcMar>
              <w:top w:type="dxa" w:w="80"/>
              <w:left w:type="dxa" w:w="120"/>
              <w:bottom w:type="dxa" w:w="80"/>
              <w:right w:type="dxa" w:w="120"/>
            </w:tcMar>
          </w:tcPr>
          <w:p>
            <w:pPr>
              <w:spacing w:after="0"/>
            </w:pPr>
            <w:r>
              <w:rPr>
                <w:sz w:val="20"/>
                <w:szCs w:val="20"/>
              </w:rPr>
              <w:t xml:space="preserve">In-app, email, push alerts</w:t>
            </w:r>
          </w:p>
        </w:tc>
        <w:tc>
          <w:tcPr>
            <w:tcW w:type="pct" w:w="22%"/>
            <w:shd w:fill="F2F2F2" w:color="F2F2F2" w:val="solid"/>
            <w:tcMar>
              <w:top w:type="dxa" w:w="80"/>
              <w:left w:type="dxa" w:w="120"/>
              <w:bottom w:type="dxa" w:w="80"/>
              <w:right w:type="dxa" w:w="120"/>
            </w:tcMar>
          </w:tcPr>
          <w:p>
            <w:pPr>
              <w:spacing w:after="0"/>
            </w:pPr>
            <w:r>
              <w:rPr>
                <w:sz w:val="20"/>
                <w:szCs w:val="20"/>
              </w:rPr>
              <w:t xml:space="preserve">MongoDB: notifications</w:t>
            </w:r>
          </w:p>
        </w:tc>
        <w:tc>
          <w:tcPr>
            <w:tcW w:type="pct" w:w="24%"/>
            <w:shd w:fill="F2F2F2" w:color="F2F2F2" w:val="solid"/>
            <w:tcMar>
              <w:top w:type="dxa" w:w="80"/>
              <w:left w:type="dxa" w:w="120"/>
              <w:bottom w:type="dxa" w:w="80"/>
              <w:right w:type="dxa" w:w="120"/>
            </w:tcMar>
          </w:tcPr>
          <w:p>
            <w:pPr>
              <w:spacing w:after="0"/>
            </w:pPr>
            <w:r>
              <w:rPr>
                <w:sz w:val="20"/>
                <w:szCs w:val="20"/>
              </w:rPr>
              <w:t xml:space="preserve">MQ Consumer + WS</w:t>
            </w:r>
          </w:p>
        </w:tc>
      </w:tr>
      <w:tr>
        <w:tc>
          <w:tcPr>
            <w:tcW w:type="pct" w:w="22%"/>
            <w:tcMar>
              <w:top w:type="dxa" w:w="80"/>
              <w:left w:type="dxa" w:w="120"/>
              <w:bottom w:type="dxa" w:w="80"/>
              <w:right w:type="dxa" w:w="120"/>
            </w:tcMar>
          </w:tcPr>
          <w:p>
            <w:pPr>
              <w:spacing w:after="0"/>
            </w:pPr>
            <w:r>
              <w:rPr>
                <w:sz w:val="20"/>
                <w:szCs w:val="20"/>
              </w:rPr>
              <w:t xml:space="preserve">Payment Service</w:t>
            </w:r>
          </w:p>
        </w:tc>
        <w:tc>
          <w:tcPr>
            <w:tcW w:type="pct" w:w="32%"/>
            <w:tcMar>
              <w:top w:type="dxa" w:w="80"/>
              <w:left w:type="dxa" w:w="120"/>
              <w:bottom w:type="dxa" w:w="80"/>
              <w:right w:type="dxa" w:w="120"/>
            </w:tcMar>
          </w:tcPr>
          <w:p>
            <w:pPr>
              <w:spacing w:after="0"/>
            </w:pPr>
            <w:r>
              <w:rPr>
                <w:sz w:val="20"/>
                <w:szCs w:val="20"/>
              </w:rPr>
              <w:t xml:space="preserve">Stripe billing, webhooks</w:t>
            </w:r>
          </w:p>
        </w:tc>
        <w:tc>
          <w:tcPr>
            <w:tcW w:type="pct" w:w="22%"/>
            <w:tcMar>
              <w:top w:type="dxa" w:w="80"/>
              <w:left w:type="dxa" w:w="120"/>
              <w:bottom w:type="dxa" w:w="80"/>
              <w:right w:type="dxa" w:w="120"/>
            </w:tcMar>
          </w:tcPr>
          <w:p>
            <w:pPr>
              <w:spacing w:after="0"/>
            </w:pPr>
            <w:r>
              <w:rPr>
                <w:sz w:val="20"/>
                <w:szCs w:val="20"/>
              </w:rPr>
              <w:t xml:space="preserve">MongoDB: payments</w:t>
            </w:r>
          </w:p>
        </w:tc>
        <w:tc>
          <w:tcPr>
            <w:tcW w:type="pct" w:w="24%"/>
            <w:tcMar>
              <w:top w:type="dxa" w:w="80"/>
              <w:left w:type="dxa" w:w="120"/>
              <w:bottom w:type="dxa" w:w="80"/>
              <w:right w:type="dxa" w:w="120"/>
            </w:tcMar>
          </w:tcPr>
          <w:p>
            <w:pPr>
              <w:spacing w:after="0"/>
            </w:pPr>
            <w:r>
              <w:rPr>
                <w:sz w:val="20"/>
                <w:szCs w:val="20"/>
              </w:rPr>
              <w:t xml:space="preserve">REST + Webhook</w:t>
            </w:r>
          </w:p>
        </w:tc>
      </w:tr>
      <w:tr>
        <w:tc>
          <w:tcPr>
            <w:tcW w:type="pct" w:w="22%"/>
            <w:shd w:fill="F2F2F2" w:color="F2F2F2" w:val="solid"/>
            <w:tcMar>
              <w:top w:type="dxa" w:w="80"/>
              <w:left w:type="dxa" w:w="120"/>
              <w:bottom w:type="dxa" w:w="80"/>
              <w:right w:type="dxa" w:w="120"/>
            </w:tcMar>
          </w:tcPr>
          <w:p>
            <w:pPr>
              <w:spacing w:after="0"/>
            </w:pPr>
            <w:r>
              <w:rPr>
                <w:sz w:val="20"/>
                <w:szCs w:val="20"/>
              </w:rPr>
              <w:t xml:space="preserve">API Gateway</w:t>
            </w:r>
          </w:p>
        </w:tc>
        <w:tc>
          <w:tcPr>
            <w:tcW w:type="pct" w:w="32%"/>
            <w:shd w:fill="F2F2F2" w:color="F2F2F2" w:val="solid"/>
            <w:tcMar>
              <w:top w:type="dxa" w:w="80"/>
              <w:left w:type="dxa" w:w="120"/>
              <w:bottom w:type="dxa" w:w="80"/>
              <w:right w:type="dxa" w:w="120"/>
            </w:tcMar>
          </w:tcPr>
          <w:p>
            <w:pPr>
              <w:spacing w:after="0"/>
            </w:pPr>
            <w:r>
              <w:rPr>
                <w:sz w:val="20"/>
                <w:szCs w:val="20"/>
              </w:rPr>
              <w:t xml:space="preserve">Routing, rate limiting, auth check</w:t>
            </w:r>
          </w:p>
        </w:tc>
        <w:tc>
          <w:tcPr>
            <w:tcW w:type="pct" w:w="22%"/>
            <w:shd w:fill="F2F2F2" w:color="F2F2F2" w:val="solid"/>
            <w:tcMar>
              <w:top w:type="dxa" w:w="80"/>
              <w:left w:type="dxa" w:w="120"/>
              <w:bottom w:type="dxa" w:w="80"/>
              <w:right w:type="dxa" w:w="120"/>
            </w:tcMar>
          </w:tcPr>
          <w:p>
            <w:pPr>
              <w:spacing w:after="0"/>
            </w:pPr>
            <w:r>
              <w:rPr>
                <w:sz w:val="20"/>
                <w:szCs w:val="20"/>
              </w:rPr>
              <w:t xml:space="preserve">N/A</w:t>
            </w:r>
          </w:p>
        </w:tc>
        <w:tc>
          <w:tcPr>
            <w:tcW w:type="pct" w:w="24%"/>
            <w:shd w:fill="F2F2F2" w:color="F2F2F2" w:val="solid"/>
            <w:tcMar>
              <w:top w:type="dxa" w:w="80"/>
              <w:left w:type="dxa" w:w="120"/>
              <w:bottom w:type="dxa" w:w="80"/>
              <w:right w:type="dxa" w:w="120"/>
            </w:tcMar>
          </w:tcPr>
          <w:p>
            <w:pPr>
              <w:spacing w:after="0"/>
            </w:pPr>
            <w:r>
              <w:rPr>
                <w:sz w:val="20"/>
                <w:szCs w:val="20"/>
              </w:rPr>
              <w:t xml:space="preserve">REST (all services)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StreamVerse SRS</dc:title>
  <dc:creator>OCR extraction</dc:creator>
  <dc:description>Software Requirements Specification for StreamVerse</dc:description>
  <cp:lastModifiedBy>Un-named</cp:lastModifiedBy>
  <cp:revision>1</cp:revision>
  <dcterms:created xsi:type="dcterms:W3CDTF">2026-05-10T02:40:24.593Z</dcterms:created>
  <dcterms:modified xsi:type="dcterms:W3CDTF">2026-05-10T02:40:24.594Z</dcterms:modified>
</cp:coreProperties>
</file>

<file path=docProps/custom.xml><?xml version="1.0" encoding="utf-8"?>
<Properties xmlns="http://schemas.openxmlformats.org/officeDocument/2006/custom-properties" xmlns:vt="http://schemas.openxmlformats.org/officeDocument/2006/docPropsVTypes"/>
</file>