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0.0" w:type="dxa"/>
        <w:jc w:val="left"/>
        <w:tblLayout w:type="fixed"/>
        <w:tblLook w:val="0600"/>
      </w:tblPr>
      <w:tblGrid>
        <w:gridCol w:w="1395"/>
        <w:gridCol w:w="4113"/>
        <w:gridCol w:w="4422"/>
        <w:tblGridChange w:id="0">
          <w:tblGrid>
            <w:gridCol w:w="1395"/>
            <w:gridCol w:w="4113"/>
            <w:gridCol w:w="4422"/>
          </w:tblGrid>
        </w:tblGridChange>
      </w:tblGrid>
      <w:tr>
        <w:trPr>
          <w:trHeight w:val="1240" w:hRule="atLeast"/>
        </w:trP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6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5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3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8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9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drawing>
                <wp:inline distB="114300" distT="114300" distL="114300" distR="114300">
                  <wp:extent cx="238125" cy="238125"/>
                  <wp:effectExtent b="0" l="0" r="0" t="0"/>
                  <wp:docPr id="7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>
                            <a:alphaModFix amt="80000"/>
                          </a:blip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hyperlink r:id="rId11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sz w:val="36"/>
                  <w:szCs w:val="36"/>
                  <w:rtl w:val="0"/>
                </w:rPr>
                <w:t xml:space="preserve">/</w:t>
              </w:r>
            </w:hyperlink>
            <w:hyperlink r:id="rId12">
              <w:r w:rsidDel="00000000" w:rsidR="00000000" w:rsidRPr="00000000">
                <w:rPr>
                  <w:rFonts w:ascii="Droid Serif" w:cs="Droid Serif" w:eastAsia="Droid Serif" w:hAnsi="Droid Serif"/>
                  <w:color w:val="1155cc"/>
                  <w:sz w:val="36"/>
                  <w:szCs w:val="36"/>
                  <w:rtl w:val="0"/>
                </w:rPr>
                <w:t xml:space="preserve">srvikram13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18.000000000000682"/>
              <w:contextualSpacing w:val="0"/>
              <w:jc w:val="right"/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sz w:val="36"/>
                <w:szCs w:val="36"/>
                <w:rtl w:val="0"/>
              </w:rPr>
              <w:t xml:space="preserve">Vikram Deshmukh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ind w:right="-18.000000000000682" w:hanging="432.00000000000017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+1 (669) 265-9931 •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434343"/>
                <w:sz w:val="20"/>
                <w:szCs w:val="20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Droid Sans" w:cs="Droid Sans" w:eastAsia="Droid Sans" w:hAnsi="Droid Sans"/>
                  <w:color w:val="1155cc"/>
                  <w:sz w:val="20"/>
                  <w:szCs w:val="20"/>
                  <w:rtl w:val="0"/>
                </w:rPr>
                <w:t xml:space="preserve">vikram.deshmukh@sjsu.edu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ind w:right="-18.000000000000682" w:hanging="432.00000000000017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0"/>
                <w:szCs w:val="20"/>
                <w:rtl w:val="0"/>
              </w:rPr>
              <w:t xml:space="preserve">San Jose, CA 95126</w:t>
            </w:r>
          </w:p>
        </w:tc>
      </w:tr>
    </w:tbl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u w:val="single"/>
          <w:rtl w:val="0"/>
        </w:rPr>
        <w:t xml:space="preserve">Skill Set                                                                                                                                                                              _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936.0" w:type="dxa"/>
        <w:jc w:val="left"/>
        <w:tblLayout w:type="fixed"/>
        <w:tblLook w:val="0600"/>
      </w:tblPr>
      <w:tblGrid>
        <w:gridCol w:w="2394"/>
        <w:gridCol w:w="3843"/>
        <w:gridCol w:w="387.00000000000017"/>
        <w:gridCol w:w="3312.0000000000005"/>
        <w:tblGridChange w:id="0">
          <w:tblGrid>
            <w:gridCol w:w="2394"/>
            <w:gridCol w:w="3843"/>
            <w:gridCol w:w="387.00000000000017"/>
            <w:gridCol w:w="3312.0000000000005"/>
          </w:tblGrid>
        </w:tblGridChange>
      </w:tblGrid>
      <w:tr>
        <w:tc>
          <w:tcPr>
            <w:gridSpan w:val="3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HTML5, CSS3, JavaScript, jQuery, AngularJS, underscoreJS, D3.js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Java, Android, Swift for iOS</w:t>
            </w:r>
          </w:p>
        </w:tc>
      </w:tr>
      <w:tr>
        <w:tc>
          <w:tcPr>
            <w:gridSpan w:val="2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2388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Wireframing, Prototyping, UML Modelling, Design Patterns</w:t>
            </w:r>
          </w:p>
        </w:tc>
        <w:tc>
          <w:tcPr>
            <w:gridSpan w:val="2"/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• Data Visualizations &amp; Web Apps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335.99999999999994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u w:val="single"/>
          <w:rtl w:val="0"/>
        </w:rPr>
        <w:t xml:space="preserve">Work Experience                                                                                                                                  9 years 1 month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945.000000000002" w:type="dxa"/>
        <w:jc w:val="left"/>
        <w:tblLayout w:type="fixed"/>
        <w:tblLook w:val="0600"/>
      </w:tblPr>
      <w:tblGrid>
        <w:gridCol w:w="6768.000000000001"/>
        <w:gridCol w:w="3177.0000000000005"/>
        <w:tblGridChange w:id="0">
          <w:tblGrid>
            <w:gridCol w:w="6768.000000000001"/>
            <w:gridCol w:w="3177.000000000000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Developer(remote)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tPoint Solutions Ltd, Maidenhead, England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438.0000000000007" w:right="-48.00000000000068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May 2014 - Jul 2016</w:t>
            </w:r>
            <w:r w:rsidDel="00000000" w:rsidR="00000000" w:rsidRPr="00000000">
              <w:rPr>
                <w:rFonts w:ascii="Droid Sans" w:cs="Droid Sans" w:eastAsia="Droid Sans" w:hAnsi="Droid Sans"/>
                <w:color w:val="ffffff"/>
                <w:sz w:val="20"/>
                <w:szCs w:val="20"/>
                <w:highlight w:val="white"/>
                <w:rtl w:val="0"/>
              </w:rPr>
              <w:t xml:space="preserve">_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entire front-end development effort of the company. Worked on a low-latency Performance Monitoring Data Visualization Dashboard that is completely responsive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tbl>
      <w:tblPr>
        <w:tblStyle w:val="Table4"/>
        <w:bidi w:val="0"/>
        <w:tblW w:w="9960.0" w:type="dxa"/>
        <w:jc w:val="left"/>
        <w:tblLayout w:type="fixed"/>
        <w:tblLook w:val="0600"/>
      </w:tblPr>
      <w:tblGrid>
        <w:gridCol w:w="6165"/>
        <w:gridCol w:w="3795"/>
        <w:tblGridChange w:id="0">
          <w:tblGrid>
            <w:gridCol w:w="6165"/>
            <w:gridCol w:w="3795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UI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ZyFin Research Private Limited,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41.99999999999932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2012 - May 2014</w:t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  <w:jc w:val="both"/>
        <w:rPr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Designed and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eveloped cross-browser, cross-platform Web Apps and Data Visualizations using macroeconomic data and HTML5, CSS3, jQuery, and D3.</w:t>
      </w:r>
      <w:r w:rsidDel="00000000" w:rsidR="00000000" w:rsidRPr="00000000">
        <w:rPr>
          <w:rtl w:val="0"/>
        </w:rPr>
      </w:r>
    </w:p>
    <w:tbl>
      <w:tblPr>
        <w:tblStyle w:val="Table5"/>
        <w:bidi w:val="0"/>
        <w:tblW w:w="9930.0" w:type="dxa"/>
        <w:jc w:val="left"/>
        <w:tblLayout w:type="fixed"/>
        <w:tblLook w:val="0600"/>
      </w:tblPr>
      <w:tblGrid>
        <w:gridCol w:w="6900"/>
        <w:gridCol w:w="3030"/>
        <w:tblGridChange w:id="0">
          <w:tblGrid>
            <w:gridCol w:w="6900"/>
            <w:gridCol w:w="303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at Jean Martin Systems India Limited, Chennai,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right="11.999999999999318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Jan 2012 - Sep 2012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Worked with the on-site development team in building a clean energy setup monitoring dashboard for Petra Solar (one of the industry leaders in solar-energy business in the US).</w:t>
      </w:r>
    </w:p>
    <w:tbl>
      <w:tblPr>
        <w:tblStyle w:val="Table6"/>
        <w:bidi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IT Analyst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TATA Consultancy Services,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2011 - Jan 2012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line="240" w:lineRule="auto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Cubbuzz (an interactive advertising-cum-marketing tool with tracking capabilities for analytics) for AXA Equitable and ING Direct; Was also awarded a certificate for my </w:t>
      </w:r>
      <w:hyperlink r:id="rId14">
        <w:r w:rsidDel="00000000" w:rsidR="00000000" w:rsidRPr="00000000">
          <w:rPr>
            <w:rFonts w:ascii="Droid Sans" w:cs="Droid Sans" w:eastAsia="Droid Sans" w:hAnsi="Droid Sans"/>
            <w:color w:val="1155cc"/>
            <w:sz w:val="20"/>
            <w:szCs w:val="20"/>
            <w:rtl w:val="0"/>
          </w:rPr>
          <w:t xml:space="preserve">outstanding contribution</w:t>
        </w:r>
      </w:hyperlink>
      <w:r w:rsidDel="00000000" w:rsidR="00000000" w:rsidRPr="00000000">
        <w:drawing>
          <wp:inline distB="114300" distT="114300" distL="114300" distR="114300">
            <wp:extent cx="116563" cy="116563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563" cy="11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</w:p>
    <w:tbl>
      <w:tblPr>
        <w:tblStyle w:val="Table7"/>
        <w:bidi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Geodesic</w:t>
            </w: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2009 - Jul 2011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developed trading and Portfolio Analytics application for Angel Broking.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Software Engineer,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a comprehensive Wealth Management Application (desktop and online version). </w:t>
      </w:r>
    </w:p>
    <w:tbl>
      <w:tblPr>
        <w:tblStyle w:val="Table8"/>
        <w:bidi w:val="0"/>
        <w:tblW w:w="9940.0" w:type="dxa"/>
        <w:jc w:val="left"/>
        <w:tblLayout w:type="fixed"/>
        <w:tblLook w:val="0600"/>
      </w:tblPr>
      <w:tblGrid>
        <w:gridCol w:w="6160"/>
        <w:gridCol w:w="3780"/>
        <w:tblGridChange w:id="0">
          <w:tblGrid>
            <w:gridCol w:w="6160"/>
            <w:gridCol w:w="378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Senior Programmer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 at Zeus Learning, Mumbai, India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Jul 2007 – Jul 2009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6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Senior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ed a team (of 3 Programmers + 1 tester) on a large-scale in-house project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Organized recruitment drives, set aptitude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test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 papers and conducted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nterviews for the employer.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As Web Programmer,</w:t>
      </w:r>
      <w:r w:rsidDel="00000000" w:rsidR="00000000" w:rsidRPr="00000000">
        <w:rPr>
          <w:rFonts w:ascii="Droid Sans" w:cs="Droid Sans" w:eastAsia="Droid Sans" w:hAnsi="Droid San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nderwent training in Web Dev technologies &amp;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started working on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a prestigious project for Discovery Education within a month of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35.99999999999994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u w:val="single"/>
          <w:rtl w:val="0"/>
        </w:rPr>
        <w:t xml:space="preserve">Education                                                                                                                                                                          _</w:t>
      </w:r>
      <w:r w:rsidDel="00000000" w:rsidR="00000000" w:rsidRPr="00000000">
        <w:rPr>
          <w:rtl w:val="0"/>
        </w:rPr>
      </w:r>
    </w:p>
    <w:tbl>
      <w:tblPr>
        <w:tblStyle w:val="Table9"/>
        <w:bidi w:val="0"/>
        <w:tblW w:w="9930.0" w:type="dxa"/>
        <w:jc w:val="left"/>
        <w:tblLayout w:type="fixed"/>
        <w:tblLook w:val="0600"/>
      </w:tblPr>
      <w:tblGrid>
        <w:gridCol w:w="6240"/>
        <w:gridCol w:w="3690"/>
        <w:tblGridChange w:id="0">
          <w:tblGrid>
            <w:gridCol w:w="6240"/>
            <w:gridCol w:w="369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Master of Science in Computer Science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line="276" w:lineRule="auto"/>
              <w:ind w:left="-93.77952755905426" w:right="11.999999999999318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(expected) Aug 2016 - May 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 State University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San Jose</w:t>
      </w:r>
      <w:r w:rsidDel="00000000" w:rsidR="00000000" w:rsidRPr="00000000">
        <w:rPr>
          <w:rFonts w:ascii="Droid Sans" w:cs="Droid Sans" w:eastAsia="Droid Sans" w:hAnsi="Droid Sans"/>
          <w:b w:val="0"/>
          <w:smallCaps w:val="0"/>
          <w:strike w:val="0"/>
          <w:sz w:val="20"/>
          <w:szCs w:val="20"/>
          <w:u w:val="none"/>
          <w:vertAlign w:val="baseline"/>
          <w:rtl w:val="0"/>
        </w:rPr>
        <w:t xml:space="preserve">, CA, USA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· CS218 Cloud Computing  · CS251A Object Oriented Analysis  · </w:t>
      </w: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CS175-02 Mobile Device Dev</w:t>
      </w:r>
      <w:r w:rsidDel="00000000" w:rsidR="00000000" w:rsidRPr="00000000">
        <w:rPr>
          <w:rtl w:val="0"/>
        </w:rPr>
      </w:r>
    </w:p>
    <w:tbl>
      <w:tblPr>
        <w:tblStyle w:val="Table10"/>
        <w:bidi w:val="0"/>
        <w:tblW w:w="9900.0" w:type="dxa"/>
        <w:jc w:val="left"/>
        <w:tblLayout w:type="fixed"/>
        <w:tblLook w:val="0600"/>
      </w:tblPr>
      <w:tblGrid>
        <w:gridCol w:w="7140"/>
        <w:gridCol w:w="2760"/>
        <w:tblGridChange w:id="0">
          <w:tblGrid>
            <w:gridCol w:w="7140"/>
            <w:gridCol w:w="2760"/>
          </w:tblGrid>
        </w:tblGridChange>
      </w:tblGrid>
      <w:tr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Bachelor of Engineering in Computer Engineering</w:t>
            </w:r>
          </w:p>
        </w:tc>
        <w:tc>
          <w:tcPr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ind w:left="-93.77952755905426" w:right="-18.000000000000682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 2003 - Jun 2007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200" w:line="240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sz w:val="20"/>
          <w:szCs w:val="20"/>
          <w:rtl w:val="0"/>
        </w:rPr>
        <w:t xml:space="preserve">University of Mumbai, Mumbai, MH, India</w:t>
      </w:r>
    </w:p>
    <w:p w:rsidR="00000000" w:rsidDel="00000000" w:rsidP="00000000" w:rsidRDefault="00000000" w:rsidRPr="00000000">
      <w:pPr>
        <w:widowControl w:val="0"/>
        <w:spacing w:after="0" w:line="335.99999999999994" w:lineRule="auto"/>
        <w:contextualSpacing w:val="0"/>
      </w:pPr>
      <w:r w:rsidDel="00000000" w:rsidR="00000000" w:rsidRPr="00000000">
        <w:rPr>
          <w:rFonts w:ascii="Droid Sans" w:cs="Droid Sans" w:eastAsia="Droid Sans" w:hAnsi="Droid Sans"/>
          <w:b w:val="1"/>
          <w:color w:val="666666"/>
          <w:sz w:val="20"/>
          <w:szCs w:val="20"/>
          <w:u w:val="single"/>
          <w:rtl w:val="0"/>
        </w:rPr>
        <w:t xml:space="preserve">Academic Projects                                                                                                                                                           _</w:t>
      </w:r>
    </w:p>
    <w:tbl>
      <w:tblPr>
        <w:tblStyle w:val="Table11"/>
        <w:bidi w:val="0"/>
        <w:tblW w:w="9930.000000000002" w:type="dxa"/>
        <w:jc w:val="left"/>
        <w:tblLayout w:type="fixed"/>
        <w:tblLook w:val="0600"/>
      </w:tblPr>
      <w:tblGrid>
        <w:gridCol w:w="7398.000000000001"/>
        <w:gridCol w:w="2532"/>
        <w:tblGridChange w:id="0">
          <w:tblGrid>
            <w:gridCol w:w="7398.000000000001"/>
            <w:gridCol w:w="2532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Dynamic Resource Provisioning using reinforced learning (Q-learning)</w:t>
            </w:r>
          </w:p>
          <w:p w:rsidR="00000000" w:rsidDel="00000000" w:rsidP="00000000" w:rsidRDefault="00000000" w:rsidRPr="00000000">
            <w:pPr>
              <w:widowControl w:val="0"/>
              <w:spacing w:after="20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Simulating (using CloudSim) smarter provisioning in cloud based systems using reinforcement learning to achieve better dynamic scalability and higher efficiency.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Sep 2016 - Dec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6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1155cc"/>
                  <w:sz w:val="20"/>
                  <w:szCs w:val="20"/>
                  <w:rtl w:val="0"/>
                </w:rPr>
                <w:t xml:space="preserve">The Alpha Fitness Android App</w:t>
              </w:r>
            </w:hyperlink>
            <w:r w:rsidDel="00000000" w:rsidR="00000000" w:rsidRPr="00000000">
              <w:drawing>
                <wp:inline distB="114300" distT="114300" distL="114300" distR="114300">
                  <wp:extent cx="116563" cy="116563"/>
                  <wp:effectExtent b="0" l="0" r="0" t="0"/>
                  <wp:docPr id="2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3" cy="116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200"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An Android fitness app that tracks user’s location update and physical activity using sensors and calculates health related information.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Oct 2016 - Nov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sz w:val="20"/>
                <w:szCs w:val="20"/>
                <w:rtl w:val="0"/>
              </w:rPr>
              <w:t xml:space="preserve">Online Website Builder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 web-based application built back in ‘07 that would allow users to create and publish web pages using a WYSIWYG HTML editor.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ind w:left="-93.77952755905426" w:firstLine="0"/>
              <w:contextualSpacing w:val="0"/>
              <w:jc w:val="right"/>
            </w:pPr>
            <w:r w:rsidDel="00000000" w:rsidR="00000000" w:rsidRPr="00000000">
              <w:rPr>
                <w:rFonts w:ascii="Droid Sans" w:cs="Droid Sans" w:eastAsia="Droid Sans" w:hAnsi="Droid Sans"/>
                <w:sz w:val="20"/>
                <w:szCs w:val="20"/>
                <w:rtl w:val="0"/>
              </w:rPr>
              <w:t xml:space="preserve">Aug 2006 - May 2007</w:t>
            </w:r>
          </w:p>
        </w:tc>
      </w:tr>
    </w:tbl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/>
      <w:pgMar w:bottom="720" w:top="720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nsolas"/>
  <w:font w:name="Arial Unicode MS"/>
  <w:font w:name="Droid Sans">
    <w:embedRegular w:fontKey="{00000000-0000-0000-0000-000000000000}" r:id="rId1" w:subsetted="0"/>
    <w:embedBold w:fontKey="{00000000-0000-0000-0000-000000000000}" r:id="rId2" w:subsetted="0"/>
  </w:font>
  <w:font w:name="Droid Serif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480" w:lineRule="auto"/>
      <w:contextualSpacing w:val="0"/>
      <w:jc w:val="center"/>
    </w:pPr>
    <w:r w:rsidDel="00000000" w:rsidR="00000000" w:rsidRPr="00000000">
      <w:rPr>
        <w:rFonts w:ascii="Arial Unicode MS" w:cs="Arial Unicode MS" w:eastAsia="Arial Unicode MS" w:hAnsi="Arial Unicode MS"/>
        <w:color w:val="434343"/>
        <w:rtl w:val="0"/>
      </w:rPr>
      <w:t xml:space="preserve">⏤</w:t>
    </w:r>
    <w:r w:rsidDel="00000000" w:rsidR="00000000" w:rsidRPr="00000000">
      <w:rPr>
        <w:rtl w:val="0"/>
      </w:rPr>
      <w:t xml:space="preserve"> ⚜ </w:t>
    </w:r>
    <w:r w:rsidDel="00000000" w:rsidR="00000000" w:rsidRPr="00000000">
      <w:rPr>
        <w:rFonts w:ascii="Arial Unicode MS" w:cs="Arial Unicode MS" w:eastAsia="Arial Unicode MS" w:hAnsi="Arial Unicode MS"/>
        <w:color w:val="434343"/>
        <w:rtl w:val="0"/>
      </w:rPr>
      <w:t xml:space="preserve">⏤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200" w:line="240" w:lineRule="auto"/>
      <w:ind w:right="49.60629921260079"/>
      <w:contextualSpacing w:val="0"/>
      <w:jc w:val="right"/>
    </w:pPr>
    <w:r w:rsidDel="00000000" w:rsidR="00000000" w:rsidRPr="00000000">
      <w:rPr>
        <w:rFonts w:ascii="Consolas" w:cs="Consolas" w:eastAsia="Consolas" w:hAnsi="Consolas"/>
        <w:color w:val="999999"/>
        <w:sz w:val="18"/>
        <w:szCs w:val="18"/>
        <w:rtl w:val="0"/>
      </w:rPr>
      <w:t xml:space="preserve">Web Apps · Android · iOS(Swift) · UI · UX · Data Visualization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rvikram13.github.io/#contact" TargetMode="External"/><Relationship Id="rId10" Type="http://schemas.openxmlformats.org/officeDocument/2006/relationships/image" Target="media/image13.png"/><Relationship Id="rId13" Type="http://schemas.openxmlformats.org/officeDocument/2006/relationships/hyperlink" Target="mailto:vikram.deshmukh@sjsu.edu" TargetMode="External"/><Relationship Id="rId12" Type="http://schemas.openxmlformats.org/officeDocument/2006/relationships/hyperlink" Target="http://srvikram13.github.io/#contac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2.png"/><Relationship Id="rId15" Type="http://schemas.openxmlformats.org/officeDocument/2006/relationships/image" Target="media/image14.png"/><Relationship Id="rId14" Type="http://schemas.openxmlformats.org/officeDocument/2006/relationships/hyperlink" Target="http://srvikram13.github.io/docs/TCS%20Gems%20Certificate.jpeg" TargetMode="External"/><Relationship Id="rId17" Type="http://schemas.openxmlformats.org/officeDocument/2006/relationships/image" Target="media/image06.png"/><Relationship Id="rId16" Type="http://schemas.openxmlformats.org/officeDocument/2006/relationships/hyperlink" Target="https://github.com/srvikram13/TheAlphaFitnessApp" TargetMode="External"/><Relationship Id="rId5" Type="http://schemas.openxmlformats.org/officeDocument/2006/relationships/image" Target="media/image12.png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0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Relationship Id="rId3" Type="http://schemas.openxmlformats.org/officeDocument/2006/relationships/font" Target="fonts/DroidSerif-regular.ttf"/><Relationship Id="rId4" Type="http://schemas.openxmlformats.org/officeDocument/2006/relationships/font" Target="fonts/DroidSerif-bold.ttf"/><Relationship Id="rId5" Type="http://schemas.openxmlformats.org/officeDocument/2006/relationships/font" Target="fonts/DroidSerif-italic.ttf"/><Relationship Id="rId6" Type="http://schemas.openxmlformats.org/officeDocument/2006/relationships/font" Target="fonts/DroidSerif-boldItalic.ttf"/></Relationships>
</file>