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9B19" w14:textId="77777777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MarginMix Exists</w:t>
      </w:r>
    </w:p>
    <w:p w14:paraId="4E4FD497" w14:textId="585488F0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Most agencies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&amp; consulting firms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don’t lose margin in a dramatic way.</w:t>
      </w:r>
    </w:p>
    <w:p w14:paraId="679B7BC5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They win work that looks commercially sound.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The team is busy.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The client is satisfied.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Delivery feels under control.</w:t>
      </w:r>
    </w:p>
    <w:p w14:paraId="52E82961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And yet, a few months in, margin starts to feel… harder to explain.</w:t>
      </w:r>
    </w:p>
    <w:p w14:paraId="2F884EE6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Senior leaders are spending more time than expected.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Conversations multiply.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Decisions that should be straightforward take longer.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Small changes accumulate, even when no one is explicitly “scope creeping”.</w:t>
      </w:r>
    </w:p>
    <w:p w14:paraId="1B478D2C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None of this feels like failure.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But somehow, the economics don’t add up the way they were meant to.</w:t>
      </w:r>
    </w:p>
    <w:p w14:paraId="22FF8CA1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This pattern shows up repeatedly — across retainers, fixed-fee projects, and complex transformation work — and it rarely surfaces early enough to act on.</w:t>
      </w:r>
    </w:p>
    <w:p w14:paraId="260C27C2" w14:textId="77777777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Pattern Behind the Problem</w:t>
      </w:r>
    </w:p>
    <w:p w14:paraId="3B5DF287" w14:textId="623D5E20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When margin erodes, the conversation usually turns to pricing,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utilization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, or delivery efficiency.</w:t>
      </w:r>
    </w:p>
    <w:p w14:paraId="1E2DEF99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Sometimes those are the issues. Often, they’re not.</w:t>
      </w:r>
    </w:p>
    <w:p w14:paraId="634D9027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More commonly, margin is being quietly shaped by things that sit outside formal reporting:</w:t>
      </w:r>
    </w:p>
    <w:p w14:paraId="31A024A0" w14:textId="77777777" w:rsidR="00F22536" w:rsidRPr="00F22536" w:rsidRDefault="00F22536" w:rsidP="00F2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How much senior attention an engagement really demands over time</w:t>
      </w:r>
    </w:p>
    <w:p w14:paraId="67A9DCA6" w14:textId="77777777" w:rsidR="00F22536" w:rsidRPr="00F22536" w:rsidRDefault="00F22536" w:rsidP="00F2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How much coordination is required as stakeholders multiply</w:t>
      </w:r>
    </w:p>
    <w:p w14:paraId="7A82B3ED" w14:textId="77777777" w:rsidR="00F22536" w:rsidRPr="00F22536" w:rsidRDefault="00F22536" w:rsidP="00F2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How often work needs to be revisited, refined, or re-explained</w:t>
      </w:r>
    </w:p>
    <w:p w14:paraId="033D9352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These pressures don’t appear cleanly in timesheets.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They don’t always trigger alarms.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And by the time they show up in a P&amp;L, they’re already embedded in how the work is being done.</w:t>
      </w:r>
    </w:p>
    <w:p w14:paraId="6C496CCE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MarginMix exists to make this pattern visible earlier — while there are still decisions to be made.</w:t>
      </w:r>
    </w:p>
    <w:p w14:paraId="12921FAB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AB32F7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C9626E4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4E330D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74A0CF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EDA32FA" w14:textId="26097FB2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Problem I Kept Seeing</w:t>
      </w:r>
    </w:p>
    <w:p w14:paraId="23E27318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Across large agency networks and consulting-style engagements, margin conversations tend to focus on:</w:t>
      </w:r>
    </w:p>
    <w:p w14:paraId="41662421" w14:textId="77777777" w:rsidR="00F22536" w:rsidRPr="00F22536" w:rsidRDefault="00F22536" w:rsidP="00F22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Pricing discipline</w:t>
      </w:r>
    </w:p>
    <w:p w14:paraId="0684D99D" w14:textId="07DEF05B" w:rsidR="00F22536" w:rsidRPr="00F22536" w:rsidRDefault="00F22536" w:rsidP="00F22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Utilization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targets</w:t>
      </w:r>
    </w:p>
    <w:p w14:paraId="319D046C" w14:textId="77777777" w:rsidR="00F22536" w:rsidRPr="00F22536" w:rsidRDefault="00F22536" w:rsidP="00F22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Delivery efficiency</w:t>
      </w:r>
    </w:p>
    <w:p w14:paraId="6FBF7966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These matter, but they miss a deeper structural issue: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workforce intensity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— how much senior attention, coordination, and cognitive load an engagement quietly demands over time.</w:t>
      </w:r>
    </w:p>
    <w:p w14:paraId="1FA139EA" w14:textId="3074D5AB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This “shadow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labor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” is rarely tracked formally.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Yet it is often the single biggest driver of margin erosion.</w:t>
      </w:r>
    </w:p>
    <w:p w14:paraId="0737833A" w14:textId="77777777" w:rsid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MarginMix is an attempt to make this visible </w:t>
      </w:r>
      <w:r w:rsidRPr="00F22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it becomes a problem.</w:t>
      </w:r>
    </w:p>
    <w:p w14:paraId="13E8E4D8" w14:textId="77777777" w:rsid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74E75" w14:textId="64FE6DF8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MarginMix Is (and </w:t>
      </w: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isn’t</w:t>
      </w: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699A922" w14:textId="17C942B4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MarginMix is not a productivity tool.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It is not a time-tracking system.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not a dashboard designed to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optimize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utilization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A53E4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Instead, MarginMix is a 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lens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— designed to help leaders assess whether work is </w:t>
      </w:r>
      <w:r w:rsidRPr="00F22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structurally viable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based on how it is likely to be staffed, coordinated, and governed.</w:t>
      </w:r>
    </w:p>
    <w:p w14:paraId="71714A29" w14:textId="5C1DCCFC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to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optimize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people.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to 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better economic decisions about work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36FC29" w14:textId="77777777" w:rsidR="00F22536" w:rsidRPr="00F22536" w:rsidRDefault="006D279E" w:rsidP="00F2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9E">
        <w:rPr>
          <w:rFonts w:ascii="Times New Roman" w:eastAsia="Times New Roman" w:hAnsi="Times New Roman" w:cs="Times New Roman"/>
          <w:noProof/>
          <w:kern w:val="0"/>
        </w:rPr>
        <w:pict w14:anchorId="04952C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947610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1F85AB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525EC2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CFE8BE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874FDE5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903E1E" w14:textId="77777777" w:rsid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2746EB6" w14:textId="3D249677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Start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a Founder-Reviewed Assessment</w:t>
      </w:r>
    </w:p>
    <w:p w14:paraId="37C81056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At this stage, MarginMix assessments are personally reviewed by me.</w:t>
      </w:r>
    </w:p>
    <w:p w14:paraId="11279361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That choice is intentional.</w:t>
      </w:r>
    </w:p>
    <w:p w14:paraId="364DA570" w14:textId="3FE456D4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Before this framework can be encoded into </w:t>
      </w:r>
      <w:r>
        <w:rPr>
          <w:rFonts w:ascii="Times New Roman" w:eastAsia="Times New Roman" w:hAnsi="Times New Roman" w:cs="Times New Roman"/>
          <w:kern w:val="0"/>
          <w14:ligatures w14:val="none"/>
        </w:rPr>
        <w:t>an AI led system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, it needs to be pressure-tested against real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organizational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context — nuance, politics, delivery realities, and leadership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that no automated system can fully capture early on.</w:t>
      </w:r>
    </w:p>
    <w:p w14:paraId="5BD0922D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This phase is about:</w:t>
      </w:r>
    </w:p>
    <w:p w14:paraId="6B84B60A" w14:textId="77777777" w:rsidR="00F22536" w:rsidRPr="00F22536" w:rsidRDefault="00F22536" w:rsidP="00F22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Validating the decision logic</w:t>
      </w:r>
    </w:p>
    <w:p w14:paraId="5D489AD6" w14:textId="77777777" w:rsidR="00F22536" w:rsidRPr="00F22536" w:rsidRDefault="00F22536" w:rsidP="00F22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Understanding where judgment matters most</w:t>
      </w:r>
    </w:p>
    <w:p w14:paraId="4568F1A9" w14:textId="77777777" w:rsidR="00F22536" w:rsidRPr="00F22536" w:rsidRDefault="00F22536" w:rsidP="00F22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Learning where structure breaks down in practice</w:t>
      </w:r>
    </w:p>
    <w:p w14:paraId="660BCC24" w14:textId="5091207D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system will eventually see the light of the day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— once the thinking is sound.</w:t>
      </w:r>
    </w:p>
    <w:p w14:paraId="6DA3628F" w14:textId="77777777" w:rsidR="00F22536" w:rsidRPr="00F22536" w:rsidRDefault="006D279E" w:rsidP="00F2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9E">
        <w:rPr>
          <w:rFonts w:ascii="Times New Roman" w:eastAsia="Times New Roman" w:hAnsi="Times New Roman" w:cs="Times New Roman"/>
          <w:noProof/>
          <w:kern w:val="0"/>
        </w:rPr>
        <w:pict w14:anchorId="1BEF2D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08EDDA" w14:textId="77777777" w:rsidR="00F22536" w:rsidRPr="00F22536" w:rsidRDefault="00F22536" w:rsidP="00F2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Me</w:t>
      </w:r>
    </w:p>
    <w:p w14:paraId="61999F3B" w14:textId="4D938E8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I’ve spent my career across creative, media,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corporate marketing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 and performance-led environments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 xml:space="preserve">working with global networks including 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Dentsu,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Ogilvy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Grey, Publicis</w:t>
      </w:r>
      <w:r w:rsidRPr="00F2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as well as building and running an independent consultancy.</w:t>
      </w:r>
    </w:p>
    <w:p w14:paraId="5D7E8EDF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I’ve led large accounts, managed cross-market teams, sat in commercial and operational conversations, and been accountable for both growth and profitability.</w:t>
      </w:r>
    </w:p>
    <w:p w14:paraId="5B3BE531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36">
        <w:rPr>
          <w:rFonts w:ascii="Times New Roman" w:eastAsia="Times New Roman" w:hAnsi="Times New Roman" w:cs="Times New Roman"/>
          <w:kern w:val="0"/>
          <w14:ligatures w14:val="none"/>
        </w:rPr>
        <w:t>MarginMix is not an abstract idea.</w:t>
      </w:r>
      <w:r w:rsidRPr="00F22536">
        <w:rPr>
          <w:rFonts w:ascii="Times New Roman" w:eastAsia="Times New Roman" w:hAnsi="Times New Roman" w:cs="Times New Roman"/>
          <w:kern w:val="0"/>
          <w14:ligatures w14:val="none"/>
        </w:rPr>
        <w:br/>
        <w:t>It is a synthesis of patterns observed over years inside the system.</w:t>
      </w:r>
    </w:p>
    <w:p w14:paraId="5C86E114" w14:textId="77777777" w:rsidR="00F22536" w:rsidRPr="00F22536" w:rsidRDefault="00F22536" w:rsidP="00F2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7BAB5" w14:textId="77777777" w:rsidR="00F22536" w:rsidRDefault="00F22536"/>
    <w:sectPr w:rsidR="00F22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9C5"/>
    <w:multiLevelType w:val="multilevel"/>
    <w:tmpl w:val="F9F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31DAA"/>
    <w:multiLevelType w:val="multilevel"/>
    <w:tmpl w:val="6DD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C3680"/>
    <w:multiLevelType w:val="multilevel"/>
    <w:tmpl w:val="134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8397">
    <w:abstractNumId w:val="1"/>
  </w:num>
  <w:num w:numId="2" w16cid:durableId="95640116">
    <w:abstractNumId w:val="2"/>
  </w:num>
  <w:num w:numId="3" w16cid:durableId="206933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36"/>
    <w:rsid w:val="00244AAA"/>
    <w:rsid w:val="006D279E"/>
    <w:rsid w:val="00F2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DF3A"/>
  <w15:chartTrackingRefBased/>
  <w15:docId w15:val="{7094B131-EE24-8B4D-AEC9-57D4A8D7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2536"/>
    <w:rPr>
      <w:b/>
      <w:bCs/>
    </w:rPr>
  </w:style>
  <w:style w:type="character" w:styleId="Emphasis">
    <w:name w:val="Emphasis"/>
    <w:basedOn w:val="DefaultParagraphFont"/>
    <w:uiPriority w:val="20"/>
    <w:qFormat/>
    <w:rsid w:val="00F225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565</Words>
  <Characters>3021</Characters>
  <Application>Microsoft Office Word</Application>
  <DocSecurity>0</DocSecurity>
  <Lines>75</Lines>
  <Paragraphs>41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Dasgupta</dc:creator>
  <cp:keywords/>
  <dc:description/>
  <cp:lastModifiedBy>Siddhartha Dasgupta</cp:lastModifiedBy>
  <cp:revision>1</cp:revision>
  <dcterms:created xsi:type="dcterms:W3CDTF">2026-01-16T10:15:00Z</dcterms:created>
  <dcterms:modified xsi:type="dcterms:W3CDTF">2026-01-16T10:25:00Z</dcterms:modified>
</cp:coreProperties>
</file>