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Dispatch v1.0.2</w:t>
      </w:r>
    </w:p>
    <w:p>
      <w:pPr>
        <w:pStyle w:val="Author"/>
      </w:pPr>
      <w:r>
        <w:t xml:space="preserve">Sidney Smith</w:t>
      </w:r>
    </w:p>
    <w:p>
      <w:pPr>
        <w:pStyle w:val="Date"/>
      </w:pPr>
      <w:r>
        <w:t xml:space="preserve">2026-03-10</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41" w:name="dispatch-v1.0.2"/>
    <w:p>
      <w:pPr>
        <w:pStyle w:val="Heading1"/>
      </w:pPr>
      <w:r>
        <w:t xml:space="preserve">Dispatch v1.0.2</w:t>
      </w:r>
    </w:p>
    <w:p>
      <w:pPr>
        <w:pStyle w:val="FirstParagraph"/>
      </w:pPr>
      <w:r>
        <w:t xml:space="preserve">A web application for searching, filtering, and assigning Manhattan Active Transportation Management (TMS) trips. Designed for both desktop and mobile browsers.</w:t>
      </w:r>
    </w:p>
    <w:bookmarkStart w:id="21" w:name="overview"/>
    <w:p>
      <w:pPr>
        <w:pStyle w:val="Heading2"/>
      </w:pPr>
      <w:r>
        <w:t xml:space="preserve">Overview</w:t>
      </w:r>
    </w:p>
    <w:p>
      <w:pPr>
        <w:pStyle w:val="FirstParagraph"/>
      </w:pPr>
      <w:r>
        <w:t xml:space="preserve">Dispatch allows users to search for trips using a variety of filters, view results in a sortable table (desktop) or card list (mobile), inspect trip details, and assign trips to drivers. The app connects to the Manhattan Active TMS APIs to retrieve live trip, facility, and equipment data.</w:t>
      </w:r>
    </w:p>
    <w:bookmarkStart w:id="20" w:name="v1.0.2-highlights"/>
    <w:p>
      <w:pPr>
        <w:pStyle w:val="Heading3"/>
      </w:pPr>
      <w:r>
        <w:t xml:space="preserve">v1.0.2 Highlights</w:t>
      </w:r>
    </w:p>
    <w:p>
      <w:pPr>
        <w:pStyle w:val="Compact"/>
        <w:numPr>
          <w:ilvl w:val="0"/>
          <w:numId w:val="1001"/>
        </w:numPr>
      </w:pPr>
      <w:r>
        <w:t xml:space="preserve">Added</w:t>
      </w:r>
      <w:r>
        <w:t xml:space="preserve"> </w:t>
      </w:r>
      <w:r>
        <w:rPr>
          <w:b/>
          <w:bCs/>
        </w:rPr>
        <w:t xml:space="preserve">Hy-Vee</w:t>
      </w:r>
      <w:r>
        <w:t xml:space="preserve"> </w:t>
      </w:r>
      <w:r>
        <w:t xml:space="preserve">theme (brand red accent and Hy-Vee logo support).</w:t>
      </w:r>
    </w:p>
    <w:p>
      <w:pPr>
        <w:pStyle w:val="Compact"/>
        <w:numPr>
          <w:ilvl w:val="0"/>
          <w:numId w:val="1001"/>
        </w:numPr>
      </w:pPr>
      <w:r>
        <w:t xml:space="preserve">Updated equipment dropdown normalization:</w:t>
      </w:r>
    </w:p>
    <w:p>
      <w:pPr>
        <w:pStyle w:val="Compact"/>
        <w:numPr>
          <w:ilvl w:val="1"/>
          <w:numId w:val="1002"/>
        </w:numPr>
      </w:pPr>
      <w:r>
        <w:t xml:space="preserve">If</w:t>
      </w:r>
      <w:r>
        <w:t xml:space="preserve"> </w:t>
      </w:r>
      <w:r>
        <w:rPr>
          <w:rStyle w:val="VerbatimChar"/>
        </w:rPr>
        <w:t xml:space="preserve">Description</w:t>
      </w:r>
      <w:r>
        <w:t xml:space="preserve"> </w:t>
      </w:r>
      <w:r>
        <w:t xml:space="preserve">is null/blank, the UI now displays</w:t>
      </w:r>
      <w:r>
        <w:t xml:space="preserve"> </w:t>
      </w:r>
      <w:r>
        <w:rPr>
          <w:rStyle w:val="VerbatimChar"/>
        </w:rPr>
        <w:t xml:space="preserve">EquipmentTypeId</w:t>
      </w:r>
      <w:r>
        <w:t xml:space="preserve">.</w:t>
      </w:r>
    </w:p>
    <w:p>
      <w:pPr>
        <w:pStyle w:val="Compact"/>
        <w:numPr>
          <w:ilvl w:val="1"/>
          <w:numId w:val="1002"/>
        </w:numPr>
      </w:pPr>
      <w:r>
        <w:t xml:space="preserve">Sorting is now based on the final display label (case-insensitive), so null descriptions no longer float to the top.</w:t>
      </w:r>
    </w:p>
    <w:p>
      <w:pPr>
        <w:pStyle w:val="Compact"/>
        <w:numPr>
          <w:ilvl w:val="0"/>
          <w:numId w:val="1001"/>
        </w:numPr>
      </w:pPr>
      <w:r>
        <w:t xml:space="preserve">Added/updated</w:t>
      </w:r>
      <w:r>
        <w:t xml:space="preserve"> </w:t>
      </w:r>
      <w:r>
        <w:rPr>
          <w:b/>
          <w:bCs/>
        </w:rPr>
        <w:t xml:space="preserve">Tractor</w:t>
      </w:r>
      <w:r>
        <w:t xml:space="preserve"> </w:t>
      </w:r>
      <w:r>
        <w:t xml:space="preserve">and</w:t>
      </w:r>
      <w:r>
        <w:t xml:space="preserve"> </w:t>
      </w:r>
      <w:r>
        <w:rPr>
          <w:b/>
          <w:bCs/>
        </w:rPr>
        <w:t xml:space="preserve">Trailer</w:t>
      </w:r>
      <w:r>
        <w:t xml:space="preserve"> </w:t>
      </w:r>
      <w:r>
        <w:t xml:space="preserve">handling:</w:t>
      </w:r>
    </w:p>
    <w:p>
      <w:pPr>
        <w:pStyle w:val="Compact"/>
        <w:numPr>
          <w:ilvl w:val="1"/>
          <w:numId w:val="1003"/>
        </w:numPr>
      </w:pPr>
      <w:r>
        <w:t xml:space="preserve">Tractor column uses trip-level</w:t>
      </w:r>
      <w:r>
        <w:t xml:space="preserve"> </w:t>
      </w:r>
      <w:r>
        <w:rPr>
          <w:rStyle w:val="VerbatimChar"/>
        </w:rPr>
        <w:t xml:space="preserve">AssignedTractorNumber</w:t>
      </w:r>
      <w:r>
        <w:t xml:space="preserve"> </w:t>
      </w:r>
      <w:r>
        <w:t xml:space="preserve">when available.</w:t>
      </w:r>
    </w:p>
    <w:p>
      <w:pPr>
        <w:pStyle w:val="Compact"/>
        <w:numPr>
          <w:ilvl w:val="1"/>
          <w:numId w:val="1003"/>
        </w:numPr>
      </w:pPr>
      <w:r>
        <w:t xml:space="preserve">Trailer column uses trip-level</w:t>
      </w:r>
      <w:r>
        <w:t xml:space="preserve"> </w:t>
      </w:r>
      <w:r>
        <w:rPr>
          <w:rStyle w:val="VerbatimChar"/>
        </w:rPr>
        <w:t xml:space="preserve">AssignedTrailerNumber</w:t>
      </w:r>
      <w:r>
        <w:t xml:space="preserve">, with fallback to the first segment’s</w:t>
      </w:r>
      <w:r>
        <w:t xml:space="preserve"> </w:t>
      </w:r>
      <w:r>
        <w:rPr>
          <w:rStyle w:val="VerbatimChar"/>
        </w:rPr>
        <w:t xml:space="preserve">AssignedTrailerNumber</w:t>
      </w:r>
      <w:r>
        <w:t xml:space="preserve">.</w:t>
      </w:r>
    </w:p>
    <w:p>
      <w:pPr>
        <w:pStyle w:val="Compact"/>
        <w:numPr>
          <w:ilvl w:val="1"/>
          <w:numId w:val="1003"/>
        </w:numPr>
      </w:pPr>
      <w:r>
        <w:t xml:space="preserve">Assign payload continues to send segment-level trailer numbers and trip-level tractor number, matching successful Manhattan payload patterns.</w:t>
      </w:r>
    </w:p>
    <w:p>
      <w:r>
        <w:pict>
          <v:rect style="width:0;height:1.5pt" o:hralign="center" o:hrstd="t" o:hr="t"/>
        </w:pict>
      </w:r>
    </w:p>
    <w:bookmarkEnd w:id="20"/>
    <w:bookmarkEnd w:id="21"/>
    <w:bookmarkStart w:id="26" w:name="screens"/>
    <w:p>
      <w:pPr>
        <w:pStyle w:val="Heading2"/>
      </w:pPr>
      <w:r>
        <w:t xml:space="preserve">Screens</w:t>
      </w:r>
    </w:p>
    <w:bookmarkStart w:id="22" w:name="authentication"/>
    <w:p>
      <w:pPr>
        <w:pStyle w:val="Heading3"/>
      </w:pPr>
      <w:r>
        <w:t xml:space="preserve">Authentication</w:t>
      </w:r>
    </w:p>
    <w:p>
      <w:pPr>
        <w:pStyle w:val="FirstParagraph"/>
      </w:pPr>
      <w:r>
        <w:t xml:space="preserve">When the app loads, users enter their Organization code (e.g.,</w:t>
      </w:r>
      <w:r>
        <w:t xml:space="preserve"> </w:t>
      </w:r>
      <w:r>
        <w:rPr>
          <w:rStyle w:val="VerbatimChar"/>
        </w:rPr>
        <w:t xml:space="preserve">LB-DEMO</w:t>
      </w:r>
      <w:r>
        <w:t xml:space="preserve">) to authenticate against the Manhattan platform. Authentication can also be pre-filled via URL parameters (</w:t>
      </w:r>
      <w:r>
        <w:rPr>
          <w:rStyle w:val="VerbatimChar"/>
        </w:rPr>
        <w:t xml:space="preserve">ORG</w:t>
      </w:r>
      <w:r>
        <w:t xml:space="preserve"> </w:t>
      </w:r>
      <w:r>
        <w:t xml:space="preserve">or</w:t>
      </w:r>
      <w:r>
        <w:t xml:space="preserve"> </w:t>
      </w:r>
      <w:r>
        <w:rPr>
          <w:rStyle w:val="VerbatimChar"/>
        </w:rPr>
        <w:t xml:space="preserve">Organization</w:t>
      </w:r>
      <w:r>
        <w:t xml:space="preserve">), allowing seamless integration with other tools and bookmarks.</w:t>
      </w:r>
    </w:p>
    <w:bookmarkEnd w:id="22"/>
    <w:bookmarkStart w:id="23" w:name="screen-1-filters"/>
    <w:p>
      <w:pPr>
        <w:pStyle w:val="Heading3"/>
      </w:pPr>
      <w:r>
        <w:t xml:space="preserve">Screen 1 — Filters</w:t>
      </w:r>
    </w:p>
    <w:p>
      <w:pPr>
        <w:pStyle w:val="FirstParagraph"/>
      </w:pPr>
      <w:r>
        <w:t xml:space="preserve">After authentication, users are presented with a set of filter fields: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Filter</w:t>
            </w:r>
          </w:p>
        </w:tc>
        <w:tc>
          <w:tcPr/>
          <w:p>
            <w:pPr>
              <w:pStyle w:val="Compact"/>
            </w:pPr>
            <w:r>
              <w:t xml:space="preserve">Type</w:t>
            </w:r>
          </w:p>
        </w:tc>
        <w:tc>
          <w:tcPr/>
          <w:p>
            <w:pPr>
              <w:pStyle w:val="Compact"/>
            </w:pPr>
            <w:r>
              <w:t xml:space="preserve">Behavior</w:t>
            </w:r>
          </w:p>
        </w:tc>
      </w:tr>
      <w:tr>
        <w:tc>
          <w:tcPr/>
          <w:p>
            <w:pPr>
              <w:pStyle w:val="Compact"/>
            </w:pPr>
            <w:r>
              <w:rPr>
                <w:b/>
                <w:bCs/>
              </w:rPr>
              <w:t xml:space="preserve">Destination City</w:t>
            </w:r>
          </w:p>
        </w:tc>
        <w:tc>
          <w:tcPr/>
          <w:p>
            <w:pPr>
              <w:pStyle w:val="Compact"/>
            </w:pPr>
            <w:r>
              <w:t xml:space="preserve">Text input</w:t>
            </w:r>
          </w:p>
        </w:tc>
        <w:tc>
          <w:tcPr/>
          <w:p>
            <w:pPr>
              <w:pStyle w:val="Compact"/>
            </w:pPr>
            <w:r>
              <w:t xml:space="preserve">Case-insensitive</w:t>
            </w:r>
            <w:r>
              <w:t xml:space="preserve"> </w:t>
            </w:r>
            <w:r>
              <w:t xml:space="preserve">“contains”</w:t>
            </w:r>
            <w:r>
              <w:t xml:space="preserve"> </w:t>
            </w:r>
            <w:r>
              <w:t xml:space="preserve">match against any segment’s destination city</w:t>
            </w:r>
          </w:p>
        </w:tc>
      </w:tr>
      <w:tr>
        <w:tc>
          <w:tcPr/>
          <w:p>
            <w:pPr>
              <w:pStyle w:val="Compact"/>
            </w:pPr>
            <w:r>
              <w:rPr>
                <w:b/>
                <w:bCs/>
              </w:rPr>
              <w:t xml:space="preserve">Destination State</w:t>
            </w:r>
          </w:p>
        </w:tc>
        <w:tc>
          <w:tcPr/>
          <w:p>
            <w:pPr>
              <w:pStyle w:val="Compact"/>
            </w:pPr>
            <w:r>
              <w:t xml:space="preserve">Dropdown</w:t>
            </w:r>
          </w:p>
        </w:tc>
        <w:tc>
          <w:tcPr/>
          <w:p>
            <w:pPr>
              <w:pStyle w:val="Compact"/>
            </w:pPr>
            <w:r>
              <w:t xml:space="preserve">US states and Canadian provinces (2-letter code). Matches any segment’s destination state</w:t>
            </w:r>
          </w:p>
        </w:tc>
      </w:tr>
      <w:tr>
        <w:tc>
          <w:tcPr/>
          <w:p>
            <w:pPr>
              <w:pStyle w:val="Compact"/>
            </w:pPr>
            <w:r>
              <w:rPr>
                <w:b/>
                <w:bCs/>
              </w:rPr>
              <w:t xml:space="preserve">Total Duration</w:t>
            </w:r>
          </w:p>
        </w:tc>
        <w:tc>
          <w:tcPr/>
          <w:p>
            <w:pPr>
              <w:pStyle w:val="Compact"/>
            </w:pPr>
            <w:r>
              <w:t xml:space="preserve">Dual-handle slider (0–60 hours)</w:t>
            </w:r>
          </w:p>
        </w:tc>
        <w:tc>
          <w:tcPr/>
          <w:p>
            <w:pPr>
              <w:pStyle w:val="Compact"/>
            </w:pPr>
            <w:r>
              <w:t xml:space="preserve">Filters by trip duration from first pickup to final delivery</w:t>
            </w:r>
          </w:p>
        </w:tc>
      </w:tr>
      <w:tr>
        <w:tc>
          <w:tcPr/>
          <w:p>
            <w:pPr>
              <w:pStyle w:val="Compact"/>
            </w:pPr>
            <w:r>
              <w:rPr>
                <w:b/>
                <w:bCs/>
              </w:rPr>
              <w:t xml:space="preserve">Total Number of Segments</w:t>
            </w:r>
          </w:p>
        </w:tc>
        <w:tc>
          <w:tcPr/>
          <w:p>
            <w:pPr>
              <w:pStyle w:val="Compact"/>
            </w:pPr>
            <w:r>
              <w:t xml:space="preserve">Dual-handle slider (1–7)</w:t>
            </w:r>
          </w:p>
        </w:tc>
        <w:tc>
          <w:tcPr/>
          <w:p>
            <w:pPr>
              <w:pStyle w:val="Compact"/>
            </w:pPr>
            <w:r>
              <w:t xml:space="preserve">Filters by the number of segments on the trip</w:t>
            </w:r>
          </w:p>
        </w:tc>
      </w:tr>
      <w:tr>
        <w:tc>
          <w:tcPr/>
          <w:p>
            <w:pPr>
              <w:pStyle w:val="Compact"/>
            </w:pPr>
            <w:r>
              <w:rPr>
                <w:b/>
                <w:bCs/>
              </w:rPr>
              <w:t xml:space="preserve">Total Number of Stops</w:t>
            </w:r>
          </w:p>
        </w:tc>
        <w:tc>
          <w:tcPr/>
          <w:p>
            <w:pPr>
              <w:pStyle w:val="Compact"/>
            </w:pPr>
            <w:r>
              <w:t xml:space="preserve">Dual-handle slider (1–30)</w:t>
            </w:r>
          </w:p>
        </w:tc>
        <w:tc>
          <w:tcPr/>
          <w:p>
            <w:pPr>
              <w:pStyle w:val="Compact"/>
            </w:pPr>
            <w:r>
              <w:t xml:space="preserve">Filters by the calculated number of unique stops (see Stops Calculation below)</w:t>
            </w:r>
          </w:p>
        </w:tc>
      </w:tr>
      <w:tr>
        <w:tc>
          <w:tcPr/>
          <w:p>
            <w:pPr>
              <w:pStyle w:val="Compact"/>
            </w:pPr>
            <w:r>
              <w:rPr>
                <w:b/>
                <w:bCs/>
              </w:rPr>
              <w:t xml:space="preserve">Backhaul</w:t>
            </w:r>
          </w:p>
        </w:tc>
        <w:tc>
          <w:tcPr/>
          <w:p>
            <w:pPr>
              <w:pStyle w:val="Compact"/>
            </w:pPr>
            <w:r>
              <w:t xml:space="preserve">3-way toggle (Any / Has Backhaul / No Backhaul)</w:t>
            </w:r>
          </w:p>
        </w:tc>
        <w:tc>
          <w:tcPr/>
          <w:p>
            <w:pPr>
              <w:pStyle w:val="Compact"/>
            </w:pPr>
            <w:r>
              <w:t xml:space="preserve">Filters by backhaul status (see Backhaul Calculation below)</w:t>
            </w:r>
          </w:p>
        </w:tc>
      </w:tr>
      <w:tr>
        <w:tc>
          <w:tcPr/>
          <w:p>
            <w:pPr>
              <w:pStyle w:val="Compact"/>
            </w:pPr>
            <w:r>
              <w:rPr>
                <w:b/>
                <w:bCs/>
              </w:rPr>
              <w:t xml:space="preserve">Required Equipment</w:t>
            </w:r>
          </w:p>
        </w:tc>
        <w:tc>
          <w:tcPr/>
          <w:p>
            <w:pPr>
              <w:pStyle w:val="Compact"/>
            </w:pPr>
            <w:r>
              <w:t xml:space="preserve">Dropdown</w:t>
            </w:r>
          </w:p>
        </w:tc>
        <w:tc>
          <w:tcPr/>
          <w:p>
            <w:pPr>
              <w:pStyle w:val="Compact"/>
            </w:pPr>
            <w:r>
              <w:t xml:space="preserve">Filters by equipment type, loaded from the Equipment Type API</w:t>
            </w:r>
          </w:p>
        </w:tc>
      </w:tr>
      <w:tr>
        <w:tc>
          <w:tcPr/>
          <w:p>
            <w:pPr>
              <w:pStyle w:val="Compact"/>
            </w:pPr>
            <w:r>
              <w:rPr>
                <w:b/>
                <w:bCs/>
              </w:rPr>
              <w:t xml:space="preserve">Pickup Start Date-Time</w:t>
            </w:r>
          </w:p>
        </w:tc>
        <w:tc>
          <w:tcPr/>
          <w:p>
            <w:pPr>
              <w:pStyle w:val="Compact"/>
            </w:pPr>
            <w:r>
              <w:t xml:space="preserve">Two datetime pickers (From / To)</w:t>
            </w:r>
          </w:p>
        </w:tc>
        <w:tc>
          <w:tcPr/>
          <w:p>
            <w:pPr>
              <w:pStyle w:val="Compact"/>
            </w:pPr>
            <w:r>
              <w:t xml:space="preserve">Filters on Sequence 1 segment’s</w:t>
            </w:r>
            <w:r>
              <w:t xml:space="preserve"> </w:t>
            </w:r>
            <w:r>
              <w:rPr>
                <w:rStyle w:val="VerbatimChar"/>
              </w:rPr>
              <w:t xml:space="preserve">PlannedOriginDepartureStart</w:t>
            </w:r>
          </w:p>
        </w:tc>
      </w:tr>
      <w:tr>
        <w:tc>
          <w:tcPr/>
          <w:p>
            <w:pPr>
              <w:pStyle w:val="Compact"/>
            </w:pPr>
            <w:r>
              <w:rPr>
                <w:b/>
                <w:bCs/>
              </w:rPr>
              <w:t xml:space="preserve">Today?</w:t>
            </w:r>
          </w:p>
        </w:tc>
        <w:tc>
          <w:tcPr/>
          <w:p>
            <w:pPr>
              <w:pStyle w:val="Compact"/>
            </w:pPr>
            <w:r>
              <w:t xml:space="preserve">Checkbox</w:t>
            </w:r>
          </w:p>
        </w:tc>
        <w:tc>
          <w:tcPr/>
          <w:p>
            <w:pPr>
              <w:pStyle w:val="Compact"/>
            </w:pPr>
            <w:r>
              <w:t xml:space="preserve">Shortcut to fill both date fields with today’s date (00:00 – 23:59)</w:t>
            </w:r>
          </w:p>
        </w:tc>
      </w:tr>
    </w:tbl>
    <w:p>
      <w:pPr>
        <w:pStyle w:val="BodyText"/>
      </w:pPr>
      <w:r>
        <w:rPr>
          <w:b/>
          <w:bCs/>
        </w:rPr>
        <w:t xml:space="preserve">Filter persistence:</w:t>
      </w:r>
      <w:r>
        <w:t xml:space="preserve"> </w:t>
      </w:r>
      <w:r>
        <w:t xml:space="preserve">All filter values are automatically saved to the browser’s localStorage whenever they change. The next time the user visits the app, the filters are restored. The</w:t>
      </w:r>
      <w:r>
        <w:t xml:space="preserve"> </w:t>
      </w:r>
      <w:r>
        <w:t xml:space="preserve">“Today?”</w:t>
      </w:r>
      <w:r>
        <w:t xml:space="preserve"> </w:t>
      </w:r>
      <w:r>
        <w:t xml:space="preserve">checkbox intelligently re-calculates to the current date upon restore rather than using a stale saved date.</w:t>
      </w:r>
    </w:p>
    <w:p>
      <w:pPr>
        <w:pStyle w:val="BodyText"/>
      </w:pPr>
      <w:r>
        <w:rPr>
          <w:b/>
          <w:bCs/>
        </w:rPr>
        <w:t xml:space="preserve">Reset Filters:</w:t>
      </w:r>
      <w:r>
        <w:t xml:space="preserve"> </w:t>
      </w:r>
      <w:r>
        <w:t xml:space="preserve">A link below the Search button resets all filters to their defaults and clears the saved values from localStorage.</w:t>
      </w:r>
    </w:p>
    <w:p>
      <w:pPr>
        <w:pStyle w:val="BodyText"/>
      </w:pPr>
      <w:r>
        <w:rPr>
          <w:b/>
          <w:bCs/>
        </w:rPr>
        <w:t xml:space="preserve">Validation:</w:t>
      </w:r>
      <w:r>
        <w:t xml:space="preserve"> </w:t>
      </w:r>
      <w:r>
        <w:t xml:space="preserve">If both date fields are filled and the end date is not later than the start date, the Search Trips button is disabled.</w:t>
      </w:r>
    </w:p>
    <w:bookmarkEnd w:id="23"/>
    <w:bookmarkStart w:id="24" w:name="screen-2-results"/>
    <w:p>
      <w:pPr>
        <w:pStyle w:val="Heading3"/>
      </w:pPr>
      <w:r>
        <w:t xml:space="preserve">Screen 2 — Results</w:t>
      </w:r>
    </w:p>
    <w:p>
      <w:pPr>
        <w:pStyle w:val="FirstParagraph"/>
      </w:pPr>
      <w:r>
        <w:t xml:space="preserve">Displays all matching trips in a table (desktop) or card list (mobile).</w:t>
      </w:r>
    </w:p>
    <w:p>
      <w:pPr>
        <w:pStyle w:val="BodyText"/>
      </w:pPr>
      <w:r>
        <w:rPr>
          <w:b/>
          <w:bCs/>
        </w:rPr>
        <w:t xml:space="preserve">Columns displayed (default):</w:t>
      </w:r>
      <w:r>
        <w:t xml:space="preserve"> </w:t>
      </w:r>
      <w:r>
        <w:t xml:space="preserve">Trip ID, Status, Origin, Destination, Origin Facility, Dest Facility, Pickup, Delivery, Duration, Stops, Segments, Backhaul, Distance, Carrier, Tractor, Trailer, Driver.</w:t>
      </w:r>
    </w:p>
    <w:p>
      <w:pPr>
        <w:pStyle w:val="Compact"/>
        <w:numPr>
          <w:ilvl w:val="0"/>
          <w:numId w:val="1004"/>
        </w:numPr>
      </w:pPr>
      <w:r>
        <w:rPr>
          <w:b/>
          <w:bCs/>
        </w:rPr>
        <w:t xml:space="preserve">Status</w:t>
      </w:r>
      <w:r>
        <w:t xml:space="preserve"> </w:t>
      </w:r>
      <w:r>
        <w:t xml:space="preserve">is displayed as a human-readable label (e.g.,</w:t>
      </w:r>
      <w:r>
        <w:t xml:space="preserve"> </w:t>
      </w:r>
      <w:r>
        <w:t xml:space="preserve">“Not Dispatched”</w:t>
      </w:r>
      <w:r>
        <w:t xml:space="preserve">) based on the status code.</w:t>
      </w:r>
    </w:p>
    <w:p>
      <w:pPr>
        <w:pStyle w:val="Compact"/>
        <w:numPr>
          <w:ilvl w:val="0"/>
          <w:numId w:val="1004"/>
        </w:numPr>
      </w:pPr>
      <w:r>
        <w:rPr>
          <w:b/>
          <w:bCs/>
        </w:rPr>
        <w:t xml:space="preserve">Origin</w:t>
      </w:r>
      <w:r>
        <w:t xml:space="preserve"> </w:t>
      </w:r>
      <w:r>
        <w:t xml:space="preserve">is derived from the first segment (Sequence = 1).</w:t>
      </w:r>
    </w:p>
    <w:p>
      <w:pPr>
        <w:pStyle w:val="Compact"/>
        <w:numPr>
          <w:ilvl w:val="0"/>
          <w:numId w:val="1004"/>
        </w:numPr>
      </w:pPr>
      <w:r>
        <w:rPr>
          <w:b/>
          <w:bCs/>
        </w:rPr>
        <w:t xml:space="preserve">Destination</w:t>
      </w:r>
      <w:r>
        <w:t xml:space="preserve"> </w:t>
      </w:r>
      <w:r>
        <w:t xml:space="preserve">is derived from the last segment (highest Sequence number).</w:t>
      </w:r>
    </w:p>
    <w:p>
      <w:pPr>
        <w:pStyle w:val="Compact"/>
        <w:numPr>
          <w:ilvl w:val="0"/>
          <w:numId w:val="1004"/>
        </w:numPr>
      </w:pPr>
      <w:r>
        <w:rPr>
          <w:b/>
          <w:bCs/>
        </w:rPr>
        <w:t xml:space="preserve">Duration</w:t>
      </w:r>
      <w:r>
        <w:t xml:space="preserve"> </w:t>
      </w:r>
      <w:r>
        <w:t xml:space="preserve">is displayed as</w:t>
      </w:r>
      <w:r>
        <w:t xml:space="preserve"> </w:t>
      </w:r>
      <w:r>
        <w:t xml:space="preserve">“X Days Y Hours Z Minutes”</w:t>
      </w:r>
      <w:r>
        <w:t xml:space="preserve"> </w:t>
      </w:r>
      <w:r>
        <w:t xml:space="preserve">format.</w:t>
      </w:r>
    </w:p>
    <w:p>
      <w:pPr>
        <w:pStyle w:val="Compact"/>
        <w:numPr>
          <w:ilvl w:val="0"/>
          <w:numId w:val="1004"/>
        </w:numPr>
      </w:pPr>
      <w:r>
        <w:rPr>
          <w:b/>
          <w:bCs/>
        </w:rPr>
        <w:t xml:space="preserve">Pickup and Delivery dates</w:t>
      </w:r>
      <w:r>
        <w:t xml:space="preserve"> </w:t>
      </w:r>
      <w:r>
        <w:t xml:space="preserve">are displayed in the user’s local timezone with the format</w:t>
      </w:r>
      <w:r>
        <w:t xml:space="preserve"> </w:t>
      </w:r>
      <w:r>
        <w:rPr>
          <w:rStyle w:val="VerbatimChar"/>
        </w:rPr>
        <w:t xml:space="preserve">MM/DD/YY, HH:MM AM/PM EST</w:t>
      </w:r>
      <w:r>
        <w:t xml:space="preserve">.</w:t>
      </w:r>
    </w:p>
    <w:p>
      <w:pPr>
        <w:pStyle w:val="Compact"/>
        <w:numPr>
          <w:ilvl w:val="0"/>
          <w:numId w:val="1004"/>
        </w:numPr>
      </w:pPr>
      <w:r>
        <w:t xml:space="preserve">Cities are displayed in Title Case and states in uppercase (e.g.,</w:t>
      </w:r>
      <w:r>
        <w:t xml:space="preserve"> </w:t>
      </w:r>
      <w:r>
        <w:t xml:space="preserve">“Los Angeles, CA”</w:t>
      </w:r>
      <w:r>
        <w:t xml:space="preserve">).</w:t>
      </w:r>
    </w:p>
    <w:p>
      <w:pPr>
        <w:pStyle w:val="Compact"/>
        <w:numPr>
          <w:ilvl w:val="0"/>
          <w:numId w:val="1004"/>
        </w:numPr>
      </w:pPr>
      <w:r>
        <w:rPr>
          <w:b/>
          <w:bCs/>
        </w:rPr>
        <w:t xml:space="preserve">Trailer display</w:t>
      </w:r>
      <w:r>
        <w:t xml:space="preserve"> </w:t>
      </w:r>
      <w:r>
        <w:t xml:space="preserve">uses trip-level</w:t>
      </w:r>
      <w:r>
        <w:t xml:space="preserve"> </w:t>
      </w:r>
      <w:r>
        <w:rPr>
          <w:rStyle w:val="VerbatimChar"/>
        </w:rPr>
        <w:t xml:space="preserve">AssignedTrailerNumber</w:t>
      </w:r>
      <w:r>
        <w:t xml:space="preserve"> </w:t>
      </w:r>
      <w:r>
        <w:t xml:space="preserve">when present, else falls back to segment-level trailer number.</w:t>
      </w:r>
    </w:p>
    <w:p>
      <w:pPr>
        <w:pStyle w:val="FirstParagraph"/>
      </w:pPr>
      <w:r>
        <w:rPr>
          <w:b/>
          <w:bCs/>
        </w:rPr>
        <w:t xml:space="preserve">Active filter chips</w:t>
      </w:r>
      <w:r>
        <w:t xml:space="preserve"> </w:t>
      </w:r>
      <w:r>
        <w:t xml:space="preserve">appear above the results showing which filters are applied. Clicking the X on a chip removes that filter and re-runs the search.</w:t>
      </w:r>
    </w:p>
    <w:p>
      <w:pPr>
        <w:pStyle w:val="BodyText"/>
      </w:pPr>
      <w:r>
        <w:rPr>
          <w:b/>
          <w:bCs/>
        </w:rPr>
        <w:t xml:space="preserve">Navigation arrows</w:t>
      </w:r>
      <w:r>
        <w:t xml:space="preserve"> </w:t>
      </w:r>
      <w:r>
        <w:t xml:space="preserve">(left/right chevrons) in the detail panel allow navigating between trips without closing the panel.</w:t>
      </w:r>
    </w:p>
    <w:bookmarkEnd w:id="24"/>
    <w:bookmarkStart w:id="25" w:name="detail-panel"/>
    <w:p>
      <w:pPr>
        <w:pStyle w:val="Heading3"/>
      </w:pPr>
      <w:r>
        <w:t xml:space="preserve">Detail Panel</w:t>
      </w:r>
    </w:p>
    <w:p>
      <w:pPr>
        <w:pStyle w:val="FirstParagraph"/>
      </w:pPr>
      <w:r>
        <w:t xml:space="preserve">Clicking a trip opens a detail panel:</w:t>
      </w:r>
      <w:r>
        <w:t xml:space="preserve"> </w:t>
      </w:r>
      <w:r>
        <w:t xml:space="preserve">-</w:t>
      </w:r>
      <w:r>
        <w:t xml:space="preserve"> </w:t>
      </w:r>
      <w:r>
        <w:rPr>
          <w:b/>
          <w:bCs/>
        </w:rPr>
        <w:t xml:space="preserve">Desktop:</w:t>
      </w:r>
      <w:r>
        <w:t xml:space="preserve"> </w:t>
      </w:r>
      <w:r>
        <w:t xml:space="preserve">Slides in from the right side of the results table.</w:t>
      </w:r>
      <w:r>
        <w:t xml:space="preserve"> </w:t>
      </w:r>
      <w:r>
        <w:t xml:space="preserve">-</w:t>
      </w:r>
      <w:r>
        <w:t xml:space="preserve"> </w:t>
      </w:r>
      <w:r>
        <w:rPr>
          <w:b/>
          <w:bCs/>
        </w:rPr>
        <w:t xml:space="preserve">Mobile:</w:t>
      </w:r>
      <w:r>
        <w:t xml:space="preserve"> </w:t>
      </w:r>
      <w:r>
        <w:t xml:space="preserve">Opens as a bottom sheet overlay.</w:t>
      </w:r>
    </w:p>
    <w:p>
      <w:pPr>
        <w:pStyle w:val="BodyText"/>
      </w:pPr>
      <w:r>
        <w:t xml:space="preserve">The panel shows:</w:t>
      </w:r>
      <w:r>
        <w:t xml:space="preserve"> </w:t>
      </w:r>
      <w:r>
        <w:t xml:space="preserve">- Trip ID with previous/next navigation arrows</w:t>
      </w:r>
      <w:r>
        <w:t xml:space="preserve"> </w:t>
      </w:r>
      <w:r>
        <w:t xml:space="preserve">- Overview: Carrier, Tractor, Total Distance, Duration, Stops</w:t>
      </w:r>
      <w:r>
        <w:t xml:space="preserve"> </w:t>
      </w:r>
      <w:r>
        <w:t xml:space="preserve">- Segments table: Sequence, Origin, Destination, Departure time, Distance</w:t>
      </w:r>
      <w:r>
        <w:t xml:space="preserve"> </w:t>
      </w:r>
      <w:r>
        <w:t xml:space="preserve">- Driver Assignment with an</w:t>
      </w:r>
      <w:r>
        <w:t xml:space="preserve"> </w:t>
      </w:r>
      <w:r>
        <w:t xml:space="preserve">“Assign Trip to Me”</w:t>
      </w:r>
      <w:r>
        <w:t xml:space="preserve"> </w:t>
      </w:r>
      <w:r>
        <w:t xml:space="preserve">button</w:t>
      </w:r>
    </w:p>
    <w:p>
      <w:r>
        <w:pict>
          <v:rect style="width:0;height:1.5pt" o:hralign="center" o:hrstd="t" o:hr="t"/>
        </w:pict>
      </w:r>
    </w:p>
    <w:bookmarkEnd w:id="25"/>
    <w:bookmarkEnd w:id="26"/>
    <w:bookmarkStart w:id="27" w:name="trip-status-codes"/>
    <w:p>
      <w:pPr>
        <w:pStyle w:val="Heading2"/>
      </w:pPr>
      <w:r>
        <w:t xml:space="preserve">Trip Status Codes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Code</w:t>
            </w:r>
          </w:p>
        </w:tc>
        <w:tc>
          <w:tcPr/>
          <w:p>
            <w:pPr>
              <w:pStyle w:val="Compact"/>
            </w:pPr>
            <w:r>
              <w:t xml:space="preserve">Description</w:t>
            </w:r>
          </w:p>
        </w:tc>
      </w:tr>
      <w:tr>
        <w:tc>
          <w:tcPr/>
          <w:p>
            <w:pPr>
              <w:pStyle w:val="Compact"/>
            </w:pPr>
            <w:r>
              <w:t xml:space="preserve">1000</w:t>
            </w:r>
          </w:p>
        </w:tc>
        <w:tc>
          <w:tcPr/>
          <w:p>
            <w:pPr>
              <w:pStyle w:val="Compact"/>
            </w:pPr>
            <w:r>
              <w:t xml:space="preserve">Not Dispatched</w:t>
            </w:r>
          </w:p>
        </w:tc>
      </w:tr>
      <w:tr>
        <w:tc>
          <w:tcPr/>
          <w:p>
            <w:pPr>
              <w:pStyle w:val="Compact"/>
            </w:pPr>
            <w:r>
              <w:t xml:space="preserve">2000</w:t>
            </w:r>
          </w:p>
        </w:tc>
        <w:tc>
          <w:tcPr/>
          <w:p>
            <w:pPr>
              <w:pStyle w:val="Compact"/>
            </w:pPr>
            <w:r>
              <w:t xml:space="preserve">Dispatched</w:t>
            </w:r>
          </w:p>
        </w:tc>
      </w:tr>
      <w:tr>
        <w:tc>
          <w:tcPr/>
          <w:p>
            <w:pPr>
              <w:pStyle w:val="Compact"/>
            </w:pPr>
            <w:r>
              <w:t xml:space="preserve">3000</w:t>
            </w:r>
          </w:p>
        </w:tc>
        <w:tc>
          <w:tcPr/>
          <w:p>
            <w:pPr>
              <w:pStyle w:val="Compact"/>
            </w:pPr>
            <w:r>
              <w:t xml:space="preserve">In Transit</w:t>
            </w:r>
          </w:p>
        </w:tc>
      </w:tr>
      <w:tr>
        <w:tc>
          <w:tcPr/>
          <w:p>
            <w:pPr>
              <w:pStyle w:val="Compact"/>
            </w:pPr>
            <w:r>
              <w:t xml:space="preserve">4000</w:t>
            </w:r>
          </w:p>
        </w:tc>
        <w:tc>
          <w:tcPr/>
          <w:p>
            <w:pPr>
              <w:pStyle w:val="Compact"/>
            </w:pPr>
            <w:r>
              <w:t xml:space="preserve">Delivered</w:t>
            </w:r>
          </w:p>
        </w:tc>
      </w:tr>
      <w:tr>
        <w:tc>
          <w:tcPr/>
          <w:p>
            <w:pPr>
              <w:pStyle w:val="Compact"/>
            </w:pPr>
            <w:r>
              <w:t xml:space="preserve">5000</w:t>
            </w:r>
          </w:p>
        </w:tc>
        <w:tc>
          <w:tcPr/>
          <w:p>
            <w:pPr>
              <w:pStyle w:val="Compact"/>
            </w:pPr>
            <w:r>
              <w:t xml:space="preserve">Completed</w:t>
            </w:r>
          </w:p>
        </w:tc>
      </w:tr>
      <w:tr>
        <w:tc>
          <w:tcPr/>
          <w:p>
            <w:pPr>
              <w:pStyle w:val="Compact"/>
            </w:pPr>
            <w:r>
              <w:t xml:space="preserve">6000</w:t>
            </w:r>
          </w:p>
        </w:tc>
        <w:tc>
          <w:tcPr/>
          <w:p>
            <w:pPr>
              <w:pStyle w:val="Compact"/>
            </w:pPr>
            <w:r>
              <w:t xml:space="preserve">Cancelled</w:t>
            </w:r>
          </w:p>
        </w:tc>
      </w:tr>
    </w:tbl>
    <w:p>
      <w:pPr>
        <w:pStyle w:val="BodyText"/>
      </w:pPr>
      <w:r>
        <w:t xml:space="preserve">The API query is hardcoded to filter for</w:t>
      </w:r>
      <w:r>
        <w:t xml:space="preserve"> </w:t>
      </w:r>
      <w:r>
        <w:rPr>
          <w:rStyle w:val="VerbatimChar"/>
        </w:rPr>
        <w:t xml:space="preserve">TripStatusId = '1000'</w:t>
      </w:r>
      <w:r>
        <w:t xml:space="preserve"> </w:t>
      </w:r>
      <w:r>
        <w:t xml:space="preserve">(Not Dispatched) trips only.</w:t>
      </w:r>
    </w:p>
    <w:p>
      <w:r>
        <w:pict>
          <v:rect style="width:0;height:1.5pt" o:hralign="center" o:hrstd="t" o:hr="t"/>
        </w:pict>
      </w:r>
    </w:p>
    <w:bookmarkEnd w:id="27"/>
    <w:bookmarkStart w:id="30" w:name="stops-calculation"/>
    <w:p>
      <w:pPr>
        <w:pStyle w:val="Heading2"/>
      </w:pPr>
      <w:r>
        <w:t xml:space="preserve">Stops Calculation</w:t>
      </w:r>
    </w:p>
    <w:p>
      <w:pPr>
        <w:pStyle w:val="FirstParagraph"/>
      </w:pPr>
      <w:r>
        <w:t xml:space="preserve">The stop count represents the number of distinct physical locations a driver visits on a trip, including the starting point. The logic works as follows:</w:t>
      </w:r>
    </w:p>
    <w:p>
      <w:pPr>
        <w:pStyle w:val="Compact"/>
        <w:numPr>
          <w:ilvl w:val="0"/>
          <w:numId w:val="1005"/>
        </w:numPr>
      </w:pPr>
      <w:r>
        <w:rPr>
          <w:b/>
          <w:bCs/>
        </w:rPr>
        <w:t xml:space="preserve">Sort all segments</w:t>
      </w:r>
      <w:r>
        <w:t xml:space="preserve"> </w:t>
      </w:r>
      <w:r>
        <w:t xml:space="preserve">by Sequence number (ascending).</w:t>
      </w:r>
    </w:p>
    <w:p>
      <w:pPr>
        <w:pStyle w:val="Compact"/>
        <w:numPr>
          <w:ilvl w:val="0"/>
          <w:numId w:val="1005"/>
        </w:numPr>
      </w:pPr>
      <w:r>
        <w:rPr>
          <w:b/>
          <w:bCs/>
        </w:rPr>
        <w:t xml:space="preserve">First stop</w:t>
      </w:r>
      <w:r>
        <w:t xml:space="preserve"> </w:t>
      </w:r>
      <w:r>
        <w:t xml:space="preserve">= the Origin of Segment 1 (where the trip begins).</w:t>
      </w:r>
    </w:p>
    <w:p>
      <w:pPr>
        <w:pStyle w:val="Compact"/>
        <w:numPr>
          <w:ilvl w:val="0"/>
          <w:numId w:val="1005"/>
        </w:numPr>
      </w:pPr>
      <w:r>
        <w:rPr>
          <w:b/>
          <w:bCs/>
        </w:rPr>
        <w:t xml:space="preserve">Walk through each segment in order</w:t>
      </w:r>
      <w:r>
        <w:t xml:space="preserve"> </w:t>
      </w:r>
      <w:r>
        <w:t xml:space="preserve">and take the Destination of each segment as the next potential stop.</w:t>
      </w:r>
    </w:p>
    <w:p>
      <w:pPr>
        <w:pStyle w:val="Compact"/>
        <w:numPr>
          <w:ilvl w:val="0"/>
          <w:numId w:val="1005"/>
        </w:numPr>
      </w:pPr>
      <w:r>
        <w:rPr>
          <w:b/>
          <w:bCs/>
        </w:rPr>
        <w:t xml:space="preserve">Consecutive de-duplication:</w:t>
      </w:r>
      <w:r>
        <w:t xml:space="preserve"> </w:t>
      </w:r>
      <w:r>
        <w:t xml:space="preserve">A stop is only added if it is</w:t>
      </w:r>
      <w:r>
        <w:t xml:space="preserve"> </w:t>
      </w:r>
      <w:r>
        <w:rPr>
          <w:b/>
          <w:bCs/>
        </w:rPr>
        <w:t xml:space="preserve">different from the immediately previous stop</w:t>
      </w:r>
      <w:r>
        <w:t xml:space="preserve">. This handles the common pattern where a segment’s destination is the same as the next segment’s origin (the driver doesn’t</w:t>
      </w:r>
      <w:r>
        <w:t xml:space="preserve"> </w:t>
      </w:r>
      <w:r>
        <w:t xml:space="preserve">“stop”</w:t>
      </w:r>
      <w:r>
        <w:t xml:space="preserve"> </w:t>
      </w:r>
      <w:r>
        <w:t xml:space="preserve">twice at the same location).</w:t>
      </w:r>
    </w:p>
    <w:p>
      <w:pPr>
        <w:pStyle w:val="Compact"/>
        <w:numPr>
          <w:ilvl w:val="0"/>
          <w:numId w:val="1005"/>
        </w:numPr>
      </w:pPr>
      <w:r>
        <w:rPr>
          <w:b/>
          <w:bCs/>
        </w:rPr>
        <w:t xml:space="preserve">Stop identity</w:t>
      </w:r>
      <w:r>
        <w:t xml:space="preserve"> </w:t>
      </w:r>
      <w:r>
        <w:t xml:space="preserve">is determined by:</w:t>
      </w:r>
    </w:p>
    <w:p>
      <w:pPr>
        <w:pStyle w:val="Compact"/>
        <w:numPr>
          <w:ilvl w:val="1"/>
          <w:numId w:val="1006"/>
        </w:numPr>
      </w:pPr>
      <w:r>
        <w:rPr>
          <w:b/>
          <w:bCs/>
        </w:rPr>
        <w:t xml:space="preserve">Facility ID</w:t>
      </w:r>
      <w:r>
        <w:t xml:space="preserve"> </w:t>
      </w:r>
      <w:r>
        <w:t xml:space="preserve">(preferred) — if the segment has an</w:t>
      </w:r>
      <w:r>
        <w:t xml:space="preserve"> </w:t>
      </w:r>
      <w:r>
        <w:rPr>
          <w:rStyle w:val="VerbatimChar"/>
        </w:rPr>
        <w:t xml:space="preserve">OriginFacilityId</w:t>
      </w:r>
      <w:r>
        <w:t xml:space="preserve"> </w:t>
      </w:r>
      <w:r>
        <w:t xml:space="preserve">or</w:t>
      </w:r>
      <w:r>
        <w:t xml:space="preserve"> </w:t>
      </w:r>
      <w:r>
        <w:rPr>
          <w:rStyle w:val="VerbatimChar"/>
        </w:rPr>
        <w:t xml:space="preserve">DestinationFacilityId</w:t>
      </w:r>
      <w:r>
        <w:t xml:space="preserve">, that ID is used as the unique key.</w:t>
      </w:r>
    </w:p>
    <w:p>
      <w:pPr>
        <w:pStyle w:val="Compact"/>
        <w:numPr>
          <w:ilvl w:val="1"/>
          <w:numId w:val="1006"/>
        </w:numPr>
      </w:pPr>
      <w:r>
        <w:rPr>
          <w:b/>
          <w:bCs/>
        </w:rPr>
        <w:t xml:space="preserve">Geo-coordinates</w:t>
      </w:r>
      <w:r>
        <w:t xml:space="preserve"> </w:t>
      </w:r>
      <w:r>
        <w:t xml:space="preserve">(fallback) — if no Facility ID is present, latitude/longitude are used (rounded to 6 decimal places).</w:t>
      </w:r>
    </w:p>
    <w:p>
      <w:pPr>
        <w:pStyle w:val="Compact"/>
        <w:numPr>
          <w:ilvl w:val="1"/>
          <w:numId w:val="1006"/>
        </w:numPr>
      </w:pPr>
      <w:r>
        <w:t xml:space="preserve">Segments with neither are treated as unknown but still countable.</w:t>
      </w:r>
    </w:p>
    <w:p>
      <w:pPr>
        <w:pStyle w:val="Compact"/>
        <w:numPr>
          <w:ilvl w:val="0"/>
          <w:numId w:val="1005"/>
        </w:numPr>
      </w:pPr>
      <w:r>
        <w:rPr>
          <w:b/>
          <w:bCs/>
        </w:rPr>
        <w:t xml:space="preserve">All segments are included</w:t>
      </w:r>
      <w:r>
        <w:t xml:space="preserve">, including empty-leg segments (where</w:t>
      </w:r>
      <w:r>
        <w:t xml:space="preserve"> </w:t>
      </w:r>
      <w:r>
        <w:rPr>
          <w:rStyle w:val="VerbatimChar"/>
        </w:rPr>
        <w:t xml:space="preserve">ShipmentId</w:t>
      </w:r>
      <w:r>
        <w:t xml:space="preserve"> </w:t>
      </w:r>
      <w:r>
        <w:t xml:space="preserve">is null). Empty legs represent deadhead moves that still count as physical stops.</w:t>
      </w:r>
    </w:p>
    <w:bookmarkStart w:id="28" w:name="example"/>
    <w:p>
      <w:pPr>
        <w:pStyle w:val="Heading3"/>
      </w:pPr>
      <w:r>
        <w:t xml:space="preserve">Example</w:t>
      </w:r>
    </w:p>
    <w:p>
      <w:pPr>
        <w:pStyle w:val="FirstParagraph"/>
      </w:pPr>
      <w:r>
        <w:t xml:space="preserve">A trip with 4 segments: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Seq</w:t>
            </w:r>
          </w:p>
        </w:tc>
        <w:tc>
          <w:tcPr/>
          <w:p>
            <w:pPr>
              <w:pStyle w:val="Compact"/>
            </w:pPr>
            <w:r>
              <w:t xml:space="preserve">Origin</w:t>
            </w:r>
          </w:p>
        </w:tc>
        <w:tc>
          <w:tcPr/>
          <w:p>
            <w:pPr>
              <w:pStyle w:val="Compact"/>
            </w:pPr>
            <w:r>
              <w:t xml:space="preserve">Destination</w:t>
            </w:r>
          </w:p>
        </w:tc>
      </w:tr>
      <w:tr>
        <w:tc>
          <w:tcPr/>
          <w:p>
            <w:pPr>
              <w:pStyle w:val="Compact"/>
            </w:pPr>
            <w:r>
              <w:t xml:space="preserve">1</w:t>
            </w:r>
          </w:p>
        </w:tc>
        <w:tc>
          <w:tcPr/>
          <w:p>
            <w:pPr>
              <w:pStyle w:val="Compact"/>
            </w:pPr>
            <w:r>
              <w:t xml:space="preserve">DC-01</w:t>
            </w:r>
          </w:p>
        </w:tc>
        <w:tc>
          <w:tcPr/>
          <w:p>
            <w:pPr>
              <w:pStyle w:val="Compact"/>
            </w:pPr>
            <w:r>
              <w:t xml:space="preserve">STORE-A</w:t>
            </w:r>
          </w:p>
        </w:tc>
      </w:tr>
      <w:tr>
        <w:tc>
          <w:tcPr/>
          <w:p>
            <w:pPr>
              <w:pStyle w:val="Compact"/>
            </w:pPr>
            <w:r>
              <w:t xml:space="preserve">2</w:t>
            </w:r>
          </w:p>
        </w:tc>
        <w:tc>
          <w:tcPr/>
          <w:p>
            <w:pPr>
              <w:pStyle w:val="Compact"/>
            </w:pPr>
            <w:r>
              <w:t xml:space="preserve">STORE-A</w:t>
            </w:r>
          </w:p>
        </w:tc>
        <w:tc>
          <w:tcPr/>
          <w:p>
            <w:pPr>
              <w:pStyle w:val="Compact"/>
            </w:pPr>
            <w:r>
              <w:t xml:space="preserve">VENDOR-B</w:t>
            </w:r>
          </w:p>
        </w:tc>
      </w:tr>
      <w:tr>
        <w:tc>
          <w:tcPr/>
          <w:p>
            <w:pPr>
              <w:pStyle w:val="Compact"/>
            </w:pPr>
            <w:r>
              <w:t xml:space="preserve">3</w:t>
            </w:r>
          </w:p>
        </w:tc>
        <w:tc>
          <w:tcPr/>
          <w:p>
            <w:pPr>
              <w:pStyle w:val="Compact"/>
            </w:pPr>
            <w:r>
              <w:t xml:space="preserve">VENDOR-B</w:t>
            </w:r>
          </w:p>
        </w:tc>
        <w:tc>
          <w:tcPr/>
          <w:p>
            <w:pPr>
              <w:pStyle w:val="Compact"/>
            </w:pPr>
            <w:r>
              <w:t xml:space="preserve">DC-01</w:t>
            </w:r>
          </w:p>
        </w:tc>
      </w:tr>
      <w:tr>
        <w:tc>
          <w:tcPr/>
          <w:p>
            <w:pPr>
              <w:pStyle w:val="Compact"/>
            </w:pPr>
            <w:r>
              <w:t xml:space="preserve">4</w:t>
            </w:r>
          </w:p>
        </w:tc>
        <w:tc>
          <w:tcPr/>
          <w:p>
            <w:pPr>
              <w:pStyle w:val="Compact"/>
            </w:pPr>
            <w:r>
              <w:t xml:space="preserve">DC-01</w:t>
            </w:r>
          </w:p>
        </w:tc>
        <w:tc>
          <w:tcPr/>
          <w:p>
            <w:pPr>
              <w:pStyle w:val="Compact"/>
            </w:pPr>
            <w:r>
              <w:t xml:space="preserve">STORE-C</w:t>
            </w:r>
          </w:p>
        </w:tc>
      </w:tr>
    </w:tbl>
    <w:p>
      <w:pPr>
        <w:pStyle w:val="BodyText"/>
      </w:pPr>
      <w:r>
        <w:rPr>
          <w:b/>
          <w:bCs/>
        </w:rPr>
        <w:t xml:space="preserve">Stop walk-through:</w:t>
      </w:r>
      <w:r>
        <w:t xml:space="preserve"> </w:t>
      </w:r>
      <w:r>
        <w:t xml:space="preserve">- Start: DC-01 (origin of Seq 1) →</w:t>
      </w:r>
      <w:r>
        <w:t xml:space="preserve"> </w:t>
      </w:r>
      <w:r>
        <w:rPr>
          <w:b/>
          <w:bCs/>
        </w:rPr>
        <w:t xml:space="preserve">Stop 1</w:t>
      </w:r>
      <w:r>
        <w:t xml:space="preserve"> </w:t>
      </w:r>
      <w:r>
        <w:t xml:space="preserve">- Seq 1 destination: STORE-A (different from DC-01) →</w:t>
      </w:r>
      <w:r>
        <w:t xml:space="preserve"> </w:t>
      </w:r>
      <w:r>
        <w:rPr>
          <w:b/>
          <w:bCs/>
        </w:rPr>
        <w:t xml:space="preserve">Stop 2</w:t>
      </w:r>
      <w:r>
        <w:t xml:space="preserve"> </w:t>
      </w:r>
      <w:r>
        <w:t xml:space="preserve">- Seq 2 destination: VENDOR-B (different from STORE-A) →</w:t>
      </w:r>
      <w:r>
        <w:t xml:space="preserve"> </w:t>
      </w:r>
      <w:r>
        <w:rPr>
          <w:b/>
          <w:bCs/>
        </w:rPr>
        <w:t xml:space="preserve">Stop 3</w:t>
      </w:r>
      <w:r>
        <w:t xml:space="preserve"> </w:t>
      </w:r>
      <w:r>
        <w:t xml:space="preserve">- Seq 3 destination: DC-01 (different from VENDOR-B) →</w:t>
      </w:r>
      <w:r>
        <w:t xml:space="preserve"> </w:t>
      </w:r>
      <w:r>
        <w:rPr>
          <w:b/>
          <w:bCs/>
        </w:rPr>
        <w:t xml:space="preserve">Stop 4</w:t>
      </w:r>
      <w:r>
        <w:t xml:space="preserve"> </w:t>
      </w:r>
      <w:r>
        <w:t xml:space="preserve">- Seq 4 destination: STORE-C (different from DC-01) →</w:t>
      </w:r>
      <w:r>
        <w:t xml:space="preserve"> </w:t>
      </w:r>
      <w:r>
        <w:rPr>
          <w:b/>
          <w:bCs/>
        </w:rPr>
        <w:t xml:space="preserve">Stop 5</w:t>
      </w:r>
    </w:p>
    <w:p>
      <w:pPr>
        <w:pStyle w:val="BodyText"/>
      </w:pPr>
      <w:r>
        <w:rPr>
          <w:b/>
          <w:bCs/>
        </w:rPr>
        <w:t xml:space="preserve">Total: 5 stops</w:t>
      </w:r>
    </w:p>
    <w:bookmarkEnd w:id="28"/>
    <w:bookmarkStart w:id="29" w:name="de-duplication-example"/>
    <w:p>
      <w:pPr>
        <w:pStyle w:val="Heading3"/>
      </w:pPr>
      <w:r>
        <w:t xml:space="preserve">De-duplication Example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Seq</w:t>
            </w:r>
          </w:p>
        </w:tc>
        <w:tc>
          <w:tcPr/>
          <w:p>
            <w:pPr>
              <w:pStyle w:val="Compact"/>
            </w:pPr>
            <w:r>
              <w:t xml:space="preserve">Origin</w:t>
            </w:r>
          </w:p>
        </w:tc>
        <w:tc>
          <w:tcPr/>
          <w:p>
            <w:pPr>
              <w:pStyle w:val="Compact"/>
            </w:pPr>
            <w:r>
              <w:t xml:space="preserve">Destination</w:t>
            </w:r>
          </w:p>
        </w:tc>
      </w:tr>
      <w:tr>
        <w:tc>
          <w:tcPr/>
          <w:p>
            <w:pPr>
              <w:pStyle w:val="Compact"/>
            </w:pPr>
            <w:r>
              <w:t xml:space="preserve">1</w:t>
            </w:r>
          </w:p>
        </w:tc>
        <w:tc>
          <w:tcPr/>
          <w:p>
            <w:pPr>
              <w:pStyle w:val="Compact"/>
            </w:pPr>
            <w:r>
              <w:t xml:space="preserve">DC-01</w:t>
            </w:r>
          </w:p>
        </w:tc>
        <w:tc>
          <w:tcPr/>
          <w:p>
            <w:pPr>
              <w:pStyle w:val="Compact"/>
            </w:pPr>
            <w:r>
              <w:t xml:space="preserve">STORE-A</w:t>
            </w:r>
          </w:p>
        </w:tc>
      </w:tr>
      <w:tr>
        <w:tc>
          <w:tcPr/>
          <w:p>
            <w:pPr>
              <w:pStyle w:val="Compact"/>
            </w:pPr>
            <w:r>
              <w:t xml:space="preserve">2</w:t>
            </w:r>
          </w:p>
        </w:tc>
        <w:tc>
          <w:tcPr/>
          <w:p>
            <w:pPr>
              <w:pStyle w:val="Compact"/>
            </w:pPr>
            <w:r>
              <w:t xml:space="preserve">STORE-A</w:t>
            </w:r>
          </w:p>
        </w:tc>
        <w:tc>
          <w:tcPr/>
          <w:p>
            <w:pPr>
              <w:pStyle w:val="Compact"/>
            </w:pPr>
            <w:r>
              <w:t xml:space="preserve">DC-01</w:t>
            </w:r>
          </w:p>
        </w:tc>
      </w:tr>
    </w:tbl>
    <w:p>
      <w:pPr>
        <w:pStyle w:val="Compact"/>
        <w:numPr>
          <w:ilvl w:val="0"/>
          <w:numId w:val="1007"/>
        </w:numPr>
      </w:pPr>
      <w:r>
        <w:t xml:space="preserve">Start: DC-01 →</w:t>
      </w:r>
      <w:r>
        <w:t xml:space="preserve"> </w:t>
      </w:r>
      <w:r>
        <w:rPr>
          <w:b/>
          <w:bCs/>
        </w:rPr>
        <w:t xml:space="preserve">Stop 1</w:t>
      </w:r>
    </w:p>
    <w:p>
      <w:pPr>
        <w:pStyle w:val="Compact"/>
        <w:numPr>
          <w:ilvl w:val="0"/>
          <w:numId w:val="1007"/>
        </w:numPr>
      </w:pPr>
      <w:r>
        <w:t xml:space="preserve">Seq 1 destination: STORE-A (different) →</w:t>
      </w:r>
      <w:r>
        <w:t xml:space="preserve"> </w:t>
      </w:r>
      <w:r>
        <w:rPr>
          <w:b/>
          <w:bCs/>
        </w:rPr>
        <w:t xml:space="preserve">Stop 2</w:t>
      </w:r>
    </w:p>
    <w:p>
      <w:pPr>
        <w:pStyle w:val="Compact"/>
        <w:numPr>
          <w:ilvl w:val="0"/>
          <w:numId w:val="1007"/>
        </w:numPr>
      </w:pPr>
      <w:r>
        <w:t xml:space="preserve">Seq 2 destination: DC-01 (different from STORE-A) →</w:t>
      </w:r>
      <w:r>
        <w:t xml:space="preserve"> </w:t>
      </w:r>
      <w:r>
        <w:rPr>
          <w:b/>
          <w:bCs/>
        </w:rPr>
        <w:t xml:space="preserve">Stop 3</w:t>
      </w:r>
    </w:p>
    <w:p>
      <w:pPr>
        <w:pStyle w:val="FirstParagraph"/>
      </w:pPr>
      <w:r>
        <w:rPr>
          <w:b/>
          <w:bCs/>
        </w:rPr>
        <w:t xml:space="preserve">Total: 3 stops</w:t>
      </w:r>
      <w:r>
        <w:t xml:space="preserve"> </w:t>
      </w:r>
      <w:r>
        <w:t xml:space="preserve">(DC-01 appears twice because it is not</w:t>
      </w:r>
      <w:r>
        <w:t xml:space="preserve"> </w:t>
      </w:r>
      <w:r>
        <w:rPr>
          <w:i/>
          <w:iCs/>
        </w:rPr>
        <w:t xml:space="preserve">consecutively</w:t>
      </w:r>
      <w:r>
        <w:t xml:space="preserve"> </w:t>
      </w:r>
      <w:r>
        <w:t xml:space="preserve">duplicated — STORE-A appears between the two visits)</w:t>
      </w:r>
    </w:p>
    <w:p>
      <w:pPr>
        <w:pStyle w:val="BodyText"/>
      </w:pPr>
      <w:r>
        <w:t xml:space="preserve">If instead Segment 2’s destination were also STORE-A: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Seq</w:t>
            </w:r>
          </w:p>
        </w:tc>
        <w:tc>
          <w:tcPr/>
          <w:p>
            <w:pPr>
              <w:pStyle w:val="Compact"/>
            </w:pPr>
            <w:r>
              <w:t xml:space="preserve">Origin</w:t>
            </w:r>
          </w:p>
        </w:tc>
        <w:tc>
          <w:tcPr/>
          <w:p>
            <w:pPr>
              <w:pStyle w:val="Compact"/>
            </w:pPr>
            <w:r>
              <w:t xml:space="preserve">Destination</w:t>
            </w:r>
          </w:p>
        </w:tc>
      </w:tr>
      <w:tr>
        <w:tc>
          <w:tcPr/>
          <w:p>
            <w:pPr>
              <w:pStyle w:val="Compact"/>
            </w:pPr>
            <w:r>
              <w:t xml:space="preserve">1</w:t>
            </w:r>
          </w:p>
        </w:tc>
        <w:tc>
          <w:tcPr/>
          <w:p>
            <w:pPr>
              <w:pStyle w:val="Compact"/>
            </w:pPr>
            <w:r>
              <w:t xml:space="preserve">DC-01</w:t>
            </w:r>
          </w:p>
        </w:tc>
        <w:tc>
          <w:tcPr/>
          <w:p>
            <w:pPr>
              <w:pStyle w:val="Compact"/>
            </w:pPr>
            <w:r>
              <w:t xml:space="preserve">STORE-A</w:t>
            </w:r>
          </w:p>
        </w:tc>
      </w:tr>
      <w:tr>
        <w:tc>
          <w:tcPr/>
          <w:p>
            <w:pPr>
              <w:pStyle w:val="Compact"/>
            </w:pPr>
            <w:r>
              <w:t xml:space="preserve">2</w:t>
            </w:r>
          </w:p>
        </w:tc>
        <w:tc>
          <w:tcPr/>
          <w:p>
            <w:pPr>
              <w:pStyle w:val="Compact"/>
            </w:pPr>
            <w:r>
              <w:t xml:space="preserve">STORE-A</w:t>
            </w:r>
          </w:p>
        </w:tc>
        <w:tc>
          <w:tcPr/>
          <w:p>
            <w:pPr>
              <w:pStyle w:val="Compact"/>
            </w:pPr>
            <w:r>
              <w:t xml:space="preserve">STORE-A</w:t>
            </w:r>
          </w:p>
        </w:tc>
      </w:tr>
    </w:tbl>
    <w:p>
      <w:pPr>
        <w:pStyle w:val="Compact"/>
        <w:numPr>
          <w:ilvl w:val="0"/>
          <w:numId w:val="1008"/>
        </w:numPr>
      </w:pPr>
      <w:r>
        <w:t xml:space="preserve">Start: DC-01 →</w:t>
      </w:r>
      <w:r>
        <w:t xml:space="preserve"> </w:t>
      </w:r>
      <w:r>
        <w:rPr>
          <w:b/>
          <w:bCs/>
        </w:rPr>
        <w:t xml:space="preserve">Stop 1</w:t>
      </w:r>
    </w:p>
    <w:p>
      <w:pPr>
        <w:pStyle w:val="Compact"/>
        <w:numPr>
          <w:ilvl w:val="0"/>
          <w:numId w:val="1008"/>
        </w:numPr>
      </w:pPr>
      <w:r>
        <w:t xml:space="preserve">Seq 1 destination: STORE-A →</w:t>
      </w:r>
      <w:r>
        <w:t xml:space="preserve"> </w:t>
      </w:r>
      <w:r>
        <w:rPr>
          <w:b/>
          <w:bCs/>
        </w:rPr>
        <w:t xml:space="preserve">Stop 2</w:t>
      </w:r>
    </w:p>
    <w:p>
      <w:pPr>
        <w:pStyle w:val="Compact"/>
        <w:numPr>
          <w:ilvl w:val="0"/>
          <w:numId w:val="1008"/>
        </w:numPr>
      </w:pPr>
      <w:r>
        <w:t xml:space="preserve">Seq 2 destination: STORE-A (same as previous —</w:t>
      </w:r>
      <w:r>
        <w:t xml:space="preserve"> </w:t>
      </w:r>
      <w:r>
        <w:rPr>
          <w:b/>
          <w:bCs/>
        </w:rPr>
        <w:t xml:space="preserve">skipped</w:t>
      </w:r>
      <w:r>
        <w:t xml:space="preserve">)</w:t>
      </w:r>
    </w:p>
    <w:p>
      <w:pPr>
        <w:pStyle w:val="FirstParagraph"/>
      </w:pPr>
      <w:r>
        <w:rPr>
          <w:b/>
          <w:bCs/>
        </w:rPr>
        <w:t xml:space="preserve">Total: 2 stops</w:t>
      </w:r>
    </w:p>
    <w:p>
      <w:r>
        <w:pict>
          <v:rect style="width:0;height:1.5pt" o:hralign="center" o:hrstd="t" o:hr="t"/>
        </w:pict>
      </w:r>
    </w:p>
    <w:bookmarkEnd w:id="29"/>
    <w:bookmarkEnd w:id="30"/>
    <w:bookmarkStart w:id="36" w:name="backhaul-calculation"/>
    <w:p>
      <w:pPr>
        <w:pStyle w:val="Heading2"/>
      </w:pPr>
      <w:r>
        <w:t xml:space="preserve">Backhaul Calculation</w:t>
      </w:r>
    </w:p>
    <w:p>
      <w:pPr>
        <w:pStyle w:val="FirstParagraph"/>
      </w:pPr>
      <w:r>
        <w:t xml:space="preserve">A trip is classified as having a</w:t>
      </w:r>
      <w:r>
        <w:t xml:space="preserve"> </w:t>
      </w:r>
      <w:r>
        <w:rPr>
          <w:b/>
          <w:bCs/>
        </w:rPr>
        <w:t xml:space="preserve">backhaul</w:t>
      </w:r>
      <w:r>
        <w:t xml:space="preserve"> </w:t>
      </w:r>
      <w:r>
        <w:t xml:space="preserve">if it contains an inbound leg (returning to a home facility) that occurs after an outbound leg (leaving a home facility). This indicates the driver is picking up freight on the return trip rather than deadheading back empty.</w:t>
      </w:r>
    </w:p>
    <w:bookmarkStart w:id="31" w:name="how-home-facilities-are-determined"/>
    <w:p>
      <w:pPr>
        <w:pStyle w:val="Heading3"/>
      </w:pPr>
      <w:r>
        <w:t xml:space="preserve">How Home Facilities Are Determined</w:t>
      </w:r>
    </w:p>
    <w:p>
      <w:pPr>
        <w:pStyle w:val="FirstParagraph"/>
      </w:pPr>
      <w:r>
        <w:t xml:space="preserve">Home facilities (DCs, terminals, cross-docks) are identified in one of two ways:</w:t>
      </w:r>
      <w:r>
        <w:t xml:space="preserve"> </w:t>
      </w:r>
      <w:r>
        <w:t xml:space="preserve">1.</w:t>
      </w:r>
      <w:r>
        <w:t xml:space="preserve"> </w:t>
      </w:r>
      <w:r>
        <w:rPr>
          <w:b/>
          <w:bCs/>
        </w:rPr>
        <w:t xml:space="preserve">Environment variable override</w:t>
      </w:r>
      <w:r>
        <w:t xml:space="preserve"> </w:t>
      </w:r>
      <w:r>
        <w:t xml:space="preserve">(</w:t>
      </w:r>
      <w:r>
        <w:rPr>
          <w:rStyle w:val="VerbatimChar"/>
        </w:rPr>
        <w:t xml:space="preserve">MATM_HOME_FACILITY_IDS</w:t>
      </w:r>
      <w:r>
        <w:t xml:space="preserve">): A comma-separated list of Facility IDs (e.g.,</w:t>
      </w:r>
      <w:r>
        <w:t xml:space="preserve"> </w:t>
      </w:r>
      <w:r>
        <w:rPr>
          <w:rStyle w:val="VerbatimChar"/>
        </w:rPr>
        <w:t xml:space="preserve">"DC-01,XD-02"</w:t>
      </w:r>
      <w:r>
        <w:t xml:space="preserve">). If set, this takes priority.</w:t>
      </w:r>
      <w:r>
        <w:t xml:space="preserve"> </w:t>
      </w:r>
      <w:r>
        <w:t xml:space="preserve">2.</w:t>
      </w:r>
      <w:r>
        <w:t xml:space="preserve"> </w:t>
      </w:r>
      <w:r>
        <w:rPr>
          <w:b/>
          <w:bCs/>
        </w:rPr>
        <w:t xml:space="preserve">Facility Master query</w:t>
      </w:r>
      <w:r>
        <w:t xml:space="preserve">: If no override is set, the app queries the Manhattan Facility API for all facilities where</w:t>
      </w:r>
      <w:r>
        <w:t xml:space="preserve"> </w:t>
      </w:r>
      <w:r>
        <w:rPr>
          <w:rStyle w:val="VerbatimChar"/>
        </w:rPr>
        <w:t xml:space="preserve">FacilityTypeTerminal = true</w:t>
      </w:r>
      <w:r>
        <w:t xml:space="preserve">.</w:t>
      </w:r>
    </w:p>
    <w:bookmarkEnd w:id="31"/>
    <w:bookmarkStart w:id="32" w:name="classification-logic"/>
    <w:p>
      <w:pPr>
        <w:pStyle w:val="Heading3"/>
      </w:pPr>
      <w:r>
        <w:t xml:space="preserve">Classification Logic</w:t>
      </w:r>
    </w:p>
    <w:p>
      <w:pPr>
        <w:pStyle w:val="FirstParagraph"/>
      </w:pPr>
      <w:r>
        <w:t xml:space="preserve">Each segment is classified based on the relationship between its origin and destination relative to home facilities: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Origin</w:t>
            </w:r>
          </w:p>
        </w:tc>
        <w:tc>
          <w:tcPr/>
          <w:p>
            <w:pPr>
              <w:pStyle w:val="Compact"/>
            </w:pPr>
            <w:r>
              <w:t xml:space="preserve">Destination</w:t>
            </w:r>
          </w:p>
        </w:tc>
        <w:tc>
          <w:tcPr/>
          <w:p>
            <w:pPr>
              <w:pStyle w:val="Compact"/>
            </w:pPr>
            <w:r>
              <w:t xml:space="preserve">Classification</w:t>
            </w:r>
          </w:p>
        </w:tc>
      </w:tr>
      <w:tr>
        <w:tc>
          <w:tcPr/>
          <w:p>
            <w:pPr>
              <w:pStyle w:val="Compact"/>
            </w:pPr>
            <w:r>
              <w:t xml:space="preserve">Home facility</w:t>
            </w:r>
          </w:p>
        </w:tc>
        <w:tc>
          <w:tcPr/>
          <w:p>
            <w:pPr>
              <w:pStyle w:val="Compact"/>
            </w:pPr>
            <w:r>
              <w:t xml:space="preserve">Non-home facility</w:t>
            </w:r>
          </w:p>
        </w:tc>
        <w:tc>
          <w:tcPr/>
          <w:p>
            <w:pPr>
              <w:pStyle w:val="Compact"/>
            </w:pPr>
            <w:r>
              <w:rPr>
                <w:b/>
                <w:bCs/>
              </w:rPr>
              <w:t xml:space="preserve">Outbound</w:t>
            </w:r>
            <w:r>
              <w:t xml:space="preserve"> </w:t>
            </w:r>
            <w:r>
              <w:t xml:space="preserve">(delivering to a store/vendor)</w:t>
            </w:r>
          </w:p>
        </w:tc>
      </w:tr>
      <w:tr>
        <w:tc>
          <w:tcPr/>
          <w:p>
            <w:pPr>
              <w:pStyle w:val="Compact"/>
            </w:pPr>
            <w:r>
              <w:t xml:space="preserve">Non-home facility</w:t>
            </w:r>
          </w:p>
        </w:tc>
        <w:tc>
          <w:tcPr/>
          <w:p>
            <w:pPr>
              <w:pStyle w:val="Compact"/>
            </w:pPr>
            <w:r>
              <w:t xml:space="preserve">Home facility</w:t>
            </w:r>
          </w:p>
        </w:tc>
        <w:tc>
          <w:tcPr/>
          <w:p>
            <w:pPr>
              <w:pStyle w:val="Compact"/>
            </w:pPr>
            <w:r>
              <w:rPr>
                <w:b/>
                <w:bCs/>
              </w:rPr>
              <w:t xml:space="preserve">Inbound</w:t>
            </w:r>
            <w:r>
              <w:t xml:space="preserve"> </w:t>
            </w:r>
            <w:r>
              <w:t xml:space="preserve">(potential backhaul)</w:t>
            </w:r>
          </w:p>
        </w:tc>
      </w:tr>
      <w:tr>
        <w:tc>
          <w:tcPr/>
          <w:p>
            <w:pPr>
              <w:pStyle w:val="Compact"/>
            </w:pPr>
            <w:r>
              <w:t xml:space="preserve">Home → Home, Non-home → Non-home</w:t>
            </w:r>
          </w:p>
        </w:tc>
        <w:tc>
          <w:tcPr/>
          <w:p>
            <w:pPr>
              <w:pStyle w:val="Compact"/>
            </w:pPr>
            <w:r>
              <w:t xml:space="preserve">—</w:t>
            </w:r>
          </w:p>
        </w:tc>
        <w:tc>
          <w:tcPr/>
          <w:p>
            <w:pPr>
              <w:pStyle w:val="Compact"/>
            </w:pPr>
            <w:r>
              <w:t xml:space="preserve">Other (not counted)</w:t>
            </w:r>
          </w:p>
        </w:tc>
      </w:tr>
    </w:tbl>
    <w:bookmarkEnd w:id="32"/>
    <w:bookmarkStart w:id="33" w:name="backhaul-determination"/>
    <w:p>
      <w:pPr>
        <w:pStyle w:val="Heading3"/>
      </w:pPr>
      <w:r>
        <w:t xml:space="preserve">Backhaul Determination</w:t>
      </w:r>
    </w:p>
    <w:p>
      <w:pPr>
        <w:pStyle w:val="Compact"/>
        <w:numPr>
          <w:ilvl w:val="0"/>
          <w:numId w:val="1009"/>
        </w:numPr>
      </w:pPr>
      <w:r>
        <w:t xml:space="preserve">Sort all segments by Sequence.</w:t>
      </w:r>
    </w:p>
    <w:p>
      <w:pPr>
        <w:pStyle w:val="Compact"/>
        <w:numPr>
          <w:ilvl w:val="0"/>
          <w:numId w:val="1009"/>
        </w:numPr>
      </w:pPr>
      <w:r>
        <w:t xml:space="preserve">Identify all</w:t>
      </w:r>
      <w:r>
        <w:t xml:space="preserve"> </w:t>
      </w:r>
      <w:r>
        <w:rPr>
          <w:b/>
          <w:bCs/>
        </w:rPr>
        <w:t xml:space="preserve">outbound</w:t>
      </w:r>
      <w:r>
        <w:t xml:space="preserve"> </w:t>
      </w:r>
      <w:r>
        <w:t xml:space="preserve">segments (home → non-home) and all</w:t>
      </w:r>
      <w:r>
        <w:t xml:space="preserve"> </w:t>
      </w:r>
      <w:r>
        <w:rPr>
          <w:b/>
          <w:bCs/>
        </w:rPr>
        <w:t xml:space="preserve">inbound candidates</w:t>
      </w:r>
      <w:r>
        <w:t xml:space="preserve"> </w:t>
      </w:r>
      <w:r>
        <w:t xml:space="preserve">(non-home → home).</w:t>
      </w:r>
    </w:p>
    <w:p>
      <w:pPr>
        <w:pStyle w:val="Compact"/>
        <w:numPr>
          <w:ilvl w:val="0"/>
          <w:numId w:val="1009"/>
        </w:numPr>
      </w:pPr>
      <w:r>
        <w:t xml:space="preserve">Find the Sequence number of the</w:t>
      </w:r>
      <w:r>
        <w:t xml:space="preserve"> </w:t>
      </w:r>
      <w:r>
        <w:rPr>
          <w:b/>
          <w:bCs/>
        </w:rPr>
        <w:t xml:space="preserve">first outbound</w:t>
      </w:r>
      <w:r>
        <w:t xml:space="preserve"> </w:t>
      </w:r>
      <w:r>
        <w:t xml:space="preserve">segment.</w:t>
      </w:r>
    </w:p>
    <w:p>
      <w:pPr>
        <w:pStyle w:val="Compact"/>
        <w:numPr>
          <w:ilvl w:val="0"/>
          <w:numId w:val="1009"/>
        </w:numPr>
      </w:pPr>
      <w:r>
        <w:t xml:space="preserve">Check if</w:t>
      </w:r>
      <w:r>
        <w:t xml:space="preserve"> </w:t>
      </w:r>
      <w:r>
        <w:rPr>
          <w:b/>
          <w:bCs/>
        </w:rPr>
        <w:t xml:space="preserve">any inbound candidate</w:t>
      </w:r>
      <w:r>
        <w:t xml:space="preserve"> </w:t>
      </w:r>
      <w:r>
        <w:t xml:space="preserve">has a Sequence number</w:t>
      </w:r>
      <w:r>
        <w:t xml:space="preserve"> </w:t>
      </w:r>
      <w:r>
        <w:rPr>
          <w:b/>
          <w:bCs/>
        </w:rPr>
        <w:t xml:space="preserve">greater than</w:t>
      </w:r>
      <w:r>
        <w:t xml:space="preserve"> </w:t>
      </w:r>
      <w:r>
        <w:t xml:space="preserve">the first outbound Sequence.</w:t>
      </w:r>
    </w:p>
    <w:p>
      <w:pPr>
        <w:pStyle w:val="Compact"/>
        <w:numPr>
          <w:ilvl w:val="0"/>
          <w:numId w:val="1009"/>
        </w:numPr>
      </w:pPr>
      <w:r>
        <w:t xml:space="preserve">If yes → the trip</w:t>
      </w:r>
      <w:r>
        <w:t xml:space="preserve"> </w:t>
      </w:r>
      <w:r>
        <w:rPr>
          <w:b/>
          <w:bCs/>
        </w:rPr>
        <w:t xml:space="preserve">has a backhaul</w:t>
      </w:r>
      <w:r>
        <w:t xml:space="preserve">. If no → it does not.</w:t>
      </w:r>
    </w:p>
    <w:bookmarkEnd w:id="33"/>
    <w:bookmarkStart w:id="34" w:name="example-1"/>
    <w:p>
      <w:pPr>
        <w:pStyle w:val="Heading3"/>
      </w:pPr>
      <w:r>
        <w:t xml:space="preserve">Example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Seq</w:t>
            </w:r>
          </w:p>
        </w:tc>
        <w:tc>
          <w:tcPr/>
          <w:p>
            <w:pPr>
              <w:pStyle w:val="Compact"/>
            </w:pPr>
            <w:r>
              <w:t xml:space="preserve">Origin</w:t>
            </w:r>
          </w:p>
        </w:tc>
        <w:tc>
          <w:tcPr/>
          <w:p>
            <w:pPr>
              <w:pStyle w:val="Compact"/>
            </w:pPr>
            <w:r>
              <w:t xml:space="preserve">Destination</w:t>
            </w:r>
          </w:p>
        </w:tc>
        <w:tc>
          <w:tcPr/>
          <w:p>
            <w:pPr>
              <w:pStyle w:val="Compact"/>
            </w:pPr>
            <w:r>
              <w:t xml:space="preserve">Classification</w:t>
            </w:r>
          </w:p>
        </w:tc>
      </w:tr>
      <w:tr>
        <w:tc>
          <w:tcPr/>
          <w:p>
            <w:pPr>
              <w:pStyle w:val="Compact"/>
            </w:pPr>
            <w:r>
              <w:t xml:space="preserve">1</w:t>
            </w:r>
          </w:p>
        </w:tc>
        <w:tc>
          <w:tcPr/>
          <w:p>
            <w:pPr>
              <w:pStyle w:val="Compact"/>
            </w:pPr>
            <w:r>
              <w:t xml:space="preserve">DC-01 (home)</w:t>
            </w:r>
          </w:p>
        </w:tc>
        <w:tc>
          <w:tcPr/>
          <w:p>
            <w:pPr>
              <w:pStyle w:val="Compact"/>
            </w:pPr>
            <w:r>
              <w:t xml:space="preserve">STORE-A</w:t>
            </w:r>
          </w:p>
        </w:tc>
        <w:tc>
          <w:tcPr/>
          <w:p>
            <w:pPr>
              <w:pStyle w:val="Compact"/>
            </w:pPr>
            <w:r>
              <w:t xml:space="preserve">Outbound</w:t>
            </w:r>
          </w:p>
        </w:tc>
      </w:tr>
      <w:tr>
        <w:tc>
          <w:tcPr/>
          <w:p>
            <w:pPr>
              <w:pStyle w:val="Compact"/>
            </w:pPr>
            <w:r>
              <w:t xml:space="preserve">2</w:t>
            </w:r>
          </w:p>
        </w:tc>
        <w:tc>
          <w:tcPr/>
          <w:p>
            <w:pPr>
              <w:pStyle w:val="Compact"/>
            </w:pPr>
            <w:r>
              <w:t xml:space="preserve">STORE-A</w:t>
            </w:r>
          </w:p>
        </w:tc>
        <w:tc>
          <w:tcPr/>
          <w:p>
            <w:pPr>
              <w:pStyle w:val="Compact"/>
            </w:pPr>
            <w:r>
              <w:t xml:space="preserve">VENDOR-B</w:t>
            </w:r>
          </w:p>
        </w:tc>
        <w:tc>
          <w:tcPr/>
          <w:p>
            <w:pPr>
              <w:pStyle w:val="Compact"/>
            </w:pPr>
            <w:r>
              <w:t xml:space="preserve">Other</w:t>
            </w:r>
          </w:p>
        </w:tc>
      </w:tr>
      <w:tr>
        <w:tc>
          <w:tcPr/>
          <w:p>
            <w:pPr>
              <w:pStyle w:val="Compact"/>
            </w:pPr>
            <w:r>
              <w:t xml:space="preserve">3</w:t>
            </w:r>
          </w:p>
        </w:tc>
        <w:tc>
          <w:tcPr/>
          <w:p>
            <w:pPr>
              <w:pStyle w:val="Compact"/>
            </w:pPr>
            <w:r>
              <w:t xml:space="preserve">VENDOR-B</w:t>
            </w:r>
          </w:p>
        </w:tc>
        <w:tc>
          <w:tcPr/>
          <w:p>
            <w:pPr>
              <w:pStyle w:val="Compact"/>
            </w:pPr>
            <w:r>
              <w:t xml:space="preserve">DC-01 (home)</w:t>
            </w:r>
          </w:p>
        </w:tc>
        <w:tc>
          <w:tcPr/>
          <w:p>
            <w:pPr>
              <w:pStyle w:val="Compact"/>
            </w:pPr>
            <w:r>
              <w:t xml:space="preserve">Inbound</w:t>
            </w:r>
          </w:p>
        </w:tc>
      </w:tr>
    </w:tbl>
    <w:p>
      <w:pPr>
        <w:pStyle w:val="Compact"/>
        <w:numPr>
          <w:ilvl w:val="0"/>
          <w:numId w:val="1010"/>
        </w:numPr>
      </w:pPr>
      <w:r>
        <w:t xml:space="preserve">First outbound: Sequence 1</w:t>
      </w:r>
    </w:p>
    <w:p>
      <w:pPr>
        <w:pStyle w:val="Compact"/>
        <w:numPr>
          <w:ilvl w:val="0"/>
          <w:numId w:val="1010"/>
        </w:numPr>
      </w:pPr>
      <w:r>
        <w:t xml:space="preserve">Inbound at Sequence 3 (3 &gt; 1)</w:t>
      </w:r>
    </w:p>
    <w:p>
      <w:pPr>
        <w:pStyle w:val="Compact"/>
        <w:numPr>
          <w:ilvl w:val="0"/>
          <w:numId w:val="1010"/>
        </w:numPr>
      </w:pPr>
      <w:r>
        <w:rPr>
          <w:b/>
          <w:bCs/>
        </w:rPr>
        <w:t xml:space="preserve">Result: Has Backhaul = Yes</w:t>
      </w:r>
    </w:p>
    <w:p>
      <w:pPr>
        <w:pStyle w:val="FirstParagraph"/>
      </w:pPr>
      <w:r>
        <w:t xml:space="preserve">The inbound at Sequence 3 indicates the driver picked up freight at VENDOR-B on the way back to the DC, rather than returning empty.</w:t>
      </w:r>
    </w:p>
    <w:bookmarkEnd w:id="34"/>
    <w:bookmarkStart w:id="35" w:name="non-backhaul-example"/>
    <w:p>
      <w:pPr>
        <w:pStyle w:val="Heading3"/>
      </w:pPr>
      <w:r>
        <w:t xml:space="preserve">Non-Backhaul Example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Seq</w:t>
            </w:r>
          </w:p>
        </w:tc>
        <w:tc>
          <w:tcPr/>
          <w:p>
            <w:pPr>
              <w:pStyle w:val="Compact"/>
            </w:pPr>
            <w:r>
              <w:t xml:space="preserve">Origin</w:t>
            </w:r>
          </w:p>
        </w:tc>
        <w:tc>
          <w:tcPr/>
          <w:p>
            <w:pPr>
              <w:pStyle w:val="Compact"/>
            </w:pPr>
            <w:r>
              <w:t xml:space="preserve">Destination</w:t>
            </w:r>
          </w:p>
        </w:tc>
        <w:tc>
          <w:tcPr/>
          <w:p>
            <w:pPr>
              <w:pStyle w:val="Compact"/>
            </w:pPr>
            <w:r>
              <w:t xml:space="preserve">Classification</w:t>
            </w:r>
          </w:p>
        </w:tc>
      </w:tr>
      <w:tr>
        <w:tc>
          <w:tcPr/>
          <w:p>
            <w:pPr>
              <w:pStyle w:val="Compact"/>
            </w:pPr>
            <w:r>
              <w:t xml:space="preserve">1</w:t>
            </w:r>
          </w:p>
        </w:tc>
        <w:tc>
          <w:tcPr/>
          <w:p>
            <w:pPr>
              <w:pStyle w:val="Compact"/>
            </w:pPr>
            <w:r>
              <w:t xml:space="preserve">DC-01 (home)</w:t>
            </w:r>
          </w:p>
        </w:tc>
        <w:tc>
          <w:tcPr/>
          <w:p>
            <w:pPr>
              <w:pStyle w:val="Compact"/>
            </w:pPr>
            <w:r>
              <w:t xml:space="preserve">STORE-A</w:t>
            </w:r>
          </w:p>
        </w:tc>
        <w:tc>
          <w:tcPr/>
          <w:p>
            <w:pPr>
              <w:pStyle w:val="Compact"/>
            </w:pPr>
            <w:r>
              <w:t xml:space="preserve">Outbound</w:t>
            </w:r>
          </w:p>
        </w:tc>
      </w:tr>
      <w:tr>
        <w:tc>
          <w:tcPr/>
          <w:p>
            <w:pPr>
              <w:pStyle w:val="Compact"/>
            </w:pPr>
            <w:r>
              <w:t xml:space="preserve">2</w:t>
            </w:r>
          </w:p>
        </w:tc>
        <w:tc>
          <w:tcPr/>
          <w:p>
            <w:pPr>
              <w:pStyle w:val="Compact"/>
            </w:pPr>
            <w:r>
              <w:t xml:space="preserve">STORE-A</w:t>
            </w:r>
          </w:p>
        </w:tc>
        <w:tc>
          <w:tcPr/>
          <w:p>
            <w:pPr>
              <w:pStyle w:val="Compact"/>
            </w:pPr>
            <w:r>
              <w:t xml:space="preserve">STORE-B</w:t>
            </w:r>
          </w:p>
        </w:tc>
        <w:tc>
          <w:tcPr/>
          <w:p>
            <w:pPr>
              <w:pStyle w:val="Compact"/>
            </w:pPr>
            <w:r>
              <w:t xml:space="preserve">Other</w:t>
            </w:r>
          </w:p>
        </w:tc>
      </w:tr>
    </w:tbl>
    <w:p>
      <w:pPr>
        <w:pStyle w:val="Compact"/>
        <w:numPr>
          <w:ilvl w:val="0"/>
          <w:numId w:val="1011"/>
        </w:numPr>
      </w:pPr>
      <w:r>
        <w:t xml:space="preserve">First outbound: Sequence 1</w:t>
      </w:r>
    </w:p>
    <w:p>
      <w:pPr>
        <w:pStyle w:val="Compact"/>
        <w:numPr>
          <w:ilvl w:val="0"/>
          <w:numId w:val="1011"/>
        </w:numPr>
      </w:pPr>
      <w:r>
        <w:t xml:space="preserve">No inbound segments exist</w:t>
      </w:r>
    </w:p>
    <w:p>
      <w:pPr>
        <w:pStyle w:val="Compact"/>
        <w:numPr>
          <w:ilvl w:val="0"/>
          <w:numId w:val="1011"/>
        </w:numPr>
      </w:pPr>
      <w:r>
        <w:rPr>
          <w:b/>
          <w:bCs/>
        </w:rPr>
        <w:t xml:space="preserve">Result: Has Backhaul = No</w:t>
      </w:r>
    </w:p>
    <w:p>
      <w:r>
        <w:pict>
          <v:rect style="width:0;height:1.5pt" o:hralign="center" o:hrstd="t" o:hr="t"/>
        </w:pict>
      </w:r>
    </w:p>
    <w:bookmarkEnd w:id="35"/>
    <w:bookmarkEnd w:id="36"/>
    <w:bookmarkStart w:id="37" w:name="api-data-flow"/>
    <w:p>
      <w:pPr>
        <w:pStyle w:val="Heading2"/>
      </w:pPr>
      <w:r>
        <w:t xml:space="preserve">API Data Flow</w:t>
      </w:r>
    </w:p>
    <w:p>
      <w:pPr>
        <w:pStyle w:val="Compact"/>
        <w:numPr>
          <w:ilvl w:val="0"/>
          <w:numId w:val="1012"/>
        </w:numPr>
      </w:pPr>
      <w:r>
        <w:rPr>
          <w:b/>
          <w:bCs/>
        </w:rPr>
        <w:t xml:space="preserve">Authentication:</w:t>
      </w:r>
      <w:r>
        <w:t xml:space="preserve"> </w:t>
      </w:r>
      <w:r>
        <w:t xml:space="preserve">OAuth2 token obtained from the Manhattan auth service using the organization code.</w:t>
      </w:r>
    </w:p>
    <w:p>
      <w:pPr>
        <w:pStyle w:val="Compact"/>
        <w:numPr>
          <w:ilvl w:val="0"/>
          <w:numId w:val="1012"/>
        </w:numPr>
      </w:pPr>
      <w:r>
        <w:rPr>
          <w:b/>
          <w:bCs/>
        </w:rPr>
        <w:t xml:space="preserve">Equipment Types:</w:t>
      </w:r>
      <w:r>
        <w:t xml:space="preserve"> </w:t>
      </w:r>
      <w:r>
        <w:t xml:space="preserve">Loaded from</w:t>
      </w:r>
      <w:r>
        <w:t xml:space="preserve"> </w:t>
      </w:r>
      <w:r>
        <w:rPr>
          <w:rStyle w:val="VerbatimChar"/>
        </w:rPr>
        <w:t xml:space="preserve">/yard-management/api/yard-management/equipmentType/search</w:t>
      </w:r>
      <w:r>
        <w:t xml:space="preserve"> </w:t>
      </w:r>
      <w:r>
        <w:t xml:space="preserve">to populate the Required Equipment dropdown.</w:t>
      </w:r>
    </w:p>
    <w:p>
      <w:pPr>
        <w:pStyle w:val="Compact"/>
        <w:numPr>
          <w:ilvl w:val="0"/>
          <w:numId w:val="1012"/>
        </w:numPr>
      </w:pPr>
      <w:r>
        <w:rPr>
          <w:b/>
          <w:bCs/>
        </w:rPr>
        <w:t xml:space="preserve">Trip Search:</w:t>
      </w:r>
      <w:r>
        <w:t xml:space="preserve"> </w:t>
      </w:r>
      <w:r>
        <w:t xml:space="preserve">Queries</w:t>
      </w:r>
      <w:r>
        <w:t xml:space="preserve"> </w:t>
      </w:r>
      <w:r>
        <w:rPr>
          <w:rStyle w:val="VerbatimChar"/>
        </w:rPr>
        <w:t xml:space="preserve">/shipment/api/shipment/trip/search</w:t>
      </w:r>
      <w:r>
        <w:t xml:space="preserve"> </w:t>
      </w:r>
      <w:r>
        <w:t xml:space="preserve">with a filter for</w:t>
      </w:r>
      <w:r>
        <w:t xml:space="preserve"> </w:t>
      </w:r>
      <w:r>
        <w:rPr>
          <w:rStyle w:val="VerbatimChar"/>
        </w:rPr>
        <w:t xml:space="preserve">TripSegment.Sequence = '1'</w:t>
      </w:r>
      <w:r>
        <w:t xml:space="preserve"> </w:t>
      </w:r>
      <w:r>
        <w:t xml:space="preserve">and</w:t>
      </w:r>
      <w:r>
        <w:t xml:space="preserve"> </w:t>
      </w:r>
      <w:r>
        <w:rPr>
          <w:rStyle w:val="VerbatimChar"/>
        </w:rPr>
        <w:t xml:space="preserve">TripStatusId = '1000'</w:t>
      </w:r>
      <w:r>
        <w:t xml:space="preserve">, plus optional date range filters on</w:t>
      </w:r>
      <w:r>
        <w:t xml:space="preserve"> </w:t>
      </w:r>
      <w:r>
        <w:rPr>
          <w:rStyle w:val="VerbatimChar"/>
        </w:rPr>
        <w:t xml:space="preserve">PlannedOriginDepartureStart</w:t>
      </w:r>
      <w:r>
        <w:t xml:space="preserve">.</w:t>
      </w:r>
    </w:p>
    <w:p>
      <w:pPr>
        <w:pStyle w:val="Compact"/>
        <w:numPr>
          <w:ilvl w:val="0"/>
          <w:numId w:val="1012"/>
        </w:numPr>
      </w:pPr>
      <w:r>
        <w:rPr>
          <w:b/>
          <w:bCs/>
        </w:rPr>
        <w:t xml:space="preserve">Facility Resolution:</w:t>
      </w:r>
      <w:r>
        <w:t xml:space="preserve"> </w:t>
      </w:r>
      <w:r>
        <w:t xml:space="preserve">Unique Facility IDs from all trip segments are batch-resolved via</w:t>
      </w:r>
      <w:r>
        <w:t xml:space="preserve"> </w:t>
      </w:r>
      <w:r>
        <w:rPr>
          <w:rStyle w:val="VerbatimChar"/>
        </w:rPr>
        <w:t xml:space="preserve">/facility/api/facility/facility/search</w:t>
      </w:r>
      <w:r>
        <w:t xml:space="preserve"> </w:t>
      </w:r>
      <w:r>
        <w:t xml:space="preserve">to obtain City/State information for display.</w:t>
      </w:r>
    </w:p>
    <w:p>
      <w:pPr>
        <w:pStyle w:val="Compact"/>
        <w:numPr>
          <w:ilvl w:val="0"/>
          <w:numId w:val="1012"/>
        </w:numPr>
      </w:pPr>
      <w:r>
        <w:rPr>
          <w:b/>
          <w:bCs/>
        </w:rPr>
        <w:t xml:space="preserve">Home Facility Resolution:</w:t>
      </w:r>
      <w:r>
        <w:t xml:space="preserve"> </w:t>
      </w:r>
      <w:r>
        <w:t xml:space="preserve">Terminal facilities are identified (for backhaul calculation) via Facility Master query or environment override.</w:t>
      </w:r>
    </w:p>
    <w:p>
      <w:pPr>
        <w:pStyle w:val="Compact"/>
        <w:numPr>
          <w:ilvl w:val="0"/>
          <w:numId w:val="1012"/>
        </w:numPr>
      </w:pPr>
      <w:r>
        <w:rPr>
          <w:b/>
          <w:bCs/>
        </w:rPr>
        <w:t xml:space="preserve">Post-Filtering:</w:t>
      </w:r>
      <w:r>
        <w:t xml:space="preserve"> </w:t>
      </w:r>
      <w:r>
        <w:t xml:space="preserve">After the API returns results, additional filters are applied server-side:</w:t>
      </w:r>
    </w:p>
    <w:p>
      <w:pPr>
        <w:pStyle w:val="Compact"/>
        <w:numPr>
          <w:ilvl w:val="1"/>
          <w:numId w:val="1013"/>
        </w:numPr>
      </w:pPr>
      <w:r>
        <w:t xml:space="preserve">Date range strict validation (re-checks Sequence 1 departure)</w:t>
      </w:r>
    </w:p>
    <w:p>
      <w:pPr>
        <w:pStyle w:val="Compact"/>
        <w:numPr>
          <w:ilvl w:val="1"/>
          <w:numId w:val="1013"/>
        </w:numPr>
      </w:pPr>
      <w:r>
        <w:t xml:space="preserve">Equipment type (matched via trailer asset lookup)</w:t>
      </w:r>
    </w:p>
    <w:p>
      <w:pPr>
        <w:pStyle w:val="Compact"/>
        <w:numPr>
          <w:ilvl w:val="1"/>
          <w:numId w:val="1013"/>
        </w:numPr>
      </w:pPr>
      <w:r>
        <w:t xml:space="preserve">Duration range</w:t>
      </w:r>
    </w:p>
    <w:p>
      <w:pPr>
        <w:pStyle w:val="Compact"/>
        <w:numPr>
          <w:ilvl w:val="1"/>
          <w:numId w:val="1013"/>
        </w:numPr>
      </w:pPr>
      <w:r>
        <w:t xml:space="preserve">Segment count range</w:t>
      </w:r>
    </w:p>
    <w:p>
      <w:pPr>
        <w:pStyle w:val="Compact"/>
        <w:numPr>
          <w:ilvl w:val="1"/>
          <w:numId w:val="1013"/>
        </w:numPr>
      </w:pPr>
      <w:r>
        <w:t xml:space="preserve">Stop count range</w:t>
      </w:r>
    </w:p>
    <w:p>
      <w:pPr>
        <w:pStyle w:val="Compact"/>
        <w:numPr>
          <w:ilvl w:val="1"/>
          <w:numId w:val="1013"/>
        </w:numPr>
      </w:pPr>
      <w:r>
        <w:t xml:space="preserve">Backhaul status</w:t>
      </w:r>
    </w:p>
    <w:p>
      <w:pPr>
        <w:pStyle w:val="Compact"/>
        <w:numPr>
          <w:ilvl w:val="1"/>
          <w:numId w:val="1013"/>
        </w:numPr>
      </w:pPr>
      <w:r>
        <w:t xml:space="preserve">Destination city (case-insensitive contains, any segment)</w:t>
      </w:r>
    </w:p>
    <w:p>
      <w:pPr>
        <w:pStyle w:val="Compact"/>
        <w:numPr>
          <w:ilvl w:val="1"/>
          <w:numId w:val="1013"/>
        </w:numPr>
      </w:pPr>
      <w:r>
        <w:t xml:space="preserve">Destination state (exact 2-letter match, any segment)</w:t>
      </w:r>
    </w:p>
    <w:p>
      <w:r>
        <w:pict>
          <v:rect style="width:0;height:1.5pt" o:hralign="center" o:hrstd="t" o:hr="t"/>
        </w:pict>
      </w:r>
    </w:p>
    <w:bookmarkEnd w:id="37"/>
    <w:bookmarkStart w:id="38" w:name="theming"/>
    <w:p>
      <w:pPr>
        <w:pStyle w:val="Heading2"/>
      </w:pPr>
      <w:r>
        <w:t xml:space="preserve">Theming</w:t>
      </w:r>
    </w:p>
    <w:p>
      <w:pPr>
        <w:pStyle w:val="FirstParagraph"/>
      </w:pPr>
      <w:r>
        <w:t xml:space="preserve">The app supports multiple visual themes, selectable via the gear icon: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Theme</w:t>
            </w:r>
          </w:p>
        </w:tc>
        <w:tc>
          <w:tcPr/>
          <w:p>
            <w:pPr>
              <w:pStyle w:val="Compact"/>
            </w:pPr>
            <w:r>
              <w:t xml:space="preserve">Description</w:t>
            </w:r>
          </w:p>
        </w:tc>
      </w:tr>
      <w:tr>
        <w:tc>
          <w:tcPr/>
          <w:p>
            <w:pPr>
              <w:pStyle w:val="Compact"/>
            </w:pPr>
            <w:r>
              <w:t xml:space="preserve">Light</w:t>
            </w:r>
          </w:p>
        </w:tc>
        <w:tc>
          <w:tcPr/>
          <w:p>
            <w:pPr>
              <w:pStyle w:val="Compact"/>
            </w:pPr>
            <w:r>
              <w:t xml:space="preserve">Default blue theme</w:t>
            </w:r>
          </w:p>
        </w:tc>
      </w:tr>
      <w:tr>
        <w:tc>
          <w:tcPr/>
          <w:p>
            <w:pPr>
              <w:pStyle w:val="Compact"/>
            </w:pPr>
            <w:r>
              <w:t xml:space="preserve">Dark</w:t>
            </w:r>
          </w:p>
        </w:tc>
        <w:tc>
          <w:tcPr/>
          <w:p>
            <w:pPr>
              <w:pStyle w:val="Compact"/>
            </w:pPr>
            <w:r>
              <w:t xml:space="preserve">Dark background with light text</w:t>
            </w:r>
          </w:p>
        </w:tc>
      </w:tr>
      <w:tr>
        <w:tc>
          <w:tcPr/>
          <w:p>
            <w:pPr>
              <w:pStyle w:val="Compact"/>
            </w:pPr>
            <w:r>
              <w:t xml:space="preserve">Manhattan</w:t>
            </w:r>
          </w:p>
        </w:tc>
        <w:tc>
          <w:tcPr/>
          <w:p>
            <w:pPr>
              <w:pStyle w:val="Compact"/>
            </w:pPr>
            <w:r>
              <w:t xml:space="preserve">Manhattan Associates branded dark theme</w:t>
            </w:r>
          </w:p>
        </w:tc>
      </w:tr>
      <w:tr>
        <w:tc>
          <w:tcPr/>
          <w:p>
            <w:pPr>
              <w:pStyle w:val="Compact"/>
            </w:pPr>
            <w:r>
              <w:t xml:space="preserve">Love’s Travel Stops</w:t>
            </w:r>
          </w:p>
        </w:tc>
        <w:tc>
          <w:tcPr/>
          <w:p>
            <w:pPr>
              <w:pStyle w:val="Compact"/>
            </w:pPr>
            <w:r>
              <w:t xml:space="preserve">Red-themed with Love’s logo</w:t>
            </w:r>
          </w:p>
        </w:tc>
      </w:tr>
      <w:tr>
        <w:tc>
          <w:tcPr/>
          <w:p>
            <w:pPr>
              <w:pStyle w:val="Compact"/>
            </w:pPr>
            <w:r>
              <w:t xml:space="preserve">Rockline Industries</w:t>
            </w:r>
          </w:p>
        </w:tc>
        <w:tc>
          <w:tcPr/>
          <w:p>
            <w:pPr>
              <w:pStyle w:val="Compact"/>
            </w:pPr>
            <w:r>
              <w:t xml:space="preserve">Green-themed with Rockline logo</w:t>
            </w:r>
          </w:p>
        </w:tc>
      </w:tr>
      <w:tr>
        <w:tc>
          <w:tcPr/>
          <w:p>
            <w:pPr>
              <w:pStyle w:val="Compact"/>
            </w:pPr>
            <w:r>
              <w:t xml:space="preserve">Hy-Vee</w:t>
            </w:r>
          </w:p>
        </w:tc>
        <w:tc>
          <w:tcPr/>
          <w:p>
            <w:pPr>
              <w:pStyle w:val="Compact"/>
            </w:pPr>
            <w:r>
              <w:t xml:space="preserve">Red-themed with Hy-Vee logo</w:t>
            </w:r>
          </w:p>
        </w:tc>
      </w:tr>
    </w:tbl>
    <w:p>
      <w:pPr>
        <w:pStyle w:val="BodyText"/>
      </w:pPr>
      <w:r>
        <w:t xml:space="preserve">Themes can be hidden from the UI by passing</w:t>
      </w:r>
      <w:r>
        <w:t xml:space="preserve"> </w:t>
      </w:r>
      <w:r>
        <w:rPr>
          <w:rStyle w:val="VerbatimChar"/>
        </w:rPr>
        <w:t xml:space="preserve">?Theme=N</w:t>
      </w:r>
      <w:r>
        <w:t xml:space="preserve"> </w:t>
      </w:r>
      <w:r>
        <w:t xml:space="preserve">in the URL.</w:t>
      </w:r>
    </w:p>
    <w:p>
      <w:pPr>
        <w:pStyle w:val="BodyText"/>
      </w:pPr>
      <w:r>
        <w:t xml:space="preserve">The selected theme is persisted in localStorage.</w:t>
      </w:r>
    </w:p>
    <w:p>
      <w:r>
        <w:pict>
          <v:rect style="width:0;height:1.5pt" o:hralign="center" o:hrstd="t" o:hr="t"/>
        </w:pict>
      </w:r>
    </w:p>
    <w:bookmarkEnd w:id="38"/>
    <w:bookmarkStart w:id="39" w:name="deployment"/>
    <w:p>
      <w:pPr>
        <w:pStyle w:val="Heading2"/>
      </w:pPr>
      <w:r>
        <w:t xml:space="preserve">Deployment</w:t>
      </w:r>
    </w:p>
    <w:p>
      <w:pPr>
        <w:pStyle w:val="Compact"/>
        <w:numPr>
          <w:ilvl w:val="0"/>
          <w:numId w:val="1014"/>
        </w:numPr>
      </w:pPr>
      <w:r>
        <w:rPr>
          <w:b/>
          <w:bCs/>
        </w:rPr>
        <w:t xml:space="preserve">Hosting:</w:t>
      </w:r>
      <w:r>
        <w:t xml:space="preserve"> </w:t>
      </w:r>
      <w:r>
        <w:t xml:space="preserve">Vercel</w:t>
      </w:r>
    </w:p>
    <w:p>
      <w:pPr>
        <w:pStyle w:val="Compact"/>
        <w:numPr>
          <w:ilvl w:val="0"/>
          <w:numId w:val="1014"/>
        </w:numPr>
      </w:pPr>
      <w:r>
        <w:rPr>
          <w:b/>
          <w:bCs/>
        </w:rPr>
        <w:t xml:space="preserve">Backend:</w:t>
      </w:r>
      <w:r>
        <w:t xml:space="preserve"> </w:t>
      </w:r>
      <w:r>
        <w:t xml:space="preserve">Python (Flask) deployed as a Vercel serverless function</w:t>
      </w:r>
    </w:p>
    <w:p>
      <w:pPr>
        <w:pStyle w:val="Compact"/>
        <w:numPr>
          <w:ilvl w:val="0"/>
          <w:numId w:val="1014"/>
        </w:numPr>
      </w:pPr>
      <w:r>
        <w:rPr>
          <w:b/>
          <w:bCs/>
        </w:rPr>
        <w:t xml:space="preserve">Frontend:</w:t>
      </w:r>
      <w:r>
        <w:t xml:space="preserve"> </w:t>
      </w:r>
      <w:r>
        <w:t xml:space="preserve">Single-page HTML/CSS/JavaScript application</w:t>
      </w:r>
    </w:p>
    <w:p>
      <w:pPr>
        <w:pStyle w:val="Compact"/>
        <w:numPr>
          <w:ilvl w:val="0"/>
          <w:numId w:val="1014"/>
        </w:numPr>
      </w:pPr>
      <w:r>
        <w:rPr>
          <w:b/>
          <w:bCs/>
        </w:rPr>
        <w:t xml:space="preserve">Repository:</w:t>
      </w:r>
      <w:r>
        <w:t xml:space="preserve"> </w:t>
      </w:r>
      <w:r>
        <w:t xml:space="preserve">https://github.com/sidmsmith/dispatch</w:t>
      </w:r>
    </w:p>
    <w:p>
      <w:r>
        <w:pict>
          <v:rect style="width:0;height:1.5pt" o:hralign="center" o:hrstd="t" o:hr="t"/>
        </w:pict>
      </w:r>
    </w:p>
    <w:bookmarkEnd w:id="39"/>
    <w:bookmarkStart w:id="40" w:name="url-parameters"/>
    <w:p>
      <w:pPr>
        <w:pStyle w:val="Heading2"/>
      </w:pPr>
      <w:r>
        <w:t xml:space="preserve">URL Parameters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Parameter</w:t>
            </w:r>
          </w:p>
        </w:tc>
        <w:tc>
          <w:tcPr/>
          <w:p>
            <w:pPr>
              <w:pStyle w:val="Compact"/>
            </w:pPr>
            <w:r>
              <w:t xml:space="preserve">Description</w:t>
            </w:r>
          </w:p>
        </w:tc>
      </w:tr>
      <w:tr>
        <w:tc>
          <w:tcPr/>
          <w:p>
            <w:pPr>
              <w:pStyle w:val="Compact"/>
            </w:pPr>
            <w:r>
              <w:rPr>
                <w:rStyle w:val="VerbatimChar"/>
              </w:rPr>
              <w:t xml:space="preserve">ORG</w:t>
            </w:r>
            <w:r>
              <w:t xml:space="preserve"> </w:t>
            </w:r>
            <w:r>
              <w:t xml:space="preserve">or</w:t>
            </w:r>
            <w:r>
              <w:t xml:space="preserve"> </w:t>
            </w:r>
            <w:r>
              <w:rPr>
                <w:rStyle w:val="VerbatimChar"/>
              </w:rPr>
              <w:t xml:space="preserve">Organization</w:t>
            </w:r>
          </w:p>
        </w:tc>
        <w:tc>
          <w:tcPr/>
          <w:p>
            <w:pPr>
              <w:pStyle w:val="Compact"/>
            </w:pPr>
            <w:r>
              <w:t xml:space="preserve">Pre-fills the organization code and auto-authenticates</w:t>
            </w:r>
          </w:p>
        </w:tc>
      </w:tr>
      <w:tr>
        <w:tc>
          <w:tcPr/>
          <w:p>
            <w:pPr>
              <w:pStyle w:val="Compact"/>
            </w:pPr>
            <w:r>
              <w:rPr>
                <w:rStyle w:val="VerbatimChar"/>
              </w:rPr>
              <w:t xml:space="preserve">Theme</w:t>
            </w:r>
          </w:p>
        </w:tc>
        <w:tc>
          <w:tcPr/>
          <w:p>
            <w:pPr>
              <w:pStyle w:val="Compact"/>
            </w:pPr>
            <w:r>
              <w:t xml:space="preserve">Set to</w:t>
            </w:r>
            <w:r>
              <w:t xml:space="preserve"> </w:t>
            </w:r>
            <w:r>
              <w:rPr>
                <w:rStyle w:val="VerbatimChar"/>
              </w:rPr>
              <w:t xml:space="preserve">N</w:t>
            </w:r>
            <w:r>
              <w:t xml:space="preserve"> </w:t>
            </w:r>
            <w:r>
              <w:t xml:space="preserve">to hide the theme selector</w:t>
            </w:r>
          </w:p>
        </w:tc>
      </w:tr>
    </w:tbl>
    <w:bookmarkEnd w:id="40"/>
    <w:bookmarkEnd w:id="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Dispatch v1.0.2</dc:title>
  <dc:creator>Sidney Smith</dc:creator>
  <cp:keywords/>
  <dcterms:created xsi:type="dcterms:W3CDTF">2026-03-11T19:17:56Z</dcterms:created>
  <dcterms:modified xsi:type="dcterms:W3CDTF">2026-03-11T19:17:56Z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2026-03-10</vt:lpwstr>
  </property>
</Properties>
</file>