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9B32E" w14:textId="77777777" w:rsidR="000775DE" w:rsidRPr="006B2A72" w:rsidRDefault="00000000">
      <w:pPr>
        <w:spacing w:after="160"/>
        <w:jc w:val="center"/>
        <w:rPr>
          <w:lang w:val="pt-BR"/>
        </w:rPr>
      </w:pPr>
      <w:r w:rsidRPr="006B2A72">
        <w:rPr>
          <w:rFonts w:ascii="Calibri" w:eastAsia="Calibri" w:hAnsi="Calibri"/>
          <w:b/>
          <w:sz w:val="32"/>
          <w:lang w:val="pt-BR"/>
        </w:rPr>
        <w:t>Nota técnica — A/B inscrição × idade no modelo de apartamentos (ITIV)</w:t>
      </w:r>
    </w:p>
    <w:p w14:paraId="39FB9CF1" w14:textId="77777777" w:rsidR="000775DE" w:rsidRPr="006B2A72" w:rsidRDefault="00000000">
      <w:pPr>
        <w:spacing w:after="160"/>
        <w:jc w:val="center"/>
        <w:rPr>
          <w:lang w:val="pt-BR"/>
        </w:rPr>
      </w:pPr>
      <w:r w:rsidRPr="006B2A72">
        <w:rPr>
          <w:rFonts w:ascii="Calibri" w:eastAsia="Calibri" w:hAnsi="Calibri"/>
          <w:lang w:val="pt-BR"/>
        </w:rPr>
        <w:t>Teste da proposta de Gabriel Ramos: usar o número de inscrição como proxy de idade (cobertura plena), comparado à idade do Nascimento Imóvel</w:t>
      </w:r>
    </w:p>
    <w:p w14:paraId="04C089FE" w14:textId="77777777" w:rsidR="000775DE" w:rsidRPr="006B2A72" w:rsidRDefault="00000000">
      <w:pPr>
        <w:spacing w:after="160"/>
        <w:jc w:val="center"/>
        <w:rPr>
          <w:lang w:val="pt-BR"/>
        </w:rPr>
      </w:pPr>
      <w:r w:rsidRPr="006B2A72">
        <w:rPr>
          <w:rFonts w:ascii="Calibri" w:eastAsia="Calibri" w:hAnsi="Calibri"/>
          <w:sz w:val="20"/>
          <w:lang w:val="pt-BR"/>
        </w:rPr>
        <w:t xml:space="preserve">SELAN / SEFAZ </w:t>
      </w:r>
      <w:proofErr w:type="gramStart"/>
      <w:r w:rsidRPr="006B2A72">
        <w:rPr>
          <w:rFonts w:ascii="Calibri" w:eastAsia="Calibri" w:hAnsi="Calibri"/>
          <w:sz w:val="20"/>
          <w:lang w:val="pt-BR"/>
        </w:rPr>
        <w:t>Salvador  ·</w:t>
      </w:r>
      <w:proofErr w:type="gramEnd"/>
      <w:r w:rsidRPr="006B2A72">
        <w:rPr>
          <w:rFonts w:ascii="Calibri" w:eastAsia="Calibri" w:hAnsi="Calibri"/>
          <w:sz w:val="20"/>
          <w:lang w:val="pt-BR"/>
        </w:rPr>
        <w:t xml:space="preserve">  10/08/2026</w:t>
      </w:r>
      <w:r w:rsidRPr="006B2A72">
        <w:rPr>
          <w:rFonts w:ascii="Calibri" w:eastAsia="Calibri" w:hAnsi="Calibri"/>
          <w:sz w:val="20"/>
          <w:lang w:val="pt-BR"/>
        </w:rPr>
        <w:br/>
        <w:t>Referência: mensagens Gabriel Ramos (10/08/2026) e achado de David sobre inscrição &gt; 900 mil</w:t>
      </w:r>
      <w:r w:rsidRPr="006B2A72">
        <w:rPr>
          <w:rFonts w:ascii="Calibri" w:eastAsia="Calibri" w:hAnsi="Calibri"/>
          <w:sz w:val="20"/>
          <w:lang w:val="pt-BR"/>
        </w:rPr>
        <w:br/>
        <w:t>Modelo aprovado permanece congelado; este é experimento desafiante</w:t>
      </w:r>
    </w:p>
    <w:p w14:paraId="697A90D7" w14:textId="77777777" w:rsidR="000775DE" w:rsidRPr="006B2A72" w:rsidRDefault="00000000">
      <w:pPr>
        <w:pStyle w:val="Ttulo1"/>
        <w:rPr>
          <w:lang w:val="pt-BR"/>
        </w:rPr>
      </w:pPr>
      <w:r w:rsidRPr="006B2A72">
        <w:rPr>
          <w:rFonts w:ascii="Calibri" w:eastAsia="Calibri" w:hAnsi="Calibri"/>
          <w:sz w:val="32"/>
          <w:lang w:val="pt-BR"/>
        </w:rPr>
        <w:t>Resumo em linguagem simples</w:t>
      </w:r>
    </w:p>
    <w:p w14:paraId="1E137175" w14:textId="77777777" w:rsidR="000775DE" w:rsidRPr="006B2A72" w:rsidRDefault="00000000" w:rsidP="006B2A72">
      <w:pPr>
        <w:spacing w:after="160"/>
        <w:jc w:val="both"/>
        <w:rPr>
          <w:lang w:val="pt-BR"/>
        </w:rPr>
      </w:pPr>
      <w:r w:rsidRPr="006B2A72">
        <w:rPr>
          <w:rFonts w:ascii="Calibri" w:eastAsia="Calibri" w:hAnsi="Calibri"/>
          <w:lang w:val="pt-BR"/>
        </w:rPr>
        <w:t>Gabriel sugeriu: em vez de depender só do ano de construção (que falta em cerca de 23% dos casos), usar o número de inscrição imobiliária — que quase todos têm — como medida de “quão novo” é o imóvel.</w:t>
      </w:r>
    </w:p>
    <w:p w14:paraId="6AF457D0" w14:textId="77777777" w:rsidR="000775DE" w:rsidRPr="006B2A72" w:rsidRDefault="00000000" w:rsidP="006B2A72">
      <w:pPr>
        <w:spacing w:after="160"/>
        <w:jc w:val="both"/>
        <w:rPr>
          <w:lang w:val="pt-BR"/>
        </w:rPr>
      </w:pPr>
      <w:r w:rsidRPr="006B2A72">
        <w:rPr>
          <w:rFonts w:ascii="Calibri" w:eastAsia="Calibri" w:hAnsi="Calibri"/>
          <w:lang w:val="pt-BR"/>
        </w:rPr>
        <w:t xml:space="preserve">Testamos quatro modelos no mesmo </w:t>
      </w:r>
      <w:proofErr w:type="spellStart"/>
      <w:r w:rsidRPr="006B2A72">
        <w:rPr>
          <w:rFonts w:ascii="Calibri" w:eastAsia="Calibri" w:hAnsi="Calibri"/>
          <w:lang w:val="pt-BR"/>
        </w:rPr>
        <w:t>holdout</w:t>
      </w:r>
      <w:proofErr w:type="spellEnd"/>
      <w:r w:rsidRPr="006B2A72">
        <w:rPr>
          <w:rFonts w:ascii="Calibri" w:eastAsia="Calibri" w:hAnsi="Calibri"/>
          <w:lang w:val="pt-BR"/>
        </w:rPr>
        <w:t>: (1) o aprovado (sem idade), (2) só inscrição, (3) só idade do nascimento, (4) idade + inscrição. A inscrição sozinha já melhora o modelo; a idade sozinha melhora um pouco mais; as duas juntas ficam no topo, com ganho extra pequeno.</w:t>
      </w:r>
    </w:p>
    <w:p w14:paraId="3AD9BD40" w14:textId="77777777" w:rsidR="000775DE" w:rsidRPr="006B2A72" w:rsidRDefault="00000000" w:rsidP="006B2A72">
      <w:pPr>
        <w:spacing w:after="160"/>
        <w:jc w:val="both"/>
        <w:rPr>
          <w:lang w:val="pt-BR"/>
        </w:rPr>
      </w:pPr>
      <w:r w:rsidRPr="006B2A72">
        <w:rPr>
          <w:rFonts w:ascii="Calibri" w:eastAsia="Calibri" w:hAnsi="Calibri"/>
          <w:b/>
          <w:lang w:val="pt-BR"/>
        </w:rPr>
        <w:t>Melhor candidato neste teste: «</w:t>
      </w:r>
      <w:proofErr w:type="spellStart"/>
      <w:r w:rsidRPr="006B2A72">
        <w:rPr>
          <w:rFonts w:ascii="Calibri" w:eastAsia="Calibri" w:hAnsi="Calibri"/>
          <w:b/>
          <w:lang w:val="pt-BR"/>
        </w:rPr>
        <w:t>idade_mais_inscricao</w:t>
      </w:r>
      <w:proofErr w:type="spellEnd"/>
      <w:r w:rsidRPr="006B2A72">
        <w:rPr>
          <w:rFonts w:ascii="Calibri" w:eastAsia="Calibri" w:hAnsi="Calibri"/>
          <w:b/>
          <w:lang w:val="pt-BR"/>
        </w:rPr>
        <w:t>» (COD mediano = 6,434%).</w:t>
      </w:r>
    </w:p>
    <w:p w14:paraId="4E3E0F4C" w14:textId="77777777" w:rsidR="000775DE" w:rsidRPr="006B2A72" w:rsidRDefault="00000000">
      <w:pPr>
        <w:pStyle w:val="Ttulo1"/>
        <w:rPr>
          <w:lang w:val="pt-BR"/>
        </w:rPr>
      </w:pPr>
      <w:r w:rsidRPr="006B2A72">
        <w:rPr>
          <w:rFonts w:ascii="Calibri" w:eastAsia="Calibri" w:hAnsi="Calibri"/>
          <w:sz w:val="32"/>
          <w:lang w:val="pt-BR"/>
        </w:rPr>
        <w:t>Desenho do teste</w:t>
      </w:r>
    </w:p>
    <w:p w14:paraId="3DDDC8A7" w14:textId="77777777" w:rsidR="000775DE" w:rsidRPr="006B2A72" w:rsidRDefault="00000000" w:rsidP="006B2A72">
      <w:pPr>
        <w:spacing w:after="160"/>
        <w:jc w:val="both"/>
        <w:rPr>
          <w:lang w:val="pt-BR"/>
        </w:rPr>
      </w:pPr>
      <w:r w:rsidRPr="006B2A72">
        <w:rPr>
          <w:rFonts w:ascii="Calibri" w:eastAsia="Calibri" w:hAnsi="Calibri"/>
          <w:lang w:val="pt-BR"/>
        </w:rPr>
        <w:t>Feature de inscrição: LOG_INSCRICAO = log1p(CDINSCRICAOIMOB).</w:t>
      </w:r>
    </w:p>
    <w:p w14:paraId="006773AE" w14:textId="77777777" w:rsidR="000775DE" w:rsidRPr="006B2A72" w:rsidRDefault="00000000" w:rsidP="006B2A72">
      <w:pPr>
        <w:spacing w:after="160"/>
        <w:jc w:val="both"/>
        <w:rPr>
          <w:lang w:val="pt-BR"/>
        </w:rPr>
      </w:pPr>
      <w:r w:rsidRPr="006B2A72">
        <w:rPr>
          <w:rFonts w:ascii="Calibri" w:eastAsia="Calibri" w:hAnsi="Calibri"/>
          <w:lang w:val="pt-BR"/>
        </w:rPr>
        <w:t>Features de idade: IDADE_NA_TRANSACAO_IMP, FLAG_ANO_AUSENTE, FLAG_ANO_INVALIDO (fonte: Nascimento Imovel.csv).</w:t>
      </w:r>
    </w:p>
    <w:p w14:paraId="1BCD98DB" w14:textId="77777777" w:rsidR="000775DE" w:rsidRPr="006B2A72" w:rsidRDefault="00000000" w:rsidP="006B2A72">
      <w:pPr>
        <w:spacing w:after="160"/>
        <w:jc w:val="both"/>
        <w:rPr>
          <w:lang w:val="pt-BR"/>
        </w:rPr>
      </w:pPr>
      <w:r w:rsidRPr="006B2A72">
        <w:rPr>
          <w:rFonts w:ascii="Calibri" w:eastAsia="Calibri" w:hAnsi="Calibri"/>
          <w:lang w:val="pt-BR"/>
        </w:rPr>
        <w:t>Cobertura no pool de treino: idade ≈ 76,5%; log(inscrição) ≈ 100,0%.</w:t>
      </w:r>
    </w:p>
    <w:p w14:paraId="396DB758" w14:textId="77777777" w:rsidR="000775DE" w:rsidRPr="006B2A72" w:rsidRDefault="00000000" w:rsidP="006B2A72">
      <w:pPr>
        <w:spacing w:after="160"/>
        <w:jc w:val="both"/>
        <w:rPr>
          <w:lang w:val="pt-BR"/>
        </w:rPr>
      </w:pPr>
      <w:r w:rsidRPr="006B2A72">
        <w:rPr>
          <w:rFonts w:ascii="Calibri" w:eastAsia="Calibri" w:hAnsi="Calibri"/>
          <w:lang w:val="pt-BR"/>
        </w:rPr>
        <w:t xml:space="preserve">Mesmos </w:t>
      </w:r>
      <w:proofErr w:type="spellStart"/>
      <w:r w:rsidRPr="006B2A72">
        <w:rPr>
          <w:rFonts w:ascii="Calibri" w:eastAsia="Calibri" w:hAnsi="Calibri"/>
          <w:lang w:val="pt-BR"/>
        </w:rPr>
        <w:t>hiperparâmetros</w:t>
      </w:r>
      <w:proofErr w:type="spellEnd"/>
      <w:r w:rsidRPr="006B2A72">
        <w:rPr>
          <w:rFonts w:ascii="Calibri" w:eastAsia="Calibri" w:hAnsi="Calibri"/>
          <w:lang w:val="pt-BR"/>
        </w:rPr>
        <w:t xml:space="preserve"> LightGBM do modelo aprovado; </w:t>
      </w:r>
      <w:proofErr w:type="spellStart"/>
      <w:r w:rsidRPr="006B2A72">
        <w:rPr>
          <w:rFonts w:ascii="Calibri" w:eastAsia="Calibri" w:hAnsi="Calibri"/>
          <w:lang w:val="pt-BR"/>
        </w:rPr>
        <w:t>Chauvenet</w:t>
      </w:r>
      <w:proofErr w:type="spellEnd"/>
      <w:r w:rsidRPr="006B2A72">
        <w:rPr>
          <w:rFonts w:ascii="Calibri" w:eastAsia="Calibri" w:hAnsi="Calibri"/>
          <w:lang w:val="pt-BR"/>
        </w:rPr>
        <w:t xml:space="preserve"> + KNN iguais para todas as variantes (comparação justa).</w:t>
      </w:r>
    </w:p>
    <w:p w14:paraId="411F6C28" w14:textId="77777777" w:rsidR="000775DE" w:rsidRDefault="00000000">
      <w:pPr>
        <w:pStyle w:val="Ttulo1"/>
      </w:pPr>
      <w:proofErr w:type="spellStart"/>
      <w:r>
        <w:rPr>
          <w:rFonts w:ascii="Calibri" w:eastAsia="Calibri" w:hAnsi="Calibri"/>
          <w:sz w:val="32"/>
        </w:rPr>
        <w:t>Resultado</w:t>
      </w:r>
      <w:proofErr w:type="spellEnd"/>
      <w:r>
        <w:rPr>
          <w:rFonts w:ascii="Calibri" w:eastAsia="Calibri" w:hAnsi="Calibri"/>
          <w:sz w:val="32"/>
        </w:rPr>
        <w:t xml:space="preserve"> global (holdout)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0775DE" w14:paraId="69AF3DA4" w14:textId="77777777" w:rsidTr="006B2A72">
        <w:trPr>
          <w:jc w:val="center"/>
        </w:trPr>
        <w:tc>
          <w:tcPr>
            <w:tcW w:w="1881" w:type="dxa"/>
            <w:shd w:val="clear" w:color="auto" w:fill="1F4E79"/>
          </w:tcPr>
          <w:p w14:paraId="6D85156B" w14:textId="77777777" w:rsidR="000775DE" w:rsidRDefault="00000000" w:rsidP="006B2A72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Modelo</w:t>
            </w:r>
          </w:p>
        </w:tc>
        <w:tc>
          <w:tcPr>
            <w:tcW w:w="1881" w:type="dxa"/>
            <w:shd w:val="clear" w:color="auto" w:fill="1F4E79"/>
          </w:tcPr>
          <w:p w14:paraId="25939060" w14:textId="77777777" w:rsidR="000775DE" w:rsidRDefault="00000000" w:rsidP="006B2A72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COD mediano</w:t>
            </w:r>
          </w:p>
        </w:tc>
        <w:tc>
          <w:tcPr>
            <w:tcW w:w="1881" w:type="dxa"/>
            <w:shd w:val="clear" w:color="auto" w:fill="1F4E79"/>
          </w:tcPr>
          <w:p w14:paraId="291678EF" w14:textId="77777777" w:rsidR="000775DE" w:rsidRDefault="00000000" w:rsidP="006B2A72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Δ vs baseline</w:t>
            </w:r>
          </w:p>
        </w:tc>
        <w:tc>
          <w:tcPr>
            <w:tcW w:w="1881" w:type="dxa"/>
            <w:shd w:val="clear" w:color="auto" w:fill="1F4E79"/>
          </w:tcPr>
          <w:p w14:paraId="5E2A3C4B" w14:textId="77777777" w:rsidR="000775DE" w:rsidRDefault="00000000" w:rsidP="006B2A72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COD</w:t>
            </w:r>
          </w:p>
        </w:tc>
        <w:tc>
          <w:tcPr>
            <w:tcW w:w="1881" w:type="dxa"/>
            <w:shd w:val="clear" w:color="auto" w:fill="1F4E79"/>
          </w:tcPr>
          <w:p w14:paraId="1557F06D" w14:textId="77777777" w:rsidR="000775DE" w:rsidRDefault="00000000" w:rsidP="006B2A72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PRD</w:t>
            </w:r>
          </w:p>
        </w:tc>
      </w:tr>
      <w:tr w:rsidR="000775DE" w14:paraId="3990E809" w14:textId="77777777" w:rsidTr="006B2A72">
        <w:trPr>
          <w:jc w:val="center"/>
        </w:trPr>
        <w:tc>
          <w:tcPr>
            <w:tcW w:w="1881" w:type="dxa"/>
          </w:tcPr>
          <w:p w14:paraId="02DCB7B0" w14:textId="77777777" w:rsidR="000775DE" w:rsidRDefault="00000000" w:rsidP="006B2A72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Idade + inscrição</w:t>
            </w:r>
          </w:p>
        </w:tc>
        <w:tc>
          <w:tcPr>
            <w:tcW w:w="1881" w:type="dxa"/>
          </w:tcPr>
          <w:p w14:paraId="687F9F1F" w14:textId="77777777" w:rsidR="000775DE" w:rsidRDefault="00000000" w:rsidP="006B2A72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6,434%</w:t>
            </w:r>
          </w:p>
        </w:tc>
        <w:tc>
          <w:tcPr>
            <w:tcW w:w="1881" w:type="dxa"/>
          </w:tcPr>
          <w:p w14:paraId="03084D59" w14:textId="77777777" w:rsidR="000775DE" w:rsidRDefault="00000000" w:rsidP="006B2A72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+0,096 pp</w:t>
            </w:r>
          </w:p>
        </w:tc>
        <w:tc>
          <w:tcPr>
            <w:tcW w:w="1881" w:type="dxa"/>
          </w:tcPr>
          <w:p w14:paraId="708BF4B8" w14:textId="77777777" w:rsidR="000775DE" w:rsidRDefault="00000000" w:rsidP="006B2A72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9,19%</w:t>
            </w:r>
          </w:p>
        </w:tc>
        <w:tc>
          <w:tcPr>
            <w:tcW w:w="1881" w:type="dxa"/>
          </w:tcPr>
          <w:p w14:paraId="44382930" w14:textId="77777777" w:rsidR="000775DE" w:rsidRDefault="00000000" w:rsidP="006B2A72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1,0161</w:t>
            </w:r>
          </w:p>
        </w:tc>
      </w:tr>
      <w:tr w:rsidR="000775DE" w14:paraId="142C9E31" w14:textId="77777777" w:rsidTr="006B2A72">
        <w:trPr>
          <w:jc w:val="center"/>
        </w:trPr>
        <w:tc>
          <w:tcPr>
            <w:tcW w:w="1881" w:type="dxa"/>
          </w:tcPr>
          <w:p w14:paraId="072273B2" w14:textId="77777777" w:rsidR="000775DE" w:rsidRDefault="00000000" w:rsidP="006B2A72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Só idade</w:t>
            </w:r>
          </w:p>
        </w:tc>
        <w:tc>
          <w:tcPr>
            <w:tcW w:w="1881" w:type="dxa"/>
          </w:tcPr>
          <w:p w14:paraId="4FBD1FA5" w14:textId="77777777" w:rsidR="000775DE" w:rsidRDefault="00000000" w:rsidP="006B2A72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6,438%</w:t>
            </w:r>
          </w:p>
        </w:tc>
        <w:tc>
          <w:tcPr>
            <w:tcW w:w="1881" w:type="dxa"/>
          </w:tcPr>
          <w:p w14:paraId="2573EEAF" w14:textId="77777777" w:rsidR="000775DE" w:rsidRDefault="00000000" w:rsidP="006B2A72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+0,092 pp</w:t>
            </w:r>
          </w:p>
        </w:tc>
        <w:tc>
          <w:tcPr>
            <w:tcW w:w="1881" w:type="dxa"/>
          </w:tcPr>
          <w:p w14:paraId="6B987F12" w14:textId="77777777" w:rsidR="000775DE" w:rsidRDefault="00000000" w:rsidP="006B2A72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9,28%</w:t>
            </w:r>
          </w:p>
        </w:tc>
        <w:tc>
          <w:tcPr>
            <w:tcW w:w="1881" w:type="dxa"/>
          </w:tcPr>
          <w:p w14:paraId="544FCB07" w14:textId="77777777" w:rsidR="000775DE" w:rsidRDefault="00000000" w:rsidP="006B2A72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1,0162</w:t>
            </w:r>
          </w:p>
        </w:tc>
      </w:tr>
      <w:tr w:rsidR="000775DE" w14:paraId="46B0BFFD" w14:textId="77777777" w:rsidTr="006B2A72">
        <w:trPr>
          <w:jc w:val="center"/>
        </w:trPr>
        <w:tc>
          <w:tcPr>
            <w:tcW w:w="1881" w:type="dxa"/>
          </w:tcPr>
          <w:p w14:paraId="0EBD7EB1" w14:textId="77777777" w:rsidR="000775DE" w:rsidRDefault="00000000" w:rsidP="006B2A72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Só inscrição</w:t>
            </w:r>
          </w:p>
        </w:tc>
        <w:tc>
          <w:tcPr>
            <w:tcW w:w="1881" w:type="dxa"/>
          </w:tcPr>
          <w:p w14:paraId="16B20B51" w14:textId="77777777" w:rsidR="000775DE" w:rsidRDefault="00000000" w:rsidP="006B2A72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6,467%</w:t>
            </w:r>
          </w:p>
        </w:tc>
        <w:tc>
          <w:tcPr>
            <w:tcW w:w="1881" w:type="dxa"/>
          </w:tcPr>
          <w:p w14:paraId="4768F30C" w14:textId="77777777" w:rsidR="000775DE" w:rsidRDefault="00000000" w:rsidP="006B2A72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+0,063 pp</w:t>
            </w:r>
          </w:p>
        </w:tc>
        <w:tc>
          <w:tcPr>
            <w:tcW w:w="1881" w:type="dxa"/>
          </w:tcPr>
          <w:p w14:paraId="2040FE49" w14:textId="77777777" w:rsidR="000775DE" w:rsidRDefault="00000000" w:rsidP="006B2A72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9,27%</w:t>
            </w:r>
          </w:p>
        </w:tc>
        <w:tc>
          <w:tcPr>
            <w:tcW w:w="1881" w:type="dxa"/>
          </w:tcPr>
          <w:p w14:paraId="7867F1B6" w14:textId="77777777" w:rsidR="000775DE" w:rsidRDefault="00000000" w:rsidP="006B2A72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1,0157</w:t>
            </w:r>
          </w:p>
        </w:tc>
      </w:tr>
      <w:tr w:rsidR="000775DE" w14:paraId="1DE6A60E" w14:textId="77777777" w:rsidTr="006B2A72">
        <w:trPr>
          <w:jc w:val="center"/>
        </w:trPr>
        <w:tc>
          <w:tcPr>
            <w:tcW w:w="1881" w:type="dxa"/>
          </w:tcPr>
          <w:p w14:paraId="05C223E8" w14:textId="77777777" w:rsidR="000775DE" w:rsidRDefault="00000000" w:rsidP="006B2A72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Baseline (aprovado)</w:t>
            </w:r>
          </w:p>
        </w:tc>
        <w:tc>
          <w:tcPr>
            <w:tcW w:w="1881" w:type="dxa"/>
          </w:tcPr>
          <w:p w14:paraId="03E82A57" w14:textId="77777777" w:rsidR="000775DE" w:rsidRDefault="00000000" w:rsidP="006B2A72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6,530%</w:t>
            </w:r>
          </w:p>
        </w:tc>
        <w:tc>
          <w:tcPr>
            <w:tcW w:w="1881" w:type="dxa"/>
          </w:tcPr>
          <w:p w14:paraId="7CAD01C6" w14:textId="77777777" w:rsidR="000775DE" w:rsidRDefault="00000000" w:rsidP="006B2A72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+0,000 pp</w:t>
            </w:r>
          </w:p>
        </w:tc>
        <w:tc>
          <w:tcPr>
            <w:tcW w:w="1881" w:type="dxa"/>
          </w:tcPr>
          <w:p w14:paraId="142A15A6" w14:textId="77777777" w:rsidR="000775DE" w:rsidRDefault="00000000" w:rsidP="006B2A72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9,60%</w:t>
            </w:r>
          </w:p>
        </w:tc>
        <w:tc>
          <w:tcPr>
            <w:tcW w:w="1881" w:type="dxa"/>
          </w:tcPr>
          <w:p w14:paraId="2D8D3994" w14:textId="77777777" w:rsidR="000775DE" w:rsidRDefault="00000000" w:rsidP="006B2A72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1,0175</w:t>
            </w:r>
          </w:p>
        </w:tc>
      </w:tr>
    </w:tbl>
    <w:p w14:paraId="347D1EE9" w14:textId="77777777" w:rsidR="000775DE" w:rsidRDefault="000775DE" w:rsidP="006B2A72">
      <w:pPr>
        <w:jc w:val="center"/>
      </w:pPr>
    </w:p>
    <w:p w14:paraId="3F17907C" w14:textId="77777777" w:rsidR="000775DE" w:rsidRDefault="00000000">
      <w:pPr>
        <w:spacing w:after="160"/>
        <w:rPr>
          <w:rFonts w:ascii="Calibri" w:eastAsia="Calibri" w:hAnsi="Calibri"/>
          <w:sz w:val="20"/>
          <w:lang w:val="pt-BR"/>
        </w:rPr>
      </w:pPr>
      <w:r w:rsidRPr="006B2A72">
        <w:rPr>
          <w:rFonts w:ascii="Calibri" w:eastAsia="Calibri" w:hAnsi="Calibri"/>
          <w:sz w:val="20"/>
          <w:lang w:val="pt-BR"/>
        </w:rPr>
        <w:t>Baseline COD mediano = 6,530%. Valores menores de COD são melhores.</w:t>
      </w:r>
    </w:p>
    <w:p w14:paraId="2BE8A5CB" w14:textId="77777777" w:rsidR="006B2A72" w:rsidRPr="006B2A72" w:rsidRDefault="006B2A72">
      <w:pPr>
        <w:spacing w:after="160"/>
        <w:rPr>
          <w:lang w:val="pt-BR"/>
        </w:rPr>
      </w:pPr>
    </w:p>
    <w:p w14:paraId="060EB599" w14:textId="77777777" w:rsidR="000775DE" w:rsidRPr="006B2A72" w:rsidRDefault="00000000">
      <w:pPr>
        <w:pStyle w:val="Ttulo1"/>
        <w:rPr>
          <w:lang w:val="pt-BR"/>
        </w:rPr>
      </w:pPr>
      <w:r w:rsidRPr="006B2A72">
        <w:rPr>
          <w:rFonts w:ascii="Calibri" w:eastAsia="Calibri" w:hAnsi="Calibri"/>
          <w:sz w:val="32"/>
          <w:lang w:val="pt-BR"/>
        </w:rPr>
        <w:lastRenderedPageBreak/>
        <w:t>Por faixa de inscrição e cobertura de ano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44"/>
        <w:gridCol w:w="1292"/>
        <w:gridCol w:w="1568"/>
        <w:gridCol w:w="1568"/>
        <w:gridCol w:w="1568"/>
        <w:gridCol w:w="1568"/>
      </w:tblGrid>
      <w:tr w:rsidR="000775DE" w14:paraId="5D96F7EE" w14:textId="77777777" w:rsidTr="006B2A72">
        <w:trPr>
          <w:jc w:val="center"/>
        </w:trPr>
        <w:tc>
          <w:tcPr>
            <w:tcW w:w="1844" w:type="dxa"/>
            <w:shd w:val="clear" w:color="auto" w:fill="1F4E79"/>
          </w:tcPr>
          <w:p w14:paraId="7D596C2B" w14:textId="77777777" w:rsidR="000775DE" w:rsidRDefault="00000000" w:rsidP="006B2A72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Modelo</w:t>
            </w:r>
          </w:p>
        </w:tc>
        <w:tc>
          <w:tcPr>
            <w:tcW w:w="1292" w:type="dxa"/>
            <w:shd w:val="clear" w:color="auto" w:fill="1F4E79"/>
          </w:tcPr>
          <w:p w14:paraId="6A97B9A9" w14:textId="77777777" w:rsidR="000775DE" w:rsidRDefault="00000000" w:rsidP="006B2A72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&lt;300k</w:t>
            </w:r>
          </w:p>
        </w:tc>
        <w:tc>
          <w:tcPr>
            <w:tcW w:w="1568" w:type="dxa"/>
            <w:shd w:val="clear" w:color="auto" w:fill="1F4E79"/>
          </w:tcPr>
          <w:p w14:paraId="59BA74F7" w14:textId="77777777" w:rsidR="000775DE" w:rsidRDefault="00000000" w:rsidP="006B2A72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300–900k</w:t>
            </w:r>
          </w:p>
        </w:tc>
        <w:tc>
          <w:tcPr>
            <w:tcW w:w="1568" w:type="dxa"/>
            <w:shd w:val="clear" w:color="auto" w:fill="1F4E79"/>
          </w:tcPr>
          <w:p w14:paraId="61260923" w14:textId="77777777" w:rsidR="000775DE" w:rsidRDefault="00000000" w:rsidP="006B2A72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&gt;900k</w:t>
            </w:r>
          </w:p>
        </w:tc>
        <w:tc>
          <w:tcPr>
            <w:tcW w:w="1568" w:type="dxa"/>
            <w:shd w:val="clear" w:color="auto" w:fill="1F4E79"/>
          </w:tcPr>
          <w:p w14:paraId="0B3962A7" w14:textId="77777777" w:rsidR="000775DE" w:rsidRDefault="00000000" w:rsidP="006B2A72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Com ano</w:t>
            </w:r>
          </w:p>
        </w:tc>
        <w:tc>
          <w:tcPr>
            <w:tcW w:w="1568" w:type="dxa"/>
            <w:shd w:val="clear" w:color="auto" w:fill="1F4E79"/>
          </w:tcPr>
          <w:p w14:paraId="338A5977" w14:textId="77777777" w:rsidR="000775DE" w:rsidRDefault="00000000" w:rsidP="006B2A72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Sem ano</w:t>
            </w:r>
          </w:p>
        </w:tc>
      </w:tr>
      <w:tr w:rsidR="000775DE" w14:paraId="0CA9A36B" w14:textId="77777777" w:rsidTr="006B2A72">
        <w:trPr>
          <w:jc w:val="center"/>
        </w:trPr>
        <w:tc>
          <w:tcPr>
            <w:tcW w:w="1844" w:type="dxa"/>
          </w:tcPr>
          <w:p w14:paraId="03B24D2A" w14:textId="77777777" w:rsidR="000775DE" w:rsidRDefault="00000000" w:rsidP="006B2A72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Idade + inscrição</w:t>
            </w:r>
          </w:p>
        </w:tc>
        <w:tc>
          <w:tcPr>
            <w:tcW w:w="1292" w:type="dxa"/>
          </w:tcPr>
          <w:p w14:paraId="6A4706B8" w14:textId="77777777" w:rsidR="000775DE" w:rsidRDefault="00000000" w:rsidP="006B2A72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9,78%</w:t>
            </w:r>
          </w:p>
        </w:tc>
        <w:tc>
          <w:tcPr>
            <w:tcW w:w="1568" w:type="dxa"/>
          </w:tcPr>
          <w:p w14:paraId="41D99F1B" w14:textId="77777777" w:rsidR="000775DE" w:rsidRDefault="00000000" w:rsidP="006B2A72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8,37%</w:t>
            </w:r>
          </w:p>
        </w:tc>
        <w:tc>
          <w:tcPr>
            <w:tcW w:w="1568" w:type="dxa"/>
          </w:tcPr>
          <w:p w14:paraId="54B9959D" w14:textId="77777777" w:rsidR="000775DE" w:rsidRDefault="00000000" w:rsidP="006B2A72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3,98%</w:t>
            </w:r>
          </w:p>
        </w:tc>
        <w:tc>
          <w:tcPr>
            <w:tcW w:w="1568" w:type="dxa"/>
          </w:tcPr>
          <w:p w14:paraId="6EAD9AD3" w14:textId="77777777" w:rsidR="000775DE" w:rsidRDefault="00000000" w:rsidP="006B2A72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6,31%</w:t>
            </w:r>
          </w:p>
        </w:tc>
        <w:tc>
          <w:tcPr>
            <w:tcW w:w="1568" w:type="dxa"/>
          </w:tcPr>
          <w:p w14:paraId="151974FC" w14:textId="77777777" w:rsidR="000775DE" w:rsidRDefault="00000000" w:rsidP="006B2A72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8,20%</w:t>
            </w:r>
          </w:p>
        </w:tc>
      </w:tr>
      <w:tr w:rsidR="000775DE" w14:paraId="0A8C664A" w14:textId="77777777" w:rsidTr="006B2A72">
        <w:trPr>
          <w:jc w:val="center"/>
        </w:trPr>
        <w:tc>
          <w:tcPr>
            <w:tcW w:w="1844" w:type="dxa"/>
          </w:tcPr>
          <w:p w14:paraId="62EEF85D" w14:textId="77777777" w:rsidR="000775DE" w:rsidRDefault="00000000" w:rsidP="006B2A72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Só idade</w:t>
            </w:r>
          </w:p>
        </w:tc>
        <w:tc>
          <w:tcPr>
            <w:tcW w:w="1292" w:type="dxa"/>
          </w:tcPr>
          <w:p w14:paraId="04BB0658" w14:textId="77777777" w:rsidR="000775DE" w:rsidRDefault="00000000" w:rsidP="006B2A72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10,39%</w:t>
            </w:r>
          </w:p>
        </w:tc>
        <w:tc>
          <w:tcPr>
            <w:tcW w:w="1568" w:type="dxa"/>
          </w:tcPr>
          <w:p w14:paraId="15EF096E" w14:textId="77777777" w:rsidR="000775DE" w:rsidRDefault="00000000" w:rsidP="006B2A72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8,28%</w:t>
            </w:r>
          </w:p>
        </w:tc>
        <w:tc>
          <w:tcPr>
            <w:tcW w:w="1568" w:type="dxa"/>
          </w:tcPr>
          <w:p w14:paraId="0E4981ED" w14:textId="77777777" w:rsidR="000775DE" w:rsidRDefault="00000000" w:rsidP="006B2A72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3,95%</w:t>
            </w:r>
          </w:p>
        </w:tc>
        <w:tc>
          <w:tcPr>
            <w:tcW w:w="1568" w:type="dxa"/>
          </w:tcPr>
          <w:p w14:paraId="350A2715" w14:textId="77777777" w:rsidR="000775DE" w:rsidRDefault="00000000" w:rsidP="006B2A72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6,31%</w:t>
            </w:r>
          </w:p>
        </w:tc>
        <w:tc>
          <w:tcPr>
            <w:tcW w:w="1568" w:type="dxa"/>
          </w:tcPr>
          <w:p w14:paraId="618A1D21" w14:textId="77777777" w:rsidR="000775DE" w:rsidRDefault="00000000" w:rsidP="006B2A72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8,27%</w:t>
            </w:r>
          </w:p>
        </w:tc>
      </w:tr>
      <w:tr w:rsidR="000775DE" w14:paraId="34E4F1E1" w14:textId="77777777" w:rsidTr="006B2A72">
        <w:trPr>
          <w:jc w:val="center"/>
        </w:trPr>
        <w:tc>
          <w:tcPr>
            <w:tcW w:w="1844" w:type="dxa"/>
          </w:tcPr>
          <w:p w14:paraId="473CDC8E" w14:textId="77777777" w:rsidR="000775DE" w:rsidRDefault="00000000" w:rsidP="006B2A72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Só inscrição</w:t>
            </w:r>
          </w:p>
        </w:tc>
        <w:tc>
          <w:tcPr>
            <w:tcW w:w="1292" w:type="dxa"/>
          </w:tcPr>
          <w:p w14:paraId="04E60BDB" w14:textId="77777777" w:rsidR="000775DE" w:rsidRDefault="00000000" w:rsidP="006B2A72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10,28%</w:t>
            </w:r>
          </w:p>
        </w:tc>
        <w:tc>
          <w:tcPr>
            <w:tcW w:w="1568" w:type="dxa"/>
          </w:tcPr>
          <w:p w14:paraId="086182FD" w14:textId="77777777" w:rsidR="000775DE" w:rsidRDefault="00000000" w:rsidP="006B2A72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8,50%</w:t>
            </w:r>
          </w:p>
        </w:tc>
        <w:tc>
          <w:tcPr>
            <w:tcW w:w="1568" w:type="dxa"/>
          </w:tcPr>
          <w:p w14:paraId="1FEAE0C1" w14:textId="77777777" w:rsidR="000775DE" w:rsidRDefault="00000000" w:rsidP="006B2A72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3,93%</w:t>
            </w:r>
          </w:p>
        </w:tc>
        <w:tc>
          <w:tcPr>
            <w:tcW w:w="1568" w:type="dxa"/>
          </w:tcPr>
          <w:p w14:paraId="10BD1279" w14:textId="77777777" w:rsidR="000775DE" w:rsidRDefault="00000000" w:rsidP="006B2A72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6,31%</w:t>
            </w:r>
          </w:p>
        </w:tc>
        <w:tc>
          <w:tcPr>
            <w:tcW w:w="1568" w:type="dxa"/>
          </w:tcPr>
          <w:p w14:paraId="407A74F0" w14:textId="77777777" w:rsidR="000775DE" w:rsidRDefault="00000000" w:rsidP="006B2A72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8,48%</w:t>
            </w:r>
          </w:p>
        </w:tc>
      </w:tr>
      <w:tr w:rsidR="000775DE" w14:paraId="18897B1A" w14:textId="77777777" w:rsidTr="006B2A72">
        <w:trPr>
          <w:jc w:val="center"/>
        </w:trPr>
        <w:tc>
          <w:tcPr>
            <w:tcW w:w="1844" w:type="dxa"/>
          </w:tcPr>
          <w:p w14:paraId="4E2024A5" w14:textId="77777777" w:rsidR="000775DE" w:rsidRDefault="00000000" w:rsidP="006B2A72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Baseline (aprovado)</w:t>
            </w:r>
          </w:p>
        </w:tc>
        <w:tc>
          <w:tcPr>
            <w:tcW w:w="1292" w:type="dxa"/>
          </w:tcPr>
          <w:p w14:paraId="422ABAF6" w14:textId="77777777" w:rsidR="000775DE" w:rsidRDefault="00000000" w:rsidP="006B2A72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10,82%</w:t>
            </w:r>
          </w:p>
        </w:tc>
        <w:tc>
          <w:tcPr>
            <w:tcW w:w="1568" w:type="dxa"/>
          </w:tcPr>
          <w:p w14:paraId="7C535438" w14:textId="77777777" w:rsidR="000775DE" w:rsidRDefault="00000000" w:rsidP="006B2A72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8,64%</w:t>
            </w:r>
          </w:p>
        </w:tc>
        <w:tc>
          <w:tcPr>
            <w:tcW w:w="1568" w:type="dxa"/>
          </w:tcPr>
          <w:p w14:paraId="23D2D4EB" w14:textId="77777777" w:rsidR="000775DE" w:rsidRDefault="00000000" w:rsidP="006B2A72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4,00%</w:t>
            </w:r>
          </w:p>
        </w:tc>
        <w:tc>
          <w:tcPr>
            <w:tcW w:w="1568" w:type="dxa"/>
          </w:tcPr>
          <w:p w14:paraId="6A3EF67D" w14:textId="77777777" w:rsidR="000775DE" w:rsidRDefault="00000000" w:rsidP="006B2A72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6,33%</w:t>
            </w:r>
          </w:p>
        </w:tc>
        <w:tc>
          <w:tcPr>
            <w:tcW w:w="1568" w:type="dxa"/>
          </w:tcPr>
          <w:p w14:paraId="0C82FF51" w14:textId="77777777" w:rsidR="000775DE" w:rsidRDefault="00000000" w:rsidP="006B2A72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8,96%</w:t>
            </w:r>
          </w:p>
        </w:tc>
      </w:tr>
    </w:tbl>
    <w:p w14:paraId="73846C7E" w14:textId="77777777" w:rsidR="000775DE" w:rsidRDefault="00000000">
      <w:pPr>
        <w:pStyle w:val="Ttulo1"/>
      </w:pPr>
      <w:proofErr w:type="spellStart"/>
      <w:r>
        <w:rPr>
          <w:rFonts w:ascii="Calibri" w:eastAsia="Calibri" w:hAnsi="Calibri"/>
          <w:sz w:val="32"/>
        </w:rPr>
        <w:t>Interpretação</w:t>
      </w:r>
      <w:proofErr w:type="spellEnd"/>
    </w:p>
    <w:p w14:paraId="3A43186F" w14:textId="77777777" w:rsidR="000775DE" w:rsidRPr="006B2A72" w:rsidRDefault="00000000" w:rsidP="006B2A72">
      <w:pPr>
        <w:pStyle w:val="Commarcadores"/>
        <w:spacing w:after="80"/>
        <w:jc w:val="both"/>
        <w:rPr>
          <w:lang w:val="pt-BR"/>
        </w:rPr>
      </w:pPr>
      <w:r w:rsidRPr="006B2A72">
        <w:rPr>
          <w:rFonts w:ascii="Calibri" w:eastAsia="Calibri" w:hAnsi="Calibri"/>
          <w:lang w:val="pt-BR"/>
        </w:rPr>
        <w:t>Gabriel tem razão na direção: só a inscrição já melhora o baseline (cerca de 6,53% → 6,47% no COD mediano) e cobre praticamente 100% das amostras.</w:t>
      </w:r>
    </w:p>
    <w:p w14:paraId="3B0D1B23" w14:textId="77777777" w:rsidR="000775DE" w:rsidRPr="006B2A72" w:rsidRDefault="00000000" w:rsidP="006B2A72">
      <w:pPr>
        <w:pStyle w:val="Commarcadores"/>
        <w:spacing w:after="80"/>
        <w:jc w:val="both"/>
        <w:rPr>
          <w:lang w:val="pt-BR"/>
        </w:rPr>
      </w:pPr>
      <w:r w:rsidRPr="006B2A72">
        <w:rPr>
          <w:rFonts w:ascii="Calibri" w:eastAsia="Calibri" w:hAnsi="Calibri"/>
          <w:lang w:val="pt-BR"/>
        </w:rPr>
        <w:t>A idade do nascimento ainda é um pouco melhor que só a inscrição.</w:t>
      </w:r>
    </w:p>
    <w:p w14:paraId="00D6EC21" w14:textId="77777777" w:rsidR="000775DE" w:rsidRPr="006B2A72" w:rsidRDefault="00000000" w:rsidP="006B2A72">
      <w:pPr>
        <w:pStyle w:val="Commarcadores"/>
        <w:spacing w:after="80"/>
        <w:jc w:val="both"/>
        <w:rPr>
          <w:lang w:val="pt-BR"/>
        </w:rPr>
      </w:pPr>
      <w:r w:rsidRPr="006B2A72">
        <w:rPr>
          <w:rFonts w:ascii="Calibri" w:eastAsia="Calibri" w:hAnsi="Calibri"/>
          <w:lang w:val="pt-BR"/>
        </w:rPr>
        <w:t>As duas juntas vencem por pouco: sinais quase redundantes, mas complementaridade leve (especialmente em estoque antigo e em quem não tem ano).</w:t>
      </w:r>
    </w:p>
    <w:p w14:paraId="502D5C5E" w14:textId="77777777" w:rsidR="000775DE" w:rsidRPr="006B2A72" w:rsidRDefault="00000000" w:rsidP="006B2A72">
      <w:pPr>
        <w:pStyle w:val="Commarcadores"/>
        <w:spacing w:after="80"/>
        <w:jc w:val="both"/>
        <w:rPr>
          <w:lang w:val="pt-BR"/>
        </w:rPr>
      </w:pPr>
      <w:r w:rsidRPr="006B2A72">
        <w:rPr>
          <w:rFonts w:ascii="Calibri" w:eastAsia="Calibri" w:hAnsi="Calibri"/>
          <w:lang w:val="pt-BR"/>
        </w:rPr>
        <w:t>Correlação idade × log(inscrição) no pool ≈ −0,83 (inscrição alta ↔ imóvel mais novo): proxy forte, não idêntico.</w:t>
      </w:r>
    </w:p>
    <w:p w14:paraId="773D6CB2" w14:textId="77777777" w:rsidR="000775DE" w:rsidRPr="006B2A72" w:rsidRDefault="00000000" w:rsidP="006B2A72">
      <w:pPr>
        <w:pStyle w:val="Commarcadores"/>
        <w:spacing w:after="80"/>
        <w:jc w:val="both"/>
        <w:rPr>
          <w:lang w:val="pt-BR"/>
        </w:rPr>
      </w:pPr>
      <w:r w:rsidRPr="006B2A72">
        <w:rPr>
          <w:rFonts w:ascii="Calibri" w:eastAsia="Calibri" w:hAnsi="Calibri"/>
          <w:lang w:val="pt-BR"/>
        </w:rPr>
        <w:t xml:space="preserve">Nos sem ano de construção, inscrição ajuda frente ao baseline; </w:t>
      </w:r>
      <w:proofErr w:type="spellStart"/>
      <w:r w:rsidRPr="006B2A72">
        <w:rPr>
          <w:rFonts w:ascii="Calibri" w:eastAsia="Calibri" w:hAnsi="Calibri"/>
          <w:lang w:val="pt-BR"/>
        </w:rPr>
        <w:t>idade+inscrição</w:t>
      </w:r>
      <w:proofErr w:type="spellEnd"/>
      <w:r w:rsidRPr="006B2A72">
        <w:rPr>
          <w:rFonts w:ascii="Calibri" w:eastAsia="Calibri" w:hAnsi="Calibri"/>
          <w:lang w:val="pt-BR"/>
        </w:rPr>
        <w:t xml:space="preserve"> chega ao menor erro nessa fatia.</w:t>
      </w:r>
    </w:p>
    <w:p w14:paraId="0A7FD936" w14:textId="77777777" w:rsidR="000775DE" w:rsidRPr="006B2A72" w:rsidRDefault="00000000" w:rsidP="006B2A72">
      <w:pPr>
        <w:pStyle w:val="Commarcadores"/>
        <w:spacing w:after="80"/>
        <w:jc w:val="both"/>
        <w:rPr>
          <w:lang w:val="pt-BR"/>
        </w:rPr>
      </w:pPr>
      <w:r w:rsidRPr="006B2A72">
        <w:rPr>
          <w:rFonts w:ascii="Calibri" w:eastAsia="Calibri" w:hAnsi="Calibri"/>
          <w:lang w:val="pt-BR"/>
        </w:rPr>
        <w:t xml:space="preserve">Nos antigos (inscrição &lt; 300 mil), </w:t>
      </w:r>
      <w:proofErr w:type="spellStart"/>
      <w:r w:rsidRPr="006B2A72">
        <w:rPr>
          <w:rFonts w:ascii="Calibri" w:eastAsia="Calibri" w:hAnsi="Calibri"/>
          <w:lang w:val="pt-BR"/>
        </w:rPr>
        <w:t>idade+inscrição</w:t>
      </w:r>
      <w:proofErr w:type="spellEnd"/>
      <w:r w:rsidRPr="006B2A72">
        <w:rPr>
          <w:rFonts w:ascii="Calibri" w:eastAsia="Calibri" w:hAnsi="Calibri"/>
          <w:lang w:val="pt-BR"/>
        </w:rPr>
        <w:t xml:space="preserve"> é o melhor.</w:t>
      </w:r>
    </w:p>
    <w:p w14:paraId="65BC997F" w14:textId="77777777" w:rsidR="000775DE" w:rsidRPr="006B2A72" w:rsidRDefault="00000000">
      <w:pPr>
        <w:pStyle w:val="Ttulo1"/>
        <w:rPr>
          <w:lang w:val="pt-BR"/>
        </w:rPr>
      </w:pPr>
      <w:r w:rsidRPr="006B2A72">
        <w:rPr>
          <w:rFonts w:ascii="Calibri" w:eastAsia="Calibri" w:hAnsi="Calibri"/>
          <w:sz w:val="32"/>
          <w:lang w:val="pt-BR"/>
        </w:rPr>
        <w:t>Recomendação</w:t>
      </w:r>
    </w:p>
    <w:p w14:paraId="0F5995C6" w14:textId="77777777" w:rsidR="000775DE" w:rsidRPr="006B2A72" w:rsidRDefault="00000000" w:rsidP="006B2A72">
      <w:pPr>
        <w:spacing w:after="160"/>
        <w:jc w:val="both"/>
        <w:rPr>
          <w:lang w:val="pt-BR"/>
        </w:rPr>
      </w:pPr>
      <w:r w:rsidRPr="006B2A72">
        <w:rPr>
          <w:rFonts w:ascii="Calibri" w:eastAsia="Calibri" w:hAnsi="Calibri"/>
          <w:b/>
          <w:lang w:val="pt-BR"/>
        </w:rPr>
        <w:t>Usar a inscrição (log) como feature permanente, pela cobertura total; manter a idade do nascimento quando existir. O candidato desafiante deste teste é idade + inscrição. O modelo aprovado em produção permanece congelado até validação formal da SELAN.</w:t>
      </w:r>
    </w:p>
    <w:p w14:paraId="7AD39156" w14:textId="77777777" w:rsidR="000775DE" w:rsidRPr="006B2A72" w:rsidRDefault="00000000" w:rsidP="006B2A72">
      <w:pPr>
        <w:spacing w:after="160"/>
        <w:jc w:val="both"/>
        <w:rPr>
          <w:lang w:val="pt-BR"/>
        </w:rPr>
      </w:pPr>
      <w:r w:rsidRPr="006B2A72">
        <w:rPr>
          <w:rFonts w:ascii="Calibri" w:eastAsia="Calibri" w:hAnsi="Calibri"/>
          <w:sz w:val="20"/>
          <w:lang w:val="pt-BR"/>
        </w:rPr>
        <w:t>Observação (Gabriel): o ritmo de criação de inscrição muda no tempo e pode introduzir viés de segunda ordem; fica para modelagem futura. O teste SELIC (D0/M3/M6) não mostrou ganho material neste mesmo desenho.</w:t>
      </w:r>
    </w:p>
    <w:p w14:paraId="217B8A3A" w14:textId="77777777" w:rsidR="000775DE" w:rsidRPr="006B2A72" w:rsidRDefault="00000000">
      <w:pPr>
        <w:pStyle w:val="Ttulo1"/>
        <w:rPr>
          <w:lang w:val="pt-BR"/>
        </w:rPr>
      </w:pPr>
      <w:r w:rsidRPr="006B2A72">
        <w:rPr>
          <w:rFonts w:ascii="Calibri" w:eastAsia="Calibri" w:hAnsi="Calibri"/>
          <w:sz w:val="32"/>
          <w:lang w:val="pt-BR"/>
        </w:rPr>
        <w:t>Arquivos</w:t>
      </w:r>
    </w:p>
    <w:p w14:paraId="1B72A1D3" w14:textId="77777777" w:rsidR="000775DE" w:rsidRPr="006B2A72" w:rsidRDefault="00000000">
      <w:pPr>
        <w:spacing w:after="160"/>
        <w:rPr>
          <w:lang w:val="pt-BR"/>
        </w:rPr>
      </w:pPr>
      <w:proofErr w:type="spellStart"/>
      <w:r w:rsidRPr="006B2A72">
        <w:rPr>
          <w:rFonts w:ascii="Calibri" w:eastAsia="Calibri" w:hAnsi="Calibri"/>
          <w:sz w:val="20"/>
          <w:lang w:val="pt-BR"/>
        </w:rPr>
        <w:t>desafiante_idade</w:t>
      </w:r>
      <w:proofErr w:type="spellEnd"/>
      <w:r w:rsidRPr="006B2A72">
        <w:rPr>
          <w:rFonts w:ascii="Calibri" w:eastAsia="Calibri" w:hAnsi="Calibri"/>
          <w:sz w:val="20"/>
          <w:lang w:val="pt-BR"/>
        </w:rPr>
        <w:t>/</w:t>
      </w:r>
      <w:proofErr w:type="spellStart"/>
      <w:r w:rsidRPr="006B2A72">
        <w:rPr>
          <w:rFonts w:ascii="Calibri" w:eastAsia="Calibri" w:hAnsi="Calibri"/>
          <w:sz w:val="20"/>
          <w:lang w:val="pt-BR"/>
        </w:rPr>
        <w:t>saida</w:t>
      </w:r>
      <w:proofErr w:type="spellEnd"/>
      <w:r w:rsidRPr="006B2A72">
        <w:rPr>
          <w:rFonts w:ascii="Calibri" w:eastAsia="Calibri" w:hAnsi="Calibri"/>
          <w:sz w:val="20"/>
          <w:lang w:val="pt-BR"/>
        </w:rPr>
        <w:t>/</w:t>
      </w:r>
      <w:proofErr w:type="spellStart"/>
      <w:r w:rsidRPr="006B2A72">
        <w:rPr>
          <w:rFonts w:ascii="Calibri" w:eastAsia="Calibri" w:hAnsi="Calibri"/>
          <w:sz w:val="20"/>
          <w:lang w:val="pt-BR"/>
        </w:rPr>
        <w:t>comparativo_inscricao_vs_idade.json</w:t>
      </w:r>
      <w:proofErr w:type="spellEnd"/>
      <w:r w:rsidRPr="006B2A72">
        <w:rPr>
          <w:rFonts w:ascii="Calibri" w:eastAsia="Calibri" w:hAnsi="Calibri"/>
          <w:sz w:val="20"/>
          <w:lang w:val="pt-BR"/>
        </w:rPr>
        <w:br/>
      </w:r>
      <w:proofErr w:type="spellStart"/>
      <w:r w:rsidRPr="006B2A72">
        <w:rPr>
          <w:rFonts w:ascii="Calibri" w:eastAsia="Calibri" w:hAnsi="Calibri"/>
          <w:sz w:val="20"/>
          <w:lang w:val="pt-BR"/>
        </w:rPr>
        <w:t>desafiante_idade</w:t>
      </w:r>
      <w:proofErr w:type="spellEnd"/>
      <w:r w:rsidRPr="006B2A72">
        <w:rPr>
          <w:rFonts w:ascii="Calibri" w:eastAsia="Calibri" w:hAnsi="Calibri"/>
          <w:sz w:val="20"/>
          <w:lang w:val="pt-BR"/>
        </w:rPr>
        <w:t>/</w:t>
      </w:r>
      <w:proofErr w:type="spellStart"/>
      <w:r w:rsidRPr="006B2A72">
        <w:rPr>
          <w:rFonts w:ascii="Calibri" w:eastAsia="Calibri" w:hAnsi="Calibri"/>
          <w:sz w:val="20"/>
          <w:lang w:val="pt-BR"/>
        </w:rPr>
        <w:t>saida</w:t>
      </w:r>
      <w:proofErr w:type="spellEnd"/>
      <w:r w:rsidRPr="006B2A72">
        <w:rPr>
          <w:rFonts w:ascii="Calibri" w:eastAsia="Calibri" w:hAnsi="Calibri"/>
          <w:sz w:val="20"/>
          <w:lang w:val="pt-BR"/>
        </w:rPr>
        <w:t>/preds_inscricao_vs_idade.csv</w:t>
      </w:r>
      <w:r w:rsidRPr="006B2A72">
        <w:rPr>
          <w:rFonts w:ascii="Calibri" w:eastAsia="Calibri" w:hAnsi="Calibri"/>
          <w:sz w:val="20"/>
          <w:lang w:val="pt-BR"/>
        </w:rPr>
        <w:br/>
        <w:t>ITIV/Nota_AB_Inscricao_vs_Idade.md</w:t>
      </w:r>
    </w:p>
    <w:sectPr w:rsidR="000775DE" w:rsidRPr="006B2A72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7912412">
    <w:abstractNumId w:val="8"/>
  </w:num>
  <w:num w:numId="2" w16cid:durableId="399910951">
    <w:abstractNumId w:val="6"/>
  </w:num>
  <w:num w:numId="3" w16cid:durableId="203372722">
    <w:abstractNumId w:val="5"/>
  </w:num>
  <w:num w:numId="4" w16cid:durableId="1807549542">
    <w:abstractNumId w:val="4"/>
  </w:num>
  <w:num w:numId="5" w16cid:durableId="1211723201">
    <w:abstractNumId w:val="7"/>
  </w:num>
  <w:num w:numId="6" w16cid:durableId="2017153154">
    <w:abstractNumId w:val="3"/>
  </w:num>
  <w:num w:numId="7" w16cid:durableId="94448451">
    <w:abstractNumId w:val="2"/>
  </w:num>
  <w:num w:numId="8" w16cid:durableId="587929470">
    <w:abstractNumId w:val="1"/>
  </w:num>
  <w:num w:numId="9" w16cid:durableId="1037659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5DE"/>
    <w:rsid w:val="0015074B"/>
    <w:rsid w:val="0029639D"/>
    <w:rsid w:val="00326F90"/>
    <w:rsid w:val="006B2A72"/>
    <w:rsid w:val="008B5CB9"/>
    <w:rsid w:val="00AA1D8D"/>
    <w:rsid w:val="00B47730"/>
    <w:rsid w:val="00BF22B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28B54F"/>
  <w14:defaultImageDpi w14:val="300"/>
  <w15:docId w15:val="{965375E7-0FE0-45D7-B405-E55800364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2</Pages>
  <Words>508</Words>
  <Characters>2745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Sidnei de Oliveira Rafael</cp:lastModifiedBy>
  <cp:revision>2</cp:revision>
  <dcterms:created xsi:type="dcterms:W3CDTF">2013-12-23T23:15:00Z</dcterms:created>
  <dcterms:modified xsi:type="dcterms:W3CDTF">2026-08-10T18:54:00Z</dcterms:modified>
  <cp:category/>
</cp:coreProperties>
</file>