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7D4D" w14:textId="774475C7" w:rsidR="00A9603F" w:rsidRDefault="00090663">
      <w:pPr>
        <w:rPr>
          <w:b/>
          <w:bCs/>
          <w:sz w:val="28"/>
          <w:szCs w:val="28"/>
        </w:rPr>
      </w:pPr>
      <w:r w:rsidRPr="00090663">
        <w:rPr>
          <w:b/>
          <w:bCs/>
          <w:sz w:val="28"/>
          <w:szCs w:val="28"/>
        </w:rPr>
        <w:t>CSS3 – PSICOLOGIA DAS CORES</w:t>
      </w:r>
    </w:p>
    <w:p w14:paraId="7CE62B9C" w14:textId="0F063999" w:rsidR="00090663" w:rsidRDefault="00325014">
      <w:pPr>
        <w:rPr>
          <w:sz w:val="24"/>
          <w:szCs w:val="24"/>
        </w:rPr>
      </w:pPr>
      <w:r>
        <w:rPr>
          <w:sz w:val="24"/>
          <w:szCs w:val="24"/>
        </w:rPr>
        <w:t>COR AZUL -&gt; Corresponde a segurança, profissionalismo</w:t>
      </w:r>
    </w:p>
    <w:p w14:paraId="7CDC548E" w14:textId="1C507B29" w:rsidR="00325014" w:rsidRPr="00090663" w:rsidRDefault="00325014">
      <w:pPr>
        <w:rPr>
          <w:sz w:val="24"/>
          <w:szCs w:val="24"/>
        </w:rPr>
      </w:pPr>
      <w:r>
        <w:rPr>
          <w:sz w:val="24"/>
          <w:szCs w:val="24"/>
        </w:rPr>
        <w:t xml:space="preserve">COR VERMELHA -&gt; </w:t>
      </w:r>
    </w:p>
    <w:sectPr w:rsidR="00325014" w:rsidRPr="00090663" w:rsidSect="008C5A1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D"/>
    <w:rsid w:val="00090663"/>
    <w:rsid w:val="00132D5F"/>
    <w:rsid w:val="00325014"/>
    <w:rsid w:val="004D7D2D"/>
    <w:rsid w:val="008C5A1F"/>
    <w:rsid w:val="00A9603F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BADD"/>
  <w15:chartTrackingRefBased/>
  <w15:docId w15:val="{6A1FB720-6E24-477F-81ED-52236232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2</cp:revision>
  <dcterms:created xsi:type="dcterms:W3CDTF">2022-08-14T16:08:00Z</dcterms:created>
  <dcterms:modified xsi:type="dcterms:W3CDTF">2022-08-14T16:34:00Z</dcterms:modified>
</cp:coreProperties>
</file>