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Graduated Rent Apartment Lease</w:t>
      </w:r>
    </w:p>
    <w:p>
      <w:pPr>
        <w:jc w:val="center"/>
      </w:pPr>
      <w:r>
        <w:rPr>
          <w:b/>
          <w:sz w:val="18"/>
        </w:rPr>
        <w:t>Document DE-RA-006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Düsseldorf,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67.0 m²; 2.5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January 2027;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graduated net cold rent is stated as exact euro amounts and remains unchanged for at least twelve months per stage.</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January 2027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1,120.00</w:t>
            </w:r>
          </w:p>
        </w:tc>
      </w:tr>
      <w:tr>
        <w:tc>
          <w:tcPr>
            <w:tcW w:type="dxa" w:w="4939"/>
          </w:tcPr>
          <w:p>
            <w:r>
              <w:t>Operating-cost advance</w:t>
            </w:r>
          </w:p>
        </w:tc>
        <w:tc>
          <w:tcPr>
            <w:tcW w:type="dxa" w:w="4939"/>
          </w:tcPr>
          <w:p>
            <w:r>
              <w:t>EUR 230.00</w:t>
            </w:r>
          </w:p>
        </w:tc>
      </w:tr>
      <w:tr>
        <w:tc>
          <w:tcPr>
            <w:tcW w:type="dxa" w:w="4939"/>
          </w:tcPr>
          <w:p>
            <w:r>
              <w:t>Heating and hot-water advance</w:t>
            </w:r>
          </w:p>
        </w:tc>
        <w:tc>
          <w:tcPr>
            <w:tcW w:type="dxa" w:w="4939"/>
          </w:tcPr>
          <w:p>
            <w:r>
              <w:t>EUR 120.00</w:t>
            </w:r>
          </w:p>
        </w:tc>
      </w:tr>
      <w:tr>
        <w:tc>
          <w:tcPr>
            <w:tcW w:type="dxa" w:w="4939"/>
          </w:tcPr>
          <w:p>
            <w:r>
              <w:t>Total monthly payment</w:t>
            </w:r>
          </w:p>
        </w:tc>
        <w:tc>
          <w:tcPr>
            <w:tcW w:type="dxa" w:w="4939"/>
          </w:tcPr>
          <w:p>
            <w:r>
              <w:t>EUR 1,470.00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Graduated rent</w:t>
      </w:r>
    </w:p>
    <w:p>
      <w:pPr>
        <w:pStyle w:val="BodyText"/>
        <w:keepLines w:val="0"/>
      </w:pPr>
      <w:r>
        <w:t>The net cold rent is EUR 1,120.00 from 1 January 2027, EUR 1,160.00 from 1 January 2028, and EUR 1,200.00 from 1 January 2029. Each amount applies for at least twelve months. The agreement states euro amounts rather than percentages. Sections 557a and 556d to 556g BGB remain applicable.</w:t>
      </w:r>
    </w:p>
    <w:p>
      <w:pPr>
        <w:pStyle w:val="Heading1"/>
        <w:keepNext/>
      </w:pPr>
      <w:r>
        <w:t>5 Security deposit</w:t>
      </w:r>
    </w:p>
    <w:p>
      <w:pPr>
        <w:pStyle w:val="BodyText"/>
        <w:keepLines w:val="0"/>
      </w:pPr>
      <w:r>
        <w:t>The security is EUR 3,360.00,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DE-RA-006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