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tif" ContentType="image/tiff"/>
  <Override PartName="/word/media/image2.tif" ContentType="image/tiff"/>
  <Override PartName="/word/media/image3.tif" ContentType="image/tiff"/>
  <Override PartName="/word/media/image5.png" ContentType="image/png"/>
  <Override PartName="/word/media/image4.tif" ContentType="image/tif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  <w:bCs/>
        </w:rPr>
        <w:t>Project Sprint #1</w:t>
      </w:r>
    </w:p>
    <w:p>
      <w:pPr>
        <w:pStyle w:val="Normal"/>
        <w:ind w:left="720" w:right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720" w:right="720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  <w:t xml:space="preserve">The SOS game is described in CS449HomeworkOverview.docx. You should read the description very carefully.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</w:rPr>
        <w:t>In this assignment, you aim to specify the requirements (</w:t>
      </w:r>
      <w:r>
        <w:rPr>
          <w:rFonts w:cs="Times New Roman" w:ascii="Times New Roman" w:hAnsi="Times New Roman"/>
          <w:szCs w:val="22"/>
        </w:rPr>
        <w:t>i.e., user stories and acceptance criteria)</w:t>
      </w:r>
      <w:r>
        <w:rPr>
          <w:rFonts w:cs="Times New Roman" w:ascii="Times New Roman" w:hAnsi="Times New Roman"/>
        </w:rPr>
        <w:t xml:space="preserve"> of the target software </w:t>
      </w:r>
      <w:r>
        <w:rPr>
          <w:rFonts w:cs="Times New Roman" w:ascii="Times New Roman" w:hAnsi="Times New Roman"/>
          <w:szCs w:val="22"/>
        </w:rPr>
        <w:t xml:space="preserve">that allows </w:t>
      </w:r>
      <w:r>
        <w:rPr>
          <w:rFonts w:cs="Times New Roman" w:ascii="Times New Roman" w:hAnsi="Times New Roman"/>
        </w:rPr>
        <w:t xml:space="preserve">a human player to play a simple or general SOS game against a human opponent. </w:t>
      </w:r>
      <w:r>
        <w:rPr>
          <w:rFonts w:cs="Times New Roman" w:ascii="Times New Roman" w:hAnsi="Times New Roman"/>
          <w:szCs w:val="22"/>
        </w:rPr>
        <w:t xml:space="preserve">These requirements will be fully implemented by the end of sprint 3. </w:t>
      </w:r>
      <w:r>
        <w:rPr>
          <w:rFonts w:cs="Times New Roman" w:ascii="Times New Roman" w:hAnsi="Times New Roman"/>
        </w:rPr>
        <w:t xml:space="preserve">The minimum features include </w:t>
      </w:r>
      <w:r>
        <w:rPr>
          <w:rFonts w:cs="Times New Roman" w:ascii="Times New Roman" w:hAnsi="Times New Roman"/>
          <w:b/>
          <w:bCs/>
        </w:rPr>
        <w:t>choosing the board size,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  <w:bCs/>
        </w:rPr>
        <w:t>choosing the game mode (simple or general)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starting a new game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making a move (in a simple or general game)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  <w:bCs/>
        </w:rPr>
        <w:t>determining if a simple or general game is over</w:t>
      </w:r>
      <w:r>
        <w:rPr>
          <w:rFonts w:cs="Times New Roman" w:ascii="Times New Roman" w:hAnsi="Times New Roman"/>
        </w:rPr>
        <w:t xml:space="preserve">. </w:t>
      </w:r>
      <w:r>
        <w:rPr>
          <w:rFonts w:cs="Times New Roman" w:ascii="Times New Roman" w:hAnsi="Times New Roman"/>
          <w:szCs w:val="22"/>
        </w:rPr>
        <w:t xml:space="preserve">The following is a sample GUI layout. 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</w:r>
    </w:p>
    <w:tbl>
      <w:tblPr>
        <w:tblpPr w:vertAnchor="text" w:horzAnchor="text" w:leftFromText="180" w:rightFromText="180" w:tblpX="463" w:tblpY="1"/>
        <w:tblOverlap w:val="never"/>
        <w:tblW w:w="67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3309"/>
        <w:gridCol w:w="1880"/>
      </w:tblGrid>
      <w:tr>
        <w:trPr/>
        <w:tc>
          <w:tcPr>
            <w:tcW w:w="674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240"/>
              <w:jc w:val="left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mc:AlternateContent>
                <mc:Choice Requires="wps">
                  <w:drawing>
                    <wp:anchor behindDoc="0" distT="0" distB="16510" distL="0" distR="12700" simplePos="0" locked="0" layoutInCell="1" allowOverlap="1" relativeHeight="10">
                      <wp:simplePos x="0" y="0"/>
                      <wp:positionH relativeFrom="column">
                        <wp:posOffset>3771265</wp:posOffset>
                      </wp:positionH>
                      <wp:positionV relativeFrom="paragraph">
                        <wp:posOffset>78740</wp:posOffset>
                      </wp:positionV>
                      <wp:extent cx="267335" cy="186690"/>
                      <wp:effectExtent l="3810" t="3175" r="2540" b="3175"/>
                      <wp:wrapNone/>
                      <wp:docPr id="1" name="Text Box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480" cy="186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" path="m0,0l-2147483645,0l-2147483645,-2147483646l0,-2147483646xe" fillcolor="white" stroked="t" o:allowincell="f" style="position:absolute;margin-left:296.95pt;margin-top:6.2pt;width:21pt;height:14.65pt;mso-wrap-style:square;v-text-anchor:top"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w:t xml:space="preserve">SOS </w:t>
            </w:r>
            <w:r>
              <w:rPr>
                <w:rFonts w:eastAsia="等线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108585" cy="102870"/>
                  <wp:effectExtent l="0" t="0" r="0" b="0"/>
                  <wp:docPr id="2" name="Picture 1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6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 xml:space="preserve"> Simple game    </w:t>
            </w:r>
            <w:r>
              <w:rPr>
                <w:rFonts w:eastAsia="等线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80010" cy="82550"/>
                  <wp:effectExtent l="0" t="0" r="0" b="0"/>
                  <wp:docPr id="3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 xml:space="preserve"> General game                  Board size </w:t>
            </w:r>
          </w:p>
        </w:tc>
      </w:tr>
      <w:tr>
        <w:trPr/>
        <w:tc>
          <w:tcPr>
            <w:tcW w:w="1556" w:type="dxa"/>
            <w:tcBorders>
              <w:lef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>Blue player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ind w:left="432"/>
              <w:jc w:val="left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109855" cy="103505"/>
                  <wp:effectExtent l="0" t="0" r="0" b="0"/>
                  <wp:docPr id="4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8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>S</w:t>
            </w:r>
          </w:p>
          <w:p>
            <w:pPr>
              <w:pStyle w:val="Normal"/>
              <w:widowControl/>
              <w:spacing w:before="0" w:after="0"/>
              <w:ind w:left="432"/>
              <w:jc w:val="left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80010" cy="80010"/>
                  <wp:effectExtent l="0" t="0" r="0" b="0"/>
                  <wp:docPr id="5" name="Picture 1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>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</w:r>
          </w:p>
        </w:tc>
        <w:tc>
          <w:tcPr>
            <w:tcW w:w="330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lang w:val="en-US" w:eastAsia="zh-CN" w:bidi="ar-SA"/>
              </w:rPr>
              <w:drawing>
                <wp:inline distT="0" distB="0" distL="0" distR="0">
                  <wp:extent cx="1885950" cy="1885950"/>
                  <wp:effectExtent l="0" t="0" r="0" b="0"/>
                  <wp:docPr id="6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  <w:tcBorders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 xml:space="preserve">     </w:t>
            </w: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>Red player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</w:r>
          </w:p>
          <w:p>
            <w:pPr>
              <w:pStyle w:val="Normal"/>
              <w:widowControl/>
              <w:spacing w:before="0" w:after="0"/>
              <w:ind w:left="720"/>
              <w:jc w:val="left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109855" cy="103505"/>
                  <wp:effectExtent l="0" t="0" r="0" b="0"/>
                  <wp:docPr id="7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" cy="10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>S</w:t>
            </w:r>
          </w:p>
          <w:p>
            <w:pPr>
              <w:pStyle w:val="Normal"/>
              <w:widowControl/>
              <w:spacing w:before="0" w:after="0"/>
              <w:ind w:left="720"/>
              <w:jc w:val="left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4"/>
                <w:lang w:val="en-US" w:eastAsia="zh-CN" w:bidi="ar-SA"/>
              </w:rPr>
              <w:drawing>
                <wp:inline distT="0" distB="0" distL="0" distR="0">
                  <wp:extent cx="80010" cy="80010"/>
                  <wp:effectExtent l="0" t="0" r="0" b="0"/>
                  <wp:docPr id="8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 xml:space="preserve"> </w:t>
            </w: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>O</w:t>
            </w:r>
          </w:p>
          <w:p>
            <w:pPr>
              <w:pStyle w:val="Normal"/>
              <w:widowControl/>
              <w:spacing w:before="0" w:after="0"/>
              <w:ind w:left="288"/>
              <w:jc w:val="left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</w:r>
          </w:p>
        </w:tc>
        <w:tc>
          <w:tcPr>
            <w:tcW w:w="3309" w:type="dxa"/>
            <w:tcBorders>
              <w:bottom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center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w:t>Current turn: blue (or red)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120" w:after="120"/>
              <w:jc w:val="left"/>
              <w:rPr>
                <w:szCs w:val="22"/>
              </w:rPr>
            </w:pPr>
            <w:r>
              <w:rPr>
                <w:rFonts w:eastAsia="等线"/>
                <w:kern w:val="0"/>
                <w:sz w:val="24"/>
                <w:szCs w:val="22"/>
                <w:lang w:val="en-US" w:eastAsia="zh-CN" w:bidi="ar-SA"/>
              </w:rPr>
              <mc:AlternateContent>
                <mc:Choice Requires="wps">
                  <w:drawing>
                    <wp:anchor behindDoc="0" distT="0" distB="10160" distL="0" distR="12065" simplePos="0" locked="0" layoutInCell="1" allowOverlap="1" relativeHeight="8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6985" t="6350" r="5715" b="6350"/>
                      <wp:wrapNone/>
                      <wp:docPr id="9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7280" cy="205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85000"/>
                                </a:schemeClr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path="m0,0l-2147483645,0l-2147483645,-2147483646l0,-2147483646xe" fillcolor="#d9d9d9" stroked="t" o:allowincell="f" style="position:absolute;margin-left:14.4pt;margin-top:2.65pt;width:58pt;height:16.15pt;mso-wrap-style:square;v-text-anchor:top">
                      <v:fill o:detectmouseclick="t" type="solid" color2="#262626"/>
                      <v:stroke color="black" weight="1260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snapToGrid w:val="false"/>
        <w:spacing w:before="120" w:after="0"/>
        <w:rPr>
          <w:rFonts w:ascii="Times New Roman" w:hAnsi="Times New Roman" w:cs="Times New Roman"/>
          <w:szCs w:val="22"/>
        </w:rPr>
      </w:pPr>
      <w:r/>
      <w:r>
        <w:rPr/>
        <w:br w:type="textWrapping" w:clear="all"/>
      </w:r>
      <w:r>
        <w:rPr>
          <w:rFonts w:cs="Times New Roman" w:ascii="Times New Roman" w:hAnsi="Times New Roman"/>
          <w:szCs w:val="22"/>
        </w:rPr>
        <w:t>Figure 1. Sample GUI layout of the first working program by the end of Sprint 3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</w:rPr>
        <w:t xml:space="preserve">Use the following tables to document your user stories and acceptance criteria.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User Stories (3 points)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User Story Template</w:t>
      </w:r>
      <w:r>
        <w:rPr>
          <w:rFonts w:cs="Times New Roman" w:ascii="Times New Roman" w:hAnsi="Times New Roman"/>
        </w:rPr>
        <w:t>: As a &lt;role&gt;, I want &lt;goal&gt; [so that &lt;benefit&gt;]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02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1955"/>
        <w:gridCol w:w="5493"/>
        <w:gridCol w:w="927"/>
        <w:gridCol w:w="1435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User Story Name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User Story Description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Priority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Estimated effort (hours)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Choose a board size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As a player, I want to input a custom board size where </w:t>
            </w:r>
            <w:r>
              <w:rPr>
                <w:rStyle w:val="Strong"/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n &gt; 2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so that I can customize my game grid.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Choose the game mode of a chosen board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As a player, I want to choose between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simple or general mode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so that I can play my preferred version of the game. 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Start a new game of the chosen board size and game mode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As a player, I want to start a new game with my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selected board size and mode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so that I can begin playing.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Make a move in a simple game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As a player, I want to place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S or O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in simple mode so that I can attempt to form an SOS. 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A simple game is over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As a player, I want the game to detect when a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simple game ends (win or draw)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so that I know the final result 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Make a move in a general game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As a player, I want to place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S or O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in general mode so that I can make multiple SOS sequences and track my score.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A general game is over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As a player, I want the game to detect when a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general game ends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so that I can see the final score.   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7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2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Acceptance Criteria (AC) (12 points): Add/delete rows as needed.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02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539"/>
        <w:gridCol w:w="5997"/>
        <w:gridCol w:w="2024"/>
      </w:tblGrid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User Story ID and Name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 xml:space="preserve">AC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ID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/>
                <w:b w:val="false"/>
                <w:bCs w:val="false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Description of Acceptance Criterion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b/>
                <w:kern w:val="0"/>
                <w:sz w:val="21"/>
                <w:szCs w:val="21"/>
                <w:lang w:val="en-US" w:eastAsia="zh-CN" w:bidi="ar-SA"/>
              </w:rPr>
              <w:t>Status (completed, toDo, inPprogress)</w:t>
            </w:r>
          </w:p>
        </w:tc>
      </w:tr>
      <w:tr>
        <w:trPr/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1. Choose a board size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1.1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Calibri" w:hAnsi="Calibri" w:eastAsia="等线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Given the game hasn’t started yet, when the player inputs a board size where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n &gt; 2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, then the board updates and shows the correct dimensions.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  <w:tr>
        <w:trPr/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1.2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Calibri" w:hAnsi="Calibri" w:eastAsia="等线"/>
                <w:b w:val="false"/>
                <w:bCs w:val="false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Given a board size is input, when the player confirms, then the board should display the chosen size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等线"/>
                <w:b w:val="false"/>
                <w:bCs w:val="false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/>
                <w:b w:val="false"/>
                <w:bCs w:val="false"/>
                <w:kern w:val="0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  <w:tr>
        <w:trPr/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1.3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Given the game hasn’t started yet, when the player inputs a board size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n ≤ 2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, then the input is rejected, and an error message is displayed.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  <w:tr>
        <w:trPr/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2. Choose the game mode of a chosen board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2.1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Calibri" w:hAnsi="Calibri" w:eastAsia="等线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Given the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board size is picked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, when the player selects a game mode, then the game updates to that mode. 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  <w:tr>
        <w:trPr/>
        <w:tc>
          <w:tcPr>
            <w:tcW w:w="16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2.2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Given a game mode is selected, when the game starts, then the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correct mode should be active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.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3. Start a new game of the chosen board size and game mode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3.1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Given a board size and mode are set, when the player clicks ‘New Game’, then the game resets with those settings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4. Make a move in a simple game 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4.1</w:t>
            </w:r>
          </w:p>
        </w:tc>
        <w:tc>
          <w:tcPr>
            <w:tcW w:w="5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Given an ongoing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simple game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with a player's turn, when they place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S or O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in an empty cell, then the board updates and the turn switches. </w:t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4. Make a move in a simple game 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4.2</w:t>
            </w:r>
          </w:p>
        </w:tc>
        <w:tc>
          <w:tcPr>
            <w:tcW w:w="5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Given an ongoing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simple game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, when a player attempts to place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S or O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in an already occupied cell, then the cell is not changed and the turn is not changed. </w:t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4. Make a move in a simple game 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4.3</w:t>
            </w:r>
          </w:p>
        </w:tc>
        <w:tc>
          <w:tcPr>
            <w:tcW w:w="5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Given an ongoing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simple game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, when a player attempts to place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S or O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outside the board, then the turn is not changed. </w:t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5. A simple game is over 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5.1</w:t>
            </w:r>
          </w:p>
        </w:tc>
        <w:tc>
          <w:tcPr>
            <w:tcW w:w="5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Given an ongoing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simple game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, when a player completes an SOS sequence, then the game is over, and the player is declared the winner. </w:t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5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5. A simple game is over 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5.</w:t>
            </w: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5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Given a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simple game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, when the board fills up and no player has formed an SOS, then the game is over, and it is declared a draw. </w:t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6. Make a move in a general game 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6.1</w:t>
            </w:r>
          </w:p>
        </w:tc>
        <w:tc>
          <w:tcPr>
            <w:tcW w:w="5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Given an ongoing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general game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with a player's turn, when they place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S or O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in an empty cell, then the game checks for SOS sequences, updates scores (if applicable), and the turn switches. </w:t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6. Make a move in a general game 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6.2</w:t>
            </w:r>
          </w:p>
        </w:tc>
        <w:tc>
          <w:tcPr>
            <w:tcW w:w="5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Given an ongoing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general game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, when a player attempts to place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S or O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in an already occupied cell, then the cell is not changed and the turn is not changed. </w:t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6. Make a move in a general game 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6.3</w:t>
            </w:r>
          </w:p>
        </w:tc>
        <w:tc>
          <w:tcPr>
            <w:tcW w:w="5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Given an ongoing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general game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, when a player attempts to place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>S or O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outside the board, then the turn is not changed. </w:t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  <w:tr>
        <w:trPr/>
        <w:tc>
          <w:tcPr>
            <w:tcW w:w="16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 xml:space="preserve">7. A general game is over </w:t>
            </w:r>
          </w:p>
        </w:tc>
        <w:tc>
          <w:tcPr>
            <w:tcW w:w="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7.1</w:t>
            </w:r>
          </w:p>
        </w:tc>
        <w:tc>
          <w:tcPr>
            <w:tcW w:w="5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left"/>
              <w:rPr>
                <w:rFonts w:ascii="Times New Roman" w:hAnsi="Times New Roman" w:eastAsia="等线" w:cs="Times New Roman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Given an ongoing </w:t>
            </w:r>
            <w:r>
              <w:rPr>
                <w:rStyle w:val="Strong"/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 general game</w:t>
            </w:r>
            <w:r>
              <w:rPr>
                <w:rFonts w:eastAsia="等线" w:cs="Times New Roman" w:ascii="Times New Roman" w:hAnsi="Times New Roman"/>
                <w:b w:val="false"/>
                <w:bCs w:val="false"/>
                <w:kern w:val="0"/>
                <w:sz w:val="21"/>
                <w:szCs w:val="21"/>
                <w:lang w:val="en-US" w:eastAsia="zh-CN" w:bidi="ar-SA"/>
              </w:rPr>
              <w:t xml:space="preserve">, when the board fills up, then the game ends and displays the final score. </w:t>
            </w:r>
          </w:p>
        </w:tc>
        <w:tc>
          <w:tcPr>
            <w:tcW w:w="2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eastAsia="等线" w:cs="Times New Roman" w:ascii="Times New Roman" w:hAnsi="Times New Roman"/>
                <w:kern w:val="0"/>
                <w:sz w:val="21"/>
                <w:szCs w:val="21"/>
                <w:lang w:val="en-US" w:eastAsia="zh-CN" w:bidi="ar-SA"/>
              </w:rPr>
              <w:t>toDo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Tahoma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等线"/>
      <w:color w:val="auto"/>
      <w:kern w:val="0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sz w:val="20"/>
      <w:szCs w:val="20"/>
    </w:rPr>
  </w:style>
  <w:style w:type="character" w:styleId="CommentSubjectChar">
    <w:name w:val="Comment Subject Char"/>
    <w:basedOn w:val="CommentTextChar"/>
    <w:link w:val="Annotationsubject"/>
    <w:qFormat/>
    <w:rPr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Annotationtext">
    <w:name w:val="annotation text"/>
    <w:basedOn w:val="Normal"/>
    <w:link w:val="CommentTextChar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image" Target="media/image3.tif"/><Relationship Id="rId5" Type="http://schemas.openxmlformats.org/officeDocument/2006/relationships/image" Target="media/image4.tif"/><Relationship Id="rId6" Type="http://schemas.openxmlformats.org/officeDocument/2006/relationships/image" Target="media/image5.png"/><Relationship Id="rId7" Type="http://schemas.openxmlformats.org/officeDocument/2006/relationships/image" Target="media/image3.tif"/><Relationship Id="rId8" Type="http://schemas.openxmlformats.org/officeDocument/2006/relationships/image" Target="media/image4.tif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LibreOffice/24.2.1.2$Windows_X86_64 LibreOffice_project/db4def46b0453cc22e2d0305797cf981b68ef5ac</Application>
  <AppVersion>15.0000</AppVersion>
  <Pages>2</Pages>
  <Words>936</Words>
  <Characters>3793</Characters>
  <CharactersWithSpaces>4680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2019-08-25T19:00:00Z</dcterms:created>
  <dc:creator>Microsoft Office User</dc:creator>
  <dc:description/>
  <dc:language>en-US</dc:language>
  <cp:lastModifiedBy/>
  <cp:lastPrinted>2025-02-16T11:16:58Z</cp:lastPrinted>
  <dcterms:modified xsi:type="dcterms:W3CDTF">2025-02-20T18:10:47Z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