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A1533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Often, there is confusion between when to choose SNS or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SQS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A simple decision making process for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this .</w:t>
      </w:r>
      <w:proofErr w:type="gramEnd"/>
    </w:p>
    <w:p w14:paraId="28AC31A7" w14:textId="04DBF3B0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F5D7D96" wp14:editId="334F50CF">
            <wp:extent cx="5731510" cy="3307715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8B43" w14:textId="77777777" w:rsidR="00BF0EC2" w:rsidRPr="00BF0EC2" w:rsidRDefault="00BF0EC2" w:rsidP="00BF0EC2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  <w:t xml:space="preserve">Let’s get </w:t>
      </w:r>
      <w:proofErr w:type="gramStart"/>
      <w:r w:rsidRPr="00BF0EC2">
        <w:rPr>
          <w:rFonts w:ascii="Helvetica" w:eastAsia="Times New Roman" w:hAnsi="Helvetica" w:cs="Helvetica"/>
          <w:b/>
          <w:bCs/>
          <w:color w:val="292929"/>
          <w:kern w:val="36"/>
          <w:sz w:val="33"/>
          <w:szCs w:val="33"/>
          <w:lang w:eastAsia="en-IN"/>
        </w:rPr>
        <w:t>started</w:t>
      </w:r>
      <w:proofErr w:type="gramEnd"/>
    </w:p>
    <w:p w14:paraId="30608100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Prerequisites:</w:t>
      </w:r>
    </w:p>
    <w:p w14:paraId="0141B9FD" w14:textId="77777777" w:rsidR="00BF0EC2" w:rsidRPr="00BF0EC2" w:rsidRDefault="00BF0EC2" w:rsidP="00BF0EC2">
      <w:pPr>
        <w:numPr>
          <w:ilvl w:val="0"/>
          <w:numId w:val="1"/>
        </w:numPr>
        <w:shd w:val="clear" w:color="auto" w:fill="FFFFFF"/>
        <w:spacing w:before="514" w:after="0" w:line="420" w:lineRule="atLeast"/>
        <w:ind w:left="1170"/>
        <w:rPr>
          <w:rFonts w:ascii="Georgia" w:eastAsia="Times New Roman" w:hAnsi="Georgia" w:cs="Segoe UI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Segoe UI"/>
          <w:color w:val="292929"/>
          <w:spacing w:val="-1"/>
          <w:sz w:val="30"/>
          <w:szCs w:val="30"/>
          <w:lang w:eastAsia="en-IN"/>
        </w:rPr>
        <w:t>An AWS Account</w:t>
      </w:r>
    </w:p>
    <w:p w14:paraId="5188E258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1:</w:t>
      </w:r>
    </w:p>
    <w:p w14:paraId="0B603618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Locate SQS on AWS console.</w:t>
      </w:r>
    </w:p>
    <w:p w14:paraId="0507F9C9" w14:textId="47A3CF91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0A7D575" wp14:editId="66E3AE55">
            <wp:extent cx="5731510" cy="15640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636F0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lastRenderedPageBreak/>
        <w:t>Step 2:</w:t>
      </w:r>
    </w:p>
    <w:p w14:paraId="6F766163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Click on Create Queue</w:t>
      </w:r>
    </w:p>
    <w:p w14:paraId="2B8308C1" w14:textId="238A81DF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1B4CDE8" wp14:editId="41137C0B">
            <wp:extent cx="4352925" cy="26193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9C45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3:</w:t>
      </w:r>
    </w:p>
    <w:p w14:paraId="08BED9D6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Configure the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queue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Select “Standard” queue for this tutorial. You can also try “</w:t>
      </w:r>
      <w:proofErr w:type="spellStart"/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FIFO”queue</w:t>
      </w:r>
      <w:proofErr w:type="spellEnd"/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later on to experience the changes in message handling influenced by this selection.</w:t>
      </w:r>
    </w:p>
    <w:p w14:paraId="1CB7A742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Set the name as “</w:t>
      </w:r>
      <w:proofErr w:type="spellStart"/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MyStandardSQSQueue</w:t>
      </w:r>
      <w:proofErr w:type="spell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”</w:t>
      </w:r>
      <w:proofErr w:type="gramEnd"/>
    </w:p>
    <w:p w14:paraId="4C985183" w14:textId="2C12DC17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04C2668" wp14:editId="0EFA1C0D">
            <wp:extent cx="5731510" cy="20142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F3D2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Additional configuration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settings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Pay attention to the message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size ,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retention period ,visibility timeout . These are going to be useful in later steps.</w:t>
      </w:r>
    </w:p>
    <w:p w14:paraId="504581F9" w14:textId="66E0017C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46A378E" wp14:editId="288DE6E7">
            <wp:extent cx="5731510" cy="19405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20A0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Scroll down further and for now setup the Dead-letter queue to be disabled. We will come back later to this setting. Hit “Create queue”</w:t>
      </w:r>
    </w:p>
    <w:p w14:paraId="08285493" w14:textId="090B6A41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9E1F8E9" wp14:editId="138C50FB">
            <wp:extent cx="5731510" cy="18751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3298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Now you should see the queue ready.</w:t>
      </w:r>
    </w:p>
    <w:p w14:paraId="763EA49E" w14:textId="6A942812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16D093" wp14:editId="0B878F61">
            <wp:extent cx="5731510" cy="88455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E3277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4:</w:t>
      </w:r>
    </w:p>
    <w:p w14:paraId="5922DCD1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Now repeat Steps 1 through 3 to create another queue called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“</w:t>
      </w:r>
      <w:proofErr w:type="spell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MyStandardSQS_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DLQ</w:t>
      </w:r>
      <w:proofErr w:type="spell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”</w:t>
      </w:r>
      <w:proofErr w:type="gramEnd"/>
    </w:p>
    <w:p w14:paraId="297E12BF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Link the Dead-Letter queue created above to the original queue “</w:t>
      </w:r>
      <w:proofErr w:type="spell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MyStandardSQSQueue</w:t>
      </w:r>
      <w:proofErr w:type="spell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” by editing the queue with the edit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option</w:t>
      </w:r>
      <w:proofErr w:type="gramEnd"/>
    </w:p>
    <w:p w14:paraId="64A1F48A" w14:textId="58F727C6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F4C4748" wp14:editId="30C38CA3">
            <wp:extent cx="5731510" cy="6877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3317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Select the Dead-Letter queue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( your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queue shows up in the option ).</w:t>
      </w:r>
    </w:p>
    <w:p w14:paraId="11C7D4D9" w14:textId="7B077554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C57719E" wp14:editId="0B55F0E7">
            <wp:extent cx="5731510" cy="23501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33FE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Also set the Max-Receives property while you are editing the Dead-Letter queue property for your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queue .</w:t>
      </w:r>
      <w:proofErr w:type="gramEnd"/>
    </w:p>
    <w:p w14:paraId="590062BA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Why is this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important ?</w:t>
      </w:r>
      <w:proofErr w:type="gramEnd"/>
    </w:p>
    <w:p w14:paraId="7ED85009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Because this determines when a message needs to be moved to the Dead-Letter </w:t>
      </w:r>
      <w:proofErr w:type="spellStart"/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queue.After</w:t>
      </w:r>
      <w:proofErr w:type="spellEnd"/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10 attempts of a message landing in your base queue , it will be automatically moved to the Dead-Letter queue</w:t>
      </w:r>
    </w:p>
    <w:p w14:paraId="4B835AA3" w14:textId="45475691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AE99C8" wp14:editId="3606FDE7">
            <wp:extent cx="3438525" cy="1152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8F250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5:</w:t>
      </w:r>
    </w:p>
    <w:p w14:paraId="68B4AB65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A quick verification of all the settings.</w:t>
      </w:r>
    </w:p>
    <w:p w14:paraId="762034B4" w14:textId="1E7440C3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24E7056" wp14:editId="334CA575">
            <wp:extent cx="5731510" cy="12528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D6A0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6:</w:t>
      </w:r>
    </w:p>
    <w:p w14:paraId="38408E12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Let’s now take a look at the integrations that you can enable for your SQS queue which lies in the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SQS</w:t>
      </w:r>
      <w:proofErr w:type="gramEnd"/>
    </w:p>
    <w:p w14:paraId="1F970921" w14:textId="47A214A4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63875A0" wp14:editId="77E92E4C">
            <wp:extent cx="5731510" cy="2079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007F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 have an SNS subscription integrated to my SQS as a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“Publisher”. Try to remember the role of a publisher here.</w:t>
      </w:r>
    </w:p>
    <w:p w14:paraId="188DC2E2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This step is not mandatory and you can simply publish message to the queue from the console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( which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we will see in the subsequent steps ). But it will be a good idea for you to understand how messages are being published by an integration such as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SNS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To know more about SNS , please read my article</w:t>
      </w:r>
      <w:hyperlink r:id="rId17" w:history="1">
        <w:r w:rsidRPr="00BF0EC2">
          <w:rPr>
            <w:rFonts w:ascii="Georgia" w:eastAsia="Times New Roman" w:hAnsi="Georgia" w:cs="Times New Roman"/>
            <w:color w:val="0000FF"/>
            <w:spacing w:val="-1"/>
            <w:sz w:val="30"/>
            <w:szCs w:val="30"/>
            <w:u w:val="single"/>
            <w:lang w:eastAsia="en-IN"/>
          </w:rPr>
          <w:t> here</w:t>
        </w:r>
      </w:hyperlink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.</w:t>
      </w:r>
    </w:p>
    <w:p w14:paraId="117A1B2B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Often, SNS and SQS are coupled in architecture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design .</w:t>
      </w:r>
      <w:proofErr w:type="gram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 However it is not necessary to couple SNS and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SQS .</w:t>
      </w:r>
      <w:proofErr w:type="gram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Both 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lastRenderedPageBreak/>
        <w:t>of these</w:t>
      </w:r>
      <w:proofErr w:type="gram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 services can function independently without each other.</w:t>
      </w:r>
    </w:p>
    <w:p w14:paraId="1470F1E8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7:</w:t>
      </w:r>
    </w:p>
    <w:p w14:paraId="4BFD2089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Let’s publish a message from </w:t>
      </w:r>
      <w:proofErr w:type="spellStart"/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console.Hit</w:t>
      </w:r>
      <w:proofErr w:type="spellEnd"/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the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“Send and Receive Messages” 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button</w:t>
      </w:r>
    </w:p>
    <w:p w14:paraId="48D61033" w14:textId="01E4A215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F05418E" wp14:editId="6EDBD0C2">
            <wp:extent cx="5731510" cy="40957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5E2D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Add message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details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Observe the Message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Attributes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We can access these when the message is received in the queue.</w:t>
      </w:r>
    </w:p>
    <w:p w14:paraId="2881C289" w14:textId="3FCEF352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B0DAE5" wp14:editId="26EF279A">
            <wp:extent cx="5731510" cy="21532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C19D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Hit “Send Message” to get the confirmation.</w:t>
      </w:r>
    </w:p>
    <w:p w14:paraId="3EE04E38" w14:textId="45598F1B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CA7C21" wp14:editId="08587A54">
            <wp:extent cx="5731510" cy="3683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59E4C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Now, hit the View Details to see the message details. Take note of the ID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( unique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ID for the message you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published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to the queue )</w:t>
      </w:r>
    </w:p>
    <w:p w14:paraId="4436AF4A" w14:textId="60008F2F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108B7E9" wp14:editId="7D6327F3">
            <wp:extent cx="5731510" cy="16624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7005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8:</w:t>
      </w:r>
    </w:p>
    <w:p w14:paraId="7CA923E3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If you scroll down on the same page immediately you’ll see the following panel which does not shows the message that you just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sent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Why ?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. Remember the visibility parameter that we had set in Step 3 at 30 seconds.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So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any message sent to this queue will be visible in the queue only after 30 seconds. This timeout enables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subscribers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to avoid duplicate processing of the same message.</w:t>
      </w:r>
    </w:p>
    <w:p w14:paraId="7FD2C4E2" w14:textId="1E0B4DF6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68428C7" wp14:editId="7D0E060E">
            <wp:extent cx="5731510" cy="12852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7FC6D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9:</w:t>
      </w:r>
    </w:p>
    <w:p w14:paraId="1FFBB1D9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Polling for messages. You should see the message you sent a while ago.</w:t>
      </w:r>
    </w:p>
    <w:p w14:paraId="15E299EA" w14:textId="2840DA2D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1D50E7" wp14:editId="6E68097C">
            <wp:extent cx="5731510" cy="11137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775CF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10:</w:t>
      </w:r>
    </w:p>
    <w:p w14:paraId="37AF4AD6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lastRenderedPageBreak/>
        <w:t xml:space="preserve">Now click on the message to see more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details .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Observe the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metadata</w:t>
      </w:r>
      <w:proofErr w:type="gramEnd"/>
    </w:p>
    <w:p w14:paraId="5AD6B5E7" w14:textId="269BDBD8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AB59C5D" wp14:editId="21B48D42">
            <wp:extent cx="5731510" cy="358648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D47AA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Observe the message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attributes</w:t>
      </w:r>
      <w:proofErr w:type="gramEnd"/>
    </w:p>
    <w:p w14:paraId="6A834269" w14:textId="3DA808A8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43C6BBB" wp14:editId="41DFB177">
            <wp:extent cx="5731510" cy="30619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7A783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If you don’t want to test a message being published from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SNS ,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you can skip to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Step 13 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else continue.</w:t>
      </w:r>
    </w:p>
    <w:p w14:paraId="7D021F9B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lastRenderedPageBreak/>
        <w:t>Step 11:</w:t>
      </w:r>
    </w:p>
    <w:p w14:paraId="55838767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Quickly locate SNS to see that your SQS queue is being added as a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subscriber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to the SNS Queue.</w:t>
      </w:r>
    </w:p>
    <w:p w14:paraId="31EE4B44" w14:textId="24FE1274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FDDDDD" wp14:editId="47EB3286">
            <wp:extent cx="5731510" cy="11220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492B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You can click on the Subscription and publish a message to SQS now via SNS.</w:t>
      </w:r>
    </w:p>
    <w:p w14:paraId="7465CBD0" w14:textId="64A50AE0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2356DEF" wp14:editId="5CD7FA2A">
            <wp:extent cx="5731510" cy="9664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8D890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Set attributes to the message being published from SNS.</w:t>
      </w:r>
    </w:p>
    <w:p w14:paraId="05A8B24E" w14:textId="053CE17B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C72D09" wp14:editId="79F9F51A">
            <wp:extent cx="5731510" cy="17113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1156" w14:textId="77777777" w:rsidR="00BF0EC2" w:rsidRPr="00BF0EC2" w:rsidRDefault="00BF0EC2" w:rsidP="00BF0EC2">
      <w:pPr>
        <w:shd w:val="clear" w:color="auto" w:fill="FFFFFF"/>
        <w:spacing w:before="569" w:after="0" w:line="360" w:lineRule="atLeast"/>
        <w:outlineLvl w:val="1"/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</w:pPr>
      <w:r w:rsidRPr="00BF0EC2">
        <w:rPr>
          <w:rFonts w:ascii="Helvetica" w:eastAsia="Times New Roman" w:hAnsi="Helvetica" w:cs="Helvetica"/>
          <w:b/>
          <w:bCs/>
          <w:color w:val="292929"/>
          <w:sz w:val="30"/>
          <w:szCs w:val="30"/>
          <w:lang w:eastAsia="en-IN"/>
        </w:rPr>
        <w:t>Step 12:</w:t>
      </w:r>
    </w:p>
    <w:p w14:paraId="5D1EDE87" w14:textId="77777777" w:rsidR="00BF0EC2" w:rsidRPr="00BF0EC2" w:rsidRDefault="00BF0EC2" w:rsidP="00BF0EC2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Verify the message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published by SNS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is received by the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subscriber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SQS</w:t>
      </w:r>
      <w:proofErr w:type="gramEnd"/>
    </w:p>
    <w:p w14:paraId="044BC33E" w14:textId="78C84F98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217897C" wp14:editId="757085C2">
            <wp:extent cx="5731510" cy="16383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C364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Take a look at the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message</w:t>
      </w:r>
      <w:proofErr w:type="gramEnd"/>
    </w:p>
    <w:p w14:paraId="7E8DB10F" w14:textId="3F589066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C02445F" wp14:editId="0F6F63E9">
            <wp:extent cx="5731510" cy="4044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9592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Step 13:</w:t>
      </w:r>
    </w:p>
    <w:p w14:paraId="3C4CC51A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It’s time to test the Dead-Letter-Queue.</w:t>
      </w:r>
    </w:p>
    <w:p w14:paraId="68323FB9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Since we do not have a scenario of message processing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failure ,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l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et’s emulate it using the Poll Message function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. When the queue is being polled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( checked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for any existing messages ) messages that are still in the queue get their </w:t>
      </w: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“Received Count” incremented.</w:t>
      </w:r>
    </w:p>
    <w:p w14:paraId="6AC38EC5" w14:textId="7C366F1B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E05C0AF" wp14:editId="1D55B611">
            <wp:extent cx="5731510" cy="614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115A" w14:textId="1BE3EB16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DBDE10C" wp14:editId="5369C629">
            <wp:extent cx="5731510" cy="6629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B9836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lastRenderedPageBreak/>
        <w:t>And ,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by now you would have guessed where is this “Received Count” being used. Yes !! the setting “Max Receive Count” we did on Step 4.</w:t>
      </w:r>
    </w:p>
    <w:p w14:paraId="3C7B4CD3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By hitting the Poll for messages more than 10 times makes the message disappear from the queue </w:t>
      </w:r>
      <w:proofErr w:type="spell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MyStandardSQSQueue</w:t>
      </w:r>
      <w:proofErr w:type="spell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 </w:t>
      </w: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and pushes them to </w:t>
      </w:r>
      <w:proofErr w:type="spell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MyStandardSQS_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DLQ</w:t>
      </w:r>
      <w:proofErr w:type="spell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 .</w:t>
      </w:r>
      <w:proofErr w:type="gram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 Quickly go to the DLQ and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check .</w:t>
      </w:r>
      <w:proofErr w:type="gramEnd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 xml:space="preserve"> And there you see the </w:t>
      </w:r>
      <w:proofErr w:type="gramStart"/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message .</w:t>
      </w:r>
      <w:proofErr w:type="gramEnd"/>
    </w:p>
    <w:p w14:paraId="613F0235" w14:textId="041CC1F0" w:rsidR="00BF0EC2" w:rsidRPr="00BF0EC2" w:rsidRDefault="00BF0EC2" w:rsidP="00BF0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0EC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86F83A4" wp14:editId="0E08D695">
            <wp:extent cx="5731510" cy="11220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49700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Parting thoughts:</w:t>
      </w:r>
    </w:p>
    <w:p w14:paraId="6761BC7B" w14:textId="77777777" w:rsidR="00BF0EC2" w:rsidRPr="00BF0EC2" w:rsidRDefault="00BF0EC2" w:rsidP="00BF0EC2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SQS provide a </w:t>
      </w:r>
      <w:proofErr w:type="gramStart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robust ,</w:t>
      </w:r>
      <w:proofErr w:type="gramEnd"/>
      <w:r w:rsidRPr="00BF0EC2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scalable message queuing system that can enable us to de-couple applications to off-load heavy compute processing handled without affecting the overall system performance.</w:t>
      </w:r>
    </w:p>
    <w:p w14:paraId="44D0779B" w14:textId="77777777" w:rsidR="00A47BEE" w:rsidRDefault="00A47BEE"/>
    <w:sectPr w:rsidR="00A47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010B2"/>
    <w:multiLevelType w:val="multilevel"/>
    <w:tmpl w:val="59FE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034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EC2"/>
    <w:rsid w:val="00A47BEE"/>
    <w:rsid w:val="00BF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A145"/>
  <w15:chartTrackingRefBased/>
  <w15:docId w15:val="{F0E8355A-469B-47CE-88D4-2212A928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0E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F0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E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F0E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w-post-body-paragraph">
    <w:name w:val="pw-post-body-paragraph"/>
    <w:basedOn w:val="Normal"/>
    <w:rsid w:val="00BF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kg">
    <w:name w:val="kg"/>
    <w:basedOn w:val="Normal"/>
    <w:rsid w:val="00BF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F0EC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0E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4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6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4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2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1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7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02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5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edium.com/dev-genius/a-dummies-guide-to-using-aws-sns-for-your-business-case-f3ed240687e9?source=your_stories_page-------------------------------------" TargetMode="External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2023-02-08T04:32:00Z</dcterms:created>
  <dcterms:modified xsi:type="dcterms:W3CDTF">2023-02-08T04:32:00Z</dcterms:modified>
</cp:coreProperties>
</file>