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Experiment Results</w:t>
      </w:r>
    </w:p>
    <w:p>
      <w:r>
        <w:t>Table 1 summarizes measured voltage and current across trials.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Trial</w:t>
            </w:r>
          </w:p>
        </w:tc>
        <w:tc>
          <w:tcPr>
            <w:tcW w:type="dxa" w:w="2880"/>
          </w:tcPr>
          <w:p>
            <w:r>
              <w:t>Voltage (V)</w:t>
            </w:r>
          </w:p>
        </w:tc>
        <w:tc>
          <w:tcPr>
            <w:tcW w:type="dxa" w:w="2880"/>
          </w:tcPr>
          <w:p>
            <w:r>
              <w:t>Current (mA)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3.30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5.00</w:t>
            </w:r>
          </w:p>
        </w:tc>
        <w:tc>
          <w:tcPr>
            <w:tcW w:type="dxa" w:w="2880"/>
          </w:tcPr>
          <w:p>
            <w:r>
              <w:t>28.1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12.00</w:t>
            </w:r>
          </w:p>
        </w:tc>
        <w:tc>
          <w:tcPr>
            <w:tcW w:type="dxa" w:w="2880"/>
          </w:tcPr>
          <w:p>
            <w:r>
              <w:t>64.5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