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tbl>
      <w:tblID w:val="0"/>
      <w:tblPr>
        <w:tblStyle w:val="PO152"/>
        <w:tblCellMar>
          <w:left w:w="108" w:type="dxa"/>
          <w:top w:w="0" w:type="dxa"/>
          <w:right w:w="108" w:type="dxa"/>
          <w:bottom w:w="0" w:type="dxa"/>
        </w:tblCellMar>
        <w:tblW w:w="9923" w:type="dxa"/>
        <w:tblInd w:w="-601" w:type="dxa"/>
        <w:tblLook w:val="0004A0" w:firstRow="1" w:lastRow="0" w:firstColumn="1" w:lastColumn="0" w:noHBand="0" w:noVBand="1"/>
        <w:tblLayout w:type="fixed"/>
      </w:tblPr>
      <w:tblGrid>
        <w:gridCol w:w="992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9923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top"/>
            <w:shd w:val="clear" w:fill="8064A2" w:themeFill="accent4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307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FFFFFF" w:themeColor="background1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Department of Software Engineering</w:t>
            </w:r>
          </w:p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307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FFFFFF" w:themeColor="background1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Mehran University of Engineering and Technology, Jamshoro</w:t>
            </w:r>
          </w:p>
        </w:tc>
      </w:tr>
    </w:tbl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tbl>
      <w:tblID w:val="0"/>
      <w:tblPr>
        <w:tblStyle w:val="PO152"/>
        <w:tblCellMar>
          <w:left w:w="108" w:type="dxa"/>
          <w:top w:w="0" w:type="dxa"/>
          <w:right w:w="108" w:type="dxa"/>
          <w:bottom w:w="0" w:type="dxa"/>
        </w:tblCellMar>
        <w:tblW w:w="9923" w:type="dxa"/>
        <w:tblInd w:w="-601" w:type="dxa"/>
        <w:tblLook w:val="0004A0" w:firstRow="1" w:lastRow="0" w:firstColumn="1" w:lastColumn="0" w:noHBand="0" w:noVBand="1"/>
        <w:tblLayout w:type="fixed"/>
      </w:tblPr>
      <w:tblGrid>
        <w:gridCol w:w="1560"/>
        <w:gridCol w:w="2835"/>
        <w:gridCol w:w="2593"/>
        <w:gridCol w:w="293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9923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top"/>
            <w:gridSpan w:val="4"/>
            <w:shd w:val="clear" w:fill="8064A2" w:themeFill="accent4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FFFFFF" w:themeColor="background1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Course: SWE324 - Data Warehousing and Data Mining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1560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left="0" w:hanging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Instructor</w:t>
            </w:r>
          </w:p>
        </w:tc>
        <w:tc>
          <w:tcPr>
            <w:tcW w:type="dxa" w:w="283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Rabeea Jaffari</w:t>
            </w:r>
          </w:p>
        </w:tc>
        <w:tc>
          <w:tcPr>
            <w:tcW w:type="dxa" w:w="2593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Practical/Lab No.</w:t>
            </w:r>
          </w:p>
        </w:tc>
        <w:tc>
          <w:tcPr>
            <w:tcW w:type="dxa" w:w="293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10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hidden w:val="0"/>
        </w:trPr>
        <w:tc>
          <w:tcPr>
            <w:tcW w:type="dxa" w:w="1560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left="0" w:hanging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Date</w:t>
            </w:r>
          </w:p>
        </w:tc>
        <w:tc>
          <w:tcPr>
            <w:tcW w:type="dxa" w:w="2835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2</w:t>
            </w:r>
            <w:r>
              <w:rPr>
                <w:vertAlign w:val="superscript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nd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Aug 2018</w:t>
            </w:r>
          </w:p>
        </w:tc>
        <w:tc>
          <w:tcPr>
            <w:tcW w:type="dxa" w:w="2593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CLOs</w:t>
            </w:r>
          </w:p>
        </w:tc>
        <w:tc>
          <w:tcPr>
            <w:tcW w:type="dxa" w:w="2935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CLO-4: P3 &amp; P4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1560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left="0" w:hanging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Signature</w:t>
            </w:r>
          </w:p>
        </w:tc>
        <w:tc>
          <w:tcPr>
            <w:tcW w:type="dxa" w:w="283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</w:p>
        </w:tc>
        <w:tc>
          <w:tcPr>
            <w:tcW w:type="dxa" w:w="2593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Assessment Score</w:t>
            </w:r>
          </w:p>
        </w:tc>
        <w:tc>
          <w:tcPr>
            <w:tcW w:type="dxa" w:w="293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1 Marks </w:t>
            </w:r>
          </w:p>
        </w:tc>
      </w:tr>
    </w:tbl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tbl>
      <w:tblID w:val="0"/>
      <w:tblPr>
        <w:tblStyle w:val="PO152"/>
        <w:tblCellMar>
          <w:left w:w="108" w:type="dxa"/>
          <w:top w:w="0" w:type="dxa"/>
          <w:right w:w="108" w:type="dxa"/>
          <w:bottom w:w="0" w:type="dxa"/>
        </w:tblCellMar>
        <w:tblW w:w="9923" w:type="dxa"/>
        <w:tblInd w:w="-601" w:type="dxa"/>
        <w:tblLook w:val="0004A0" w:firstRow="1" w:lastRow="0" w:firstColumn="1" w:lastColumn="0" w:noHBand="0" w:noVBand="1"/>
        <w:tblLayout w:type="fixed"/>
      </w:tblPr>
      <w:tblGrid>
        <w:gridCol w:w="2269"/>
        <w:gridCol w:w="76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2269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top"/>
            <w:shd w:val="clear" w:fill="8064A2" w:themeFill="accent4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left="0" w:hanging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FFFFFF" w:themeColor="background1"/>
                <w:position w:val="0"/>
                <w:sz w:val="24"/>
                <w:szCs w:val="24"/>
                <w:rFonts w:ascii="Cambria" w:eastAsia="ＭＳ 明朝" w:hAnsi="ＭＳ 明朝" w:hint="default"/>
              </w:rPr>
              <w:t>Topic</w:t>
            </w:r>
          </w:p>
        </w:tc>
        <w:tc>
          <w:tcPr>
            <w:tcW w:type="dxa" w:w="76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vAlign w:val="top"/>
            <w:shd w:val="clear" w:fill="8064A2" w:themeFill="accent4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FFFFFF" w:themeColor="background1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Data mining technique: association rule analysis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269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left="0" w:hanging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Objectives</w:t>
            </w:r>
          </w:p>
        </w:tc>
        <w:tc>
          <w:tcPr>
            <w:tcW w:type="dxa" w:w="76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  <w:shd w:val="clear"/>
          </w:tcPr>
          <w:p>
            <w:pPr>
              <w:pStyle w:val="PO26"/>
              <w:bidi w:val="0"/>
              <w:numPr>
                <w:ilvl w:val="0"/>
                <w:numId w:val="1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To learn Data mining using Microsoft Azure Machine Learning 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Studio.</w:t>
            </w:r>
          </w:p>
          <w:p>
            <w:pPr>
              <w:pStyle w:val="PO26"/>
              <w:bidi w:val="0"/>
              <w:numPr>
                <w:ilvl w:val="0"/>
                <w:numId w:val="1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To perform association rule analysis using Apriori algorithm in 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Microsoft Azure ML Studio.</w:t>
            </w:r>
          </w:p>
        </w:tc>
      </w:tr>
    </w:tbl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tbl>
      <w:tblID w:val="0"/>
      <w:tblPr>
        <w:tblStyle w:val="PO152"/>
        <w:tblCellMar>
          <w:left w:w="108" w:type="dxa"/>
          <w:top w:w="0" w:type="dxa"/>
          <w:right w:w="108" w:type="dxa"/>
          <w:bottom w:w="0" w:type="dxa"/>
        </w:tblCellMar>
        <w:tblW w:w="9923" w:type="dxa"/>
        <w:tblInd w:w="-601" w:type="dxa"/>
        <w:tblLook w:val="0004A0" w:firstRow="1" w:lastRow="0" w:firstColumn="1" w:lastColumn="0" w:noHBand="0" w:noVBand="1"/>
        <w:tblLayout w:type="fixed"/>
      </w:tblPr>
      <w:tblGrid>
        <w:gridCol w:w="992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9923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top"/>
            <w:shd w:val="clear" w:fill="8064A2" w:themeFill="accent4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left="0" w:hanging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FFFFFF" w:themeColor="background1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Lab Discussion: Theoretical concepts and Procedural steps</w:t>
            </w:r>
          </w:p>
        </w:tc>
      </w:tr>
    </w:tbl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t xml:space="preserve">Data Mining: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Data mining is the process of discovering patterns in large data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sets involving methods at the intersection of machine learning, statistics, and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database systems. Data mining has an overall goal to extract information (with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intelligent method) from a data set and transform the information into a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understandable structure for further use Data mining is the analysis step of the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"knowledge discovery in databases" process, or KDD. Aside from the raw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analysis step, it also involves database and data management aspects, data pre-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processing, complexity considerations, post-processing of discovered structures,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visualization, and online updating.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t xml:space="preserve">Microsoft Azure Machine Learning Studio: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Microsoft Azure Machine Learning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Studio is a simple browser-based, drag-and-drop tool for building, testing, and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deploying Machine Learning (predictive analytics) solutions on our data.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Machine Learning Studio publishes models as web services that can easily be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consumed by custom apps or tools such as Excel.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It should be noted that Machine Learning can be used to replace Data Mining or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vice versa. Data Mining is simpler and very easy to learn and very practical.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Machine Learning is a more complex and complete tool. Azure ML Studio allows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us to perform both from the simpler data mining to the complex machine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learning experiments.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> 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hyperlink r:id="rId5">
        <w:r>
          <w:rPr>
            <w:rStyle w:val="PO160"/>
            <w:b w:val="1"/>
            <w:color w:val="0000FF" w:themeColor="hyperlink"/>
            <w:position w:val="0"/>
            <w:sz w:val="24"/>
            <w:szCs w:val="24"/>
            <w:u w:val="single"/>
            <w:rFonts w:ascii="Cambria" w:eastAsia="ＭＳ 明朝" w:hAnsi="ＭＳ 明朝" w:hint="default"/>
          </w:rPr>
          <w:t>https://studio.azureml.net/</w:t>
        </w:r>
      </w:hyperlink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ab/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t>Features:</w:t>
      </w:r>
    </w:p>
    <w:p>
      <w:pPr>
        <w:bidi w:val="0"/>
        <w:numPr>
          <w:ilvl w:val="0"/>
          <w:numId w:val="33"/>
        </w:numPr>
        <w:jc w:val="left"/>
        <w:spacing w:lineRule="auto" w:line="240" w:before="0" w:after="0"/>
        <w:ind w:left="720" w:right="0" w:hanging="36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Serverless, drag and drop development</w:t>
      </w:r>
    </w:p>
    <w:p>
      <w:pPr>
        <w:pStyle w:val="PO26"/>
        <w:bidi w:val="0"/>
        <w:numPr>
          <w:ilvl w:val="0"/>
          <w:numId w:val="33"/>
        </w:numPr>
        <w:jc w:val="left"/>
        <w:spacing w:lineRule="auto" w:line="240" w:before="0" w:after="0"/>
        <w:contextualSpacing w:val="1"/>
        <w:ind w:left="720" w:right="0" w:hanging="36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Code free intuitive experimentation</w:t>
      </w:r>
    </w:p>
    <w:p>
      <w:pPr>
        <w:bidi w:val="0"/>
        <w:numPr>
          <w:ilvl w:val="0"/>
          <w:numId w:val="33"/>
        </w:numPr>
        <w:jc w:val="left"/>
        <w:shd w:val="clear" w:color="000000" w:fill="FFFFFF"/>
        <w:spacing w:lineRule="auto" w:line="240" w:before="280" w:beforeAutospacing="1" w:after="0"/>
        <w:ind w:left="720" w:right="0" w:hanging="360"/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Deploy your machine learning models as web services in minutes-</w:t>
      </w:r>
      <w:r>
        <w:rPr>
          <w:color w:val="505050"/>
          <w:position w:val="0"/>
          <w:sz w:val="23"/>
          <w:szCs w:val="23"/>
          <w:shd w:val="clear" w:color="000000" w:fill="FFFFFF"/>
          <w:rFonts w:ascii="Segoe UI" w:eastAsia="Segoe UI" w:hAnsi="Segoe UI" w:hint="default"/>
        </w:rPr>
        <w:t xml:space="preserve">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a web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service that can be called from any device, anywhere, and that can use any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data source.</w:t>
      </w:r>
    </w:p>
    <w:p>
      <w:pPr>
        <w:bidi w:val="0"/>
        <w:numPr>
          <w:ilvl w:val="0"/>
          <w:numId w:val="33"/>
        </w:numPr>
        <w:jc w:val="left"/>
        <w:shd w:val="clear" w:color="000000" w:fill="FFFFFF"/>
        <w:spacing w:lineRule="auto" w:line="240" w:before="280" w:beforeAutospacing="1" w:after="0"/>
        <w:ind w:left="720" w:right="0" w:hanging="360"/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Azure Machine Learning Studio includes hundreds of built-in packages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and support for custom code such as for R and Python language users.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280" w:beforeAutospacing="1" w:after="0"/>
        <w:ind w:right="0" w:firstLine="0"/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Cambria" w:eastAsia="Segoe UI" w:hAnsi="Segoe UI" w:hint="default"/>
        </w:rPr>
        <w:t xml:space="preserve">Azure ML Studio Interactive Workspace: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To develop a predictive analysis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model (ML model), you typically use data from one or more sources (data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collection), transform and analyze that data through various data manipulation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and statistical functions (data cleaning), and generate a set of results. Developing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a model like this is an iterative process. 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280" w:beforeAutospacing="1" w:after="0"/>
        <w:ind w:right="0" w:firstLine="0"/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Cambria" w:eastAsia="Segoe UI" w:hAnsi="Segoe UI" w:hint="default"/>
        </w:rPr>
        <w:t xml:space="preserve">Azure Machine Learning Studio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 gives you an interactive, visual workspace to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easily build, test, and iterate on a predictive analysis model. Just drag-and-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drop datasets and analysis modules onto an interactive canvas, connecting them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together to form an experiment and then run it with the help of “run” button. To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iterate on your model design, you edit the experiment, save a copy if desired, and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run it again. When you're ready, you can convert your </w:t>
      </w:r>
      <w:r>
        <w:rPr>
          <w:b w:val="1"/>
          <w:color w:val="auto"/>
          <w:position w:val="0"/>
          <w:sz w:val="24"/>
          <w:szCs w:val="24"/>
          <w:rFonts w:ascii="Cambria" w:eastAsia="Segoe UI" w:hAnsi="Segoe UI" w:hint="default"/>
        </w:rPr>
        <w:t xml:space="preserve">training experiment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 to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>a </w:t>
      </w:r>
      <w:r>
        <w:rPr>
          <w:b w:val="1"/>
          <w:color w:val="auto"/>
          <w:position w:val="0"/>
          <w:sz w:val="24"/>
          <w:szCs w:val="24"/>
          <w:rFonts w:ascii="Cambria" w:eastAsia="Segoe UI" w:hAnsi="Segoe UI" w:hint="default"/>
        </w:rPr>
        <w:t xml:space="preserve">predictive experiment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, and then publish it as a </w:t>
      </w:r>
      <w:r>
        <w:rPr>
          <w:b w:val="1"/>
          <w:color w:val="auto"/>
          <w:position w:val="0"/>
          <w:sz w:val="24"/>
          <w:szCs w:val="24"/>
          <w:rFonts w:ascii="Cambria" w:eastAsia="Segoe UI" w:hAnsi="Segoe UI" w:hint="default"/>
        </w:rPr>
        <w:t xml:space="preserve">web service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 so that your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model can be accessed by others through any custom application.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280" w:beforeAutospacing="1" w:after="0"/>
        <w:ind w:right="0" w:firstLine="0"/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There is no programming required, just visually connecting datasets and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modules to construct your predictive analysis model.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280" w:beforeAutospacing="1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Cambria" w:eastAsia="Segoe UI" w:hAnsi="Segoe UI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Cambria" w:eastAsia="Segoe UI" w:hAnsi="Segoe UI" w:hint="default"/>
        </w:rPr>
        <w:t xml:space="preserve">Getting Started With ML Studio: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280" w:beforeAutospacing="1" w:after="0"/>
        <w:ind w:right="0" w:firstLine="0"/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When you first enter </w:t>
      </w:r>
      <w:hyperlink r:id="rId6">
        <w:r>
          <w:rPr>
            <w:rStyle w:val="PO160"/>
            <w:color w:val="0000FF" w:themeColor="hyperlink"/>
            <w:position w:val="0"/>
            <w:sz w:val="24"/>
            <w:szCs w:val="24"/>
            <w:u w:val="none"/>
            <w:rFonts w:ascii="Cambria" w:eastAsia="Segoe UI" w:hAnsi="Segoe UI" w:hint="default"/>
          </w:rPr>
          <w:t>Machine Learning Studio</w:t>
        </w:r>
      </w:hyperlink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 you see the Home page. From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here you can view documentation, videos, webinars, and find other valuable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>resources.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280" w:beforeAutospacing="1" w:after="0"/>
        <w:ind w:right="0" w:firstLine="0"/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Click the upper-left menu </w:t>
      </w:r>
      <w:r>
        <w:rPr>
          <w:sz w:val="20"/>
        </w:rPr>
        <w:drawing>
          <wp:inline distT="0" distB="0" distL="0" distR="0">
            <wp:extent cx="400050" cy="285750"/>
            <wp:effectExtent l="0" t="0" r="635" b="63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Dell/AppData/Roaming/PolarisOffice/ETemp/11856_929424/im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" cy="286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 and you'll see several options. Click on Azure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Machine Learning Studio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280" w:beforeAutospacing="1" w:after="0"/>
        <w:ind w:right="0" w:firstLine="0"/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There are two options here, </w:t>
      </w:r>
      <w:r>
        <w:rPr>
          <w:b w:val="1"/>
          <w:color w:val="auto"/>
          <w:position w:val="0"/>
          <w:sz w:val="24"/>
          <w:szCs w:val="24"/>
          <w:rFonts w:ascii="Cambria" w:eastAsia="Segoe UI" w:hAnsi="Segoe UI" w:hint="default"/>
        </w:rPr>
        <w:t>Home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, the page where you started, and </w:t>
      </w:r>
      <w:r>
        <w:rPr>
          <w:b w:val="1"/>
          <w:color w:val="auto"/>
          <w:position w:val="0"/>
          <w:sz w:val="24"/>
          <w:szCs w:val="24"/>
          <w:rFonts w:ascii="Cambria" w:eastAsia="Segoe UI" w:hAnsi="Segoe UI" w:hint="default"/>
        </w:rPr>
        <w:t xml:space="preserve">Studio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as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shown in the screenshot below.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280" w:beforeAutospacing="1" w:after="0"/>
        <w:ind w:right="0" w:firstLine="0"/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6122035" cy="2874010"/>
            <wp:effectExtent l="19050" t="19050" r="13335" b="22225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Dell/AppData/Roaming/PolarisOffice/ETemp/11856_929424/imag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40" b="-2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74645"/>
                    </a:xfrm>
                    <a:prstGeom prst="rect"/>
                    <a:ln w="3175"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280" w:beforeAutospacing="1" w:after="0"/>
        <w:ind w:right="0" w:firstLine="0"/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>Click </w:t>
      </w:r>
      <w:r>
        <w:rPr>
          <w:b w:val="1"/>
          <w:color w:val="auto"/>
          <w:position w:val="0"/>
          <w:sz w:val="24"/>
          <w:szCs w:val="24"/>
          <w:rFonts w:ascii="Cambria" w:eastAsia="Segoe UI" w:hAnsi="Segoe UI" w:hint="default"/>
        </w:rPr>
        <w:t>Studio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 and you'll be taken to the </w:t>
      </w:r>
      <w:r>
        <w:rPr>
          <w:b w:val="1"/>
          <w:color w:val="auto"/>
          <w:position w:val="0"/>
          <w:sz w:val="24"/>
          <w:szCs w:val="24"/>
          <w:rFonts w:ascii="Cambria" w:eastAsia="Segoe UI" w:hAnsi="Segoe UI" w:hint="default"/>
        </w:rPr>
        <w:t xml:space="preserve">Azure Machine Learning Studio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. First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you'll be asked to sign in using your Microsoft account, or your work or school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account. Once signed in, you'll see the following tabs on the left as shown in the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screenshot below:</w:t>
      </w:r>
    </w:p>
    <w:p>
      <w:pPr>
        <w:bidi w:val="0"/>
        <w:numPr>
          <w:ilvl w:val="0"/>
          <w:numId w:val="34"/>
        </w:numPr>
        <w:jc w:val="left"/>
        <w:shd w:val="clear" w:color="000000" w:fill="FFFFFF"/>
        <w:spacing w:lineRule="auto" w:line="240" w:before="280" w:beforeAutospacing="1" w:after="0"/>
        <w:ind w:left="720" w:right="0" w:hanging="360"/>
        <w:tabs>
          <w:tab w:val="left" w:pos="720"/>
        </w:tabs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Cambria" w:eastAsia="Segoe UI" w:hAnsi="Segoe UI" w:hint="default"/>
        </w:rPr>
        <w:t>PROJECTS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 - Collections of experiments, datasets, notebooks, and other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resources representing a single project</w:t>
      </w:r>
    </w:p>
    <w:p>
      <w:pPr>
        <w:bidi w:val="0"/>
        <w:numPr>
          <w:ilvl w:val="0"/>
          <w:numId w:val="34"/>
        </w:numPr>
        <w:jc w:val="left"/>
        <w:shd w:val="clear" w:color="000000" w:fill="FFFFFF"/>
        <w:spacing w:lineRule="auto" w:line="240" w:before="280" w:beforeAutospacing="1" w:after="0"/>
        <w:ind w:left="720" w:right="0" w:hanging="360"/>
        <w:tabs>
          <w:tab w:val="left" w:pos="720"/>
        </w:tabs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Cambria" w:eastAsia="Segoe UI" w:hAnsi="Segoe UI" w:hint="default"/>
        </w:rPr>
        <w:t>EXPERIMENTS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 - Experiments that you have created and run or saved as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drafts that contain Machine learning logic</w:t>
      </w:r>
    </w:p>
    <w:p>
      <w:pPr>
        <w:bidi w:val="0"/>
        <w:numPr>
          <w:ilvl w:val="0"/>
          <w:numId w:val="34"/>
        </w:numPr>
        <w:jc w:val="left"/>
        <w:shd w:val="clear" w:color="000000" w:fill="FFFFFF"/>
        <w:spacing w:lineRule="auto" w:line="240" w:before="280" w:beforeAutospacing="1" w:after="0"/>
        <w:ind w:left="720" w:right="0" w:hanging="360"/>
        <w:tabs>
          <w:tab w:val="left" w:pos="720"/>
        </w:tabs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Cambria" w:eastAsia="Segoe UI" w:hAnsi="Segoe UI" w:hint="default"/>
        </w:rPr>
        <w:t xml:space="preserve">WEB SERVICES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 - Web services that you have deployed from your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>experiments</w:t>
      </w:r>
    </w:p>
    <w:p>
      <w:pPr>
        <w:bidi w:val="0"/>
        <w:numPr>
          <w:ilvl w:val="0"/>
          <w:numId w:val="34"/>
        </w:numPr>
        <w:jc w:val="left"/>
        <w:shd w:val="clear" w:color="000000" w:fill="FFFFFF"/>
        <w:spacing w:lineRule="auto" w:line="240" w:before="280" w:beforeAutospacing="1" w:after="0"/>
        <w:ind w:left="720" w:right="0" w:hanging="360"/>
        <w:tabs>
          <w:tab w:val="left" w:pos="720"/>
        </w:tabs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Cambria" w:eastAsia="Segoe UI" w:hAnsi="Segoe UI" w:hint="default"/>
        </w:rPr>
        <w:t>NOTEBOOKS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 - Jupyter notebooks for R language that you have created</w:t>
      </w:r>
    </w:p>
    <w:p>
      <w:pPr>
        <w:bidi w:val="0"/>
        <w:numPr>
          <w:ilvl w:val="0"/>
          <w:numId w:val="34"/>
        </w:numPr>
        <w:jc w:val="left"/>
        <w:shd w:val="clear" w:color="000000" w:fill="FFFFFF"/>
        <w:spacing w:lineRule="auto" w:line="240" w:before="280" w:beforeAutospacing="1" w:after="0"/>
        <w:ind w:left="720" w:right="0" w:hanging="360"/>
        <w:tabs>
          <w:tab w:val="left" w:pos="720"/>
        </w:tabs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Cambria" w:eastAsia="Segoe UI" w:hAnsi="Segoe UI" w:hint="default"/>
        </w:rPr>
        <w:t>DATASETS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 - Datasets that you have uploaded into Studio</w:t>
      </w:r>
    </w:p>
    <w:p>
      <w:pPr>
        <w:bidi w:val="0"/>
        <w:numPr>
          <w:ilvl w:val="0"/>
          <w:numId w:val="34"/>
        </w:numPr>
        <w:jc w:val="left"/>
        <w:shd w:val="clear" w:color="000000" w:fill="FFFFFF"/>
        <w:spacing w:lineRule="auto" w:line="240" w:before="280" w:beforeAutospacing="1" w:after="0"/>
        <w:ind w:left="720" w:right="0" w:hanging="360"/>
        <w:tabs>
          <w:tab w:val="left" w:pos="720"/>
        </w:tabs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Cambria" w:eastAsia="Segoe UI" w:hAnsi="Segoe UI" w:hint="default"/>
        </w:rPr>
        <w:t xml:space="preserve">TRAINED MODELS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 - Models that you have trained in ML experiments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and saved in Studio</w:t>
      </w:r>
    </w:p>
    <w:p>
      <w:pPr>
        <w:bidi w:val="0"/>
        <w:numPr>
          <w:ilvl w:val="0"/>
          <w:numId w:val="34"/>
        </w:numPr>
        <w:jc w:val="left"/>
        <w:shd w:val="clear" w:color="000000" w:fill="FFFFFF"/>
        <w:spacing w:lineRule="auto" w:line="240" w:before="280" w:beforeAutospacing="1" w:after="0"/>
        <w:ind w:left="720" w:right="0" w:hanging="360"/>
        <w:tabs>
          <w:tab w:val="left" w:pos="720"/>
        </w:tabs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Cambria" w:eastAsia="Segoe UI" w:hAnsi="Segoe UI" w:hint="default"/>
        </w:rPr>
        <w:t>SETTINGS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 - A collection of settings that you can use to configure your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account and resources.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280" w:beforeAutospacing="1" w:after="0"/>
        <w:ind w:right="0" w:firstLine="0"/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1" behindDoc="0" locked="0" layoutInCell="1" allowOverlap="1">
                <wp:simplePos x="0" y="0"/>
                <wp:positionH relativeFrom="column">
                  <wp:posOffset>61599</wp:posOffset>
                </wp:positionH>
                <wp:positionV relativeFrom="paragraph">
                  <wp:posOffset>4225294</wp:posOffset>
                </wp:positionV>
                <wp:extent cx="677545" cy="376555"/>
                <wp:effectExtent l="76200" t="38100" r="84455" b="100330"/>
                <wp:wrapNone/>
                <wp:docPr id="16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77190"/>
                        </a:xfrm>
                        <a:prstGeom prst="ellipse"/>
                        <a:noFill/>
                        <a:ln w="28575" cap="flat" cmpd="sng">
                          <a:solidFill>
                            <a:prstClr val="yellow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" style="position:absolute;left:0;margin-left:5pt;mso-position-horizontal:absolute;mso-position-horizontal-relative:text;margin-top:333pt;mso-position-vertical:absolute;mso-position-vertical-relative:text;width:53.3pt;height:29.6pt;v-text-anchor:middle;z-index:251624981" coordsize="677545,376555" path="m,188595xe" strokecolor="#ffff00" o:allowoverlap="1" strokeweight="2.25pt" filled="f">
                <v:shadow on="t" type="perspective" opacity="22873f" color="#000000" origin="," offset="0pt,2pt" matrix="65536f,,,65536f,,"/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5782310" cy="4430395"/>
            <wp:effectExtent l="19050" t="19050" r="14605" b="13335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Dell/AppData/Roaming/PolarisOffice/ETemp/11856_929424/image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4431030"/>
                    </a:xfrm>
                    <a:prstGeom prst="rect"/>
                    <a:ln w="3175"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280" w:beforeAutospacing="1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Cambria" w:eastAsia="Segoe UI" w:hAnsi="Segoe UI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Cambria" w:eastAsia="Segoe UI" w:hAnsi="Segoe UI" w:hint="default"/>
        </w:rPr>
        <w:t>Experiments: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280" w:beforeAutospacing="1" w:after="0"/>
        <w:ind w:right="0" w:firstLine="0"/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Experiments area opens the visual workspace where we’ll easily build, test, and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iterate on a ML model. To create a new ML experiment, click on the “Experiments”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tab on the left and then the “New” portion in the bottom-left corner of your web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page (highlighted by the yellow boundary above)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280" w:beforeAutospacing="1" w:after="0"/>
        <w:ind w:right="0" w:firstLine="0"/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An ML experiment consists of datasets (sample data) that provide data to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analytical modules (ML algorithms), which you connect together to construct a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ML model. Specifically, a valid experiment has these characteristics:</w:t>
      </w:r>
    </w:p>
    <w:p>
      <w:pPr>
        <w:bidi w:val="0"/>
        <w:numPr>
          <w:ilvl w:val="0"/>
          <w:numId w:val="35"/>
        </w:numPr>
        <w:jc w:val="left"/>
        <w:shd w:val="clear" w:color="000000" w:fill="FFFFFF"/>
        <w:spacing w:lineRule="auto" w:line="240" w:before="280" w:beforeAutospacing="1" w:after="0"/>
        <w:ind w:left="720" w:right="0" w:hanging="360"/>
        <w:tabs>
          <w:tab w:val="left" w:pos="720"/>
        </w:tabs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The experiment has at least one dataset and one module</w:t>
      </w:r>
    </w:p>
    <w:p>
      <w:pPr>
        <w:bidi w:val="0"/>
        <w:numPr>
          <w:ilvl w:val="0"/>
          <w:numId w:val="35"/>
        </w:numPr>
        <w:jc w:val="left"/>
        <w:shd w:val="clear" w:color="000000" w:fill="FFFFFF"/>
        <w:spacing w:lineRule="auto" w:line="240" w:before="280" w:beforeAutospacing="1" w:after="0"/>
        <w:ind w:left="720" w:right="0" w:hanging="360"/>
        <w:tabs>
          <w:tab w:val="left" w:pos="720"/>
        </w:tabs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Datasets may be connected only to modules</w:t>
      </w:r>
    </w:p>
    <w:p>
      <w:pPr>
        <w:bidi w:val="0"/>
        <w:numPr>
          <w:ilvl w:val="0"/>
          <w:numId w:val="35"/>
        </w:numPr>
        <w:jc w:val="left"/>
        <w:shd w:val="clear" w:color="000000" w:fill="FFFFFF"/>
        <w:spacing w:lineRule="auto" w:line="240" w:before="280" w:beforeAutospacing="1" w:after="0"/>
        <w:ind w:left="720" w:right="0" w:hanging="360"/>
        <w:tabs>
          <w:tab w:val="left" w:pos="720"/>
        </w:tabs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Modules may be connected to either datasets or other modules</w:t>
      </w:r>
    </w:p>
    <w:p>
      <w:pPr>
        <w:bidi w:val="0"/>
        <w:numPr>
          <w:ilvl w:val="0"/>
          <w:numId w:val="35"/>
        </w:numPr>
        <w:jc w:val="left"/>
        <w:shd w:val="clear" w:color="000000" w:fill="FFFFFF"/>
        <w:spacing w:lineRule="auto" w:line="240" w:before="280" w:beforeAutospacing="1" w:after="0"/>
        <w:ind w:left="720" w:right="0" w:hanging="360"/>
        <w:tabs>
          <w:tab w:val="left" w:pos="720"/>
        </w:tabs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All input ports for modules must have some connection to the data flow</w:t>
      </w:r>
    </w:p>
    <w:p>
      <w:pPr>
        <w:bidi w:val="0"/>
        <w:numPr>
          <w:ilvl w:val="0"/>
          <w:numId w:val="35"/>
        </w:numPr>
        <w:jc w:val="left"/>
        <w:shd w:val="clear" w:color="000000" w:fill="FFFFFF"/>
        <w:spacing w:lineRule="auto" w:line="240" w:before="280" w:beforeAutospacing="1" w:after="0"/>
        <w:ind w:left="720" w:right="0" w:hanging="360"/>
        <w:tabs>
          <w:tab w:val="left" w:pos="720"/>
        </w:tabs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All required parameters for each module must be set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280" w:beforeAutospacing="1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Cambria" w:eastAsia="Segoe UI" w:hAnsi="Segoe UI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Cambria" w:eastAsia="Segoe UI" w:hAnsi="Segoe UI" w:hint="default"/>
        </w:rPr>
        <w:t>Datasets</w:t>
      </w:r>
    </w:p>
    <w:p>
      <w:pPr>
        <w:numPr>
          <w:ilvl w:val="0"/>
          <w:numId w:val="0"/>
        </w:numPr>
        <w:jc w:val="left"/>
        <w:shd w:val="clear" w:color="000000" w:fill="FFFFFF"/>
        <w:spacing w:lineRule="auto" w:line="240" w:before="280" w:beforeAutospacing="1" w:after="0"/>
        <w:ind w:right="0" w:firstLine="0"/>
        <w:rPr>
          <w:color w:val="auto"/>
          <w:position w:val="0"/>
          <w:sz w:val="24"/>
          <w:szCs w:val="24"/>
          <w:rFonts w:ascii="Cambria" w:eastAsia="Segoe UI" w:hAnsi="Segoe UI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A dataset is data that has been uploaded to Machine Learning Studio so that it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can be used in the machine learning process. A number of sample datasets are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included with Machine Learning Studio for you to experiment with, and you can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upload more datasets as you need them. When you build an experiment you can </w:t>
      </w:r>
      <w:r>
        <w:rPr>
          <w:color w:val="auto"/>
          <w:position w:val="0"/>
          <w:sz w:val="24"/>
          <w:szCs w:val="24"/>
          <w:rFonts w:ascii="Cambria" w:eastAsia="Segoe UI" w:hAnsi="Segoe UI" w:hint="default"/>
        </w:rPr>
        <w:t xml:space="preserve">choose from the list of datasets available to the left of the canvas.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t>Modules: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A module is an algorithm that you can perform on your data. Machine Learning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Studio has a number of modules ranging from data ingress functions to training,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scoring (prediction), and validation processes. When you build an experiment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you can choose from the list of modules available to the left of the canvas.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tabs>
          <w:tab w:val="left" w:pos="1180"/>
        </w:tabs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ab/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tabs>
          <w:tab w:val="left" w:pos="932"/>
        </w:tabs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ab/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sectPr>
          <w:headerReference w:type="default" r:id="rId10"/>
          <w:footerReference w:type="default" r:id="rId11"/>
          <w:pgSz w:w="11900" w:h="16840"/>
          <w:pgMar w:top="1440" w:left="1800" w:bottom="1440" w:right="1800" w:header="708" w:footer="708" w:gutter="0"/>
          <w:pgNumType w:fmt="decimal"/>
          <w:docGrid w:type="default" w:linePitch="360" w:charSpace="0"/>
        </w:sect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4" behindDoc="0" locked="0" layoutInCell="1" allowOverlap="1">
                <wp:simplePos x="0" y="0"/>
                <wp:positionH relativeFrom="column">
                  <wp:posOffset>-613415</wp:posOffset>
                </wp:positionH>
                <wp:positionV relativeFrom="paragraph">
                  <wp:posOffset>-637544</wp:posOffset>
                </wp:positionV>
                <wp:extent cx="2398395" cy="1796415"/>
                <wp:effectExtent l="0" t="0" r="20955" b="89535"/>
                <wp:wrapNone/>
                <wp:docPr id="27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9030" cy="1797050"/>
                          <a:chOff x="0" y="0"/>
                          <a:chExt cx="2399030" cy="1797050"/>
                        </a:xfrm>
                        <a:prstGeom prst="rect"/>
                        <a:ln cap="flat"/>
                      </wpg:grpSpPr>
                      <wps:wsp>
                        <wps:cNvPr id="20" name="Text Box 20"/>
                        <wps:cNvSpPr txBox="1"/>
                        <wps:spPr>
                          <a:xfrm>
                            <a:off x="0" y="0"/>
                            <a:ext cx="2399030" cy="656590"/>
                          </a:xfrm>
                          <a:prstGeom prst="rect"/>
                          <a:solidFill>
                            <a:schemeClr val="lt1"/>
                          </a:solidFill>
                          <a:ln w="6350" cap="flat" cmpd="sng">
                            <a:solidFill>
                              <a:prstClr val="black"/>
                            </a:solidFill>
                            <a:prstDash val="solid"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 style="" inset="7pt,4pt,7pt,4pt">
                          <w:txbxContent>
                            <w:p>
                              <w:pPr>
                                <w:numPr>
                                  <w:ilvl w:val="0"/>
                                  <w:numId w:val="0"/>
                                </w:numPr>
                                <w:jc w:val="left"/>
                                <w:spacing w:lineRule="auto" w:line="240" w:before="0" w:after="0"/>
                                <w:ind w:left="0" w:hanging="0"/>
                                <w:rPr>
                                  <w:color w:val="auto"/>
                                  <w:position w:val="0"/>
                                  <w:sz w:val="24"/>
                                  <w:szCs w:val="24"/>
                                  <w:rFonts w:ascii="Cambria" w:eastAsia="ＭＳ 明朝" w:hAnsi="ＭＳ 明朝" w:hint="default"/>
                                </w:rPr>
                                <w:autoSpaceDE w:val="1"/>
                                <w:autoSpaceDN w:val="1"/>
                              </w:pPr>
                              <w:r>
                                <w:rPr>
                                  <w:color w:val="auto"/>
                                  <w:position w:val="0"/>
                                  <w:sz w:val="24"/>
                                  <w:szCs w:val="24"/>
                                  <w:rFonts w:ascii="Cambria" w:eastAsia="ＭＳ 明朝" w:hAnsi="ＭＳ 明朝" w:hint="default"/>
                                </w:rPr>
                                <w:t xml:space="preserve">Modules and datasets to drop </w:t>
                              </w:r>
                              <w:r>
                                <w:rPr>
                                  <w:color w:val="auto"/>
                                  <w:position w:val="0"/>
                                  <w:sz w:val="24"/>
                                  <w:szCs w:val="24"/>
                                  <w:rFonts w:ascii="Cambria" w:eastAsia="ＭＳ 明朝" w:hAnsi="ＭＳ 明朝" w:hint="default"/>
                                </w:rPr>
                                <w:t xml:space="preserve">onto the canvas on right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>
                          <a:prstTxWarp prst="textNoShape"/>
                        </wps:bodyPr>
                      </wps:wsp>
                      <wps:wsp>
                        <wps:cNvPr id="21" name="Straight Arrow Connector 21"/>
                        <wps:cNvSpPr/>
                        <wps:spPr>
                          <a:xfrm>
                            <a:off x="925195" y="655955"/>
                            <a:ext cx="516890" cy="1141095"/>
                          </a:xfrm>
                          <a:prstGeom prst="straightConnector1"/>
                          <a:ln cap="flat">
                            <a:tailEnd type="arrow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27" style="position:absolute;left:0;margin-left:-48pt;mso-position-horizontal:absolute;mso-position-horizontal-relative:text;margin-top:-50pt;mso-position-vertical:absolute;mso-position-vertical-relative:text;width:188.8pt;height:141.4pt;z-index:251624984" coordorigin="474,797" coordsize="3777,2829">
                <v:shape id="_x0000_s28" style="position:absolute;left:474;top:797;width:3777;height:1033;z-index:251624960" coordsize="2398395,655955" path="m,l2398395,,2398395,655955,,655955xe" strokecolor="#000000" o:allowoverlap="1" strokeweight="0.50pt" fillcolor="#ffffff" filled="t">
                  <v:textbox style="" inset="7pt,4pt,7pt,4pt">
                    <w:txbxContent>
                      <w:p>
                        <w:pPr>
                          <w:numPr>
                            <w:ilvl w:val="0"/>
                            <w:numId w:val="0"/>
                          </w:numPr>
                          <w:jc w:val="left"/>
                          <w:spacing w:lineRule="auto" w:line="240" w:before="0" w:after="0"/>
                          <w:ind w:left="0" w:hanging="0"/>
                          <w:rPr>
                            <w:color w:val="auto"/>
                            <w:position w:val="0"/>
                            <w:sz w:val="24"/>
                            <w:szCs w:val="24"/>
                            <w:rFonts w:ascii="Cambria" w:eastAsia="ＭＳ 明朝" w:hAnsi="ＭＳ 明朝" w:hint="default"/>
                          </w:rPr>
                          <w:autoSpaceDE w:val="1"/>
                          <w:autoSpaceDN w:val="1"/>
                        </w:pPr>
                        <w:r>
                          <w:rPr>
                            <w:color w:val="auto"/>
                            <w:position w:val="0"/>
                            <w:sz w:val="24"/>
                            <w:szCs w:val="24"/>
                            <w:rFonts w:ascii="Cambria" w:eastAsia="ＭＳ 明朝" w:hAnsi="ＭＳ 明朝" w:hint="default"/>
                          </w:rPr>
                          <w:t xml:space="preserve">Modules and datasets to drop </w:t>
                        </w:r>
                        <w:r>
                          <w:rPr>
                            <w:color w:val="auto"/>
                            <w:position w:val="0"/>
                            <w:sz w:val="24"/>
                            <w:szCs w:val="24"/>
                            <w:rFonts w:ascii="Cambria" w:eastAsia="ＭＳ 明朝" w:hAnsi="ＭＳ 明朝" w:hint="default"/>
                          </w:rPr>
                          <w:t xml:space="preserve">onto the canvas on right</w:t>
                        </w:r>
                      </w:p>
                    </w:txbxContent>
                  </v:textbox>
                </v:shape>
                <v:shape id="_x0000_s29" style="position:absolute;left:1931;top:1830;width:813;height:1796;v-text-anchor:middle;z-index:251624961" coordsize="516255,1140460" path="m,l516255,1140460e" strokecolor="#4f81bd" o:allowoverlap="1" strokeweight="2pt" filled="f">
                  <v:shadow on="t" type="perspective" opacity="24672f" color="#000000" origin="," offset="0pt,2pt" matrix="65536f,,,65536f,,"/>
                </v:shape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3" behindDoc="0" locked="0" layoutInCell="1" allowOverlap="1">
                <wp:simplePos x="0" y="0"/>
                <wp:positionH relativeFrom="column">
                  <wp:posOffset>4335149</wp:posOffset>
                </wp:positionH>
                <wp:positionV relativeFrom="paragraph">
                  <wp:posOffset>-949329</wp:posOffset>
                </wp:positionV>
                <wp:extent cx="2399030" cy="1624965"/>
                <wp:effectExtent l="0" t="0" r="20955" b="90170"/>
                <wp:wrapNone/>
                <wp:docPr id="30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9665" cy="1625600"/>
                          <a:chOff x="0" y="0"/>
                          <a:chExt cx="2399665" cy="1625600"/>
                        </a:xfrm>
                        <a:prstGeom prst="rect"/>
                        <a:ln cap="flat"/>
                      </wpg:grpSpPr>
                      <wps:wsp>
                        <wps:cNvPr id="18" name="Text Box 18"/>
                        <wps:cNvSpPr txBox="1"/>
                        <wps:spPr>
                          <a:xfrm>
                            <a:off x="0" y="0"/>
                            <a:ext cx="2399665" cy="656590"/>
                          </a:xfrm>
                          <a:prstGeom prst="rect"/>
                          <a:solidFill>
                            <a:schemeClr val="lt1"/>
                          </a:solidFill>
                          <a:ln w="6350" cap="flat" cmpd="sng">
                            <a:solidFill>
                              <a:prstClr val="black"/>
                            </a:solidFill>
                            <a:prstDash val="solid"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 style="" inset="7pt,4pt,7pt,4pt">
                          <w:txbxContent>
                            <w:p>
                              <w:pPr>
                                <w:numPr>
                                  <w:ilvl w:val="0"/>
                                  <w:numId w:val="0"/>
                                </w:numPr>
                                <w:jc w:val="left"/>
                                <w:spacing w:lineRule="auto" w:line="240" w:before="0" w:after="0"/>
                                <w:ind w:left="0" w:hanging="0"/>
                                <w:rPr>
                                  <w:color w:val="auto"/>
                                  <w:position w:val="0"/>
                                  <w:sz w:val="24"/>
                                  <w:szCs w:val="24"/>
                                  <w:rFonts w:ascii="Cambria" w:eastAsia="ＭＳ 明朝" w:hAnsi="ＭＳ 明朝" w:hint="default"/>
                                </w:rPr>
                                <w:autoSpaceDE w:val="1"/>
                                <w:autoSpaceDN w:val="1"/>
                              </w:pPr>
                              <w:r>
                                <w:rPr>
                                  <w:color w:val="auto"/>
                                  <w:position w:val="0"/>
                                  <w:sz w:val="24"/>
                                  <w:szCs w:val="24"/>
                                  <w:rFonts w:ascii="Cambria" w:eastAsia="ＭＳ 明朝" w:hAnsi="ＭＳ 明朝" w:hint="default"/>
                                </w:rPr>
                                <w:t xml:space="preserve">Experiment canvas to drag and </w:t>
                              </w:r>
                              <w:r>
                                <w:rPr>
                                  <w:color w:val="auto"/>
                                  <w:position w:val="0"/>
                                  <w:sz w:val="24"/>
                                  <w:szCs w:val="24"/>
                                  <w:rFonts w:ascii="Cambria" w:eastAsia="ＭＳ 明朝" w:hAnsi="ＭＳ 明朝" w:hint="default"/>
                                </w:rPr>
                                <w:t xml:space="preserve">drop items from left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>
                          <a:prstTxWarp prst="textNoShape"/>
                        </wps:bodyPr>
                      </wps:wsp>
                      <wps:wsp>
                        <wps:cNvPr id="19" name="Straight Arrow Connector 19"/>
                        <wps:cNvSpPr/>
                        <wps:spPr>
                          <a:xfrm flipH="1">
                            <a:off x="807085" y="655955"/>
                            <a:ext cx="226695" cy="969010"/>
                          </a:xfrm>
                          <a:prstGeom prst="straightConnector1"/>
                          <a:ln cap="flat">
                            <a:tailEnd type="arrow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30" style="position:absolute;left:0;margin-left:341pt;mso-position-horizontal:absolute;mso-position-horizontal-relative:text;margin-top:-75pt;mso-position-vertical:absolute;mso-position-vertical-relative:text;width:188.9pt;height:127.9pt;z-index:251624983" coordorigin="8266,306" coordsize="3778,2559">
                <v:shape id="_x0000_s31" style="position:absolute;left:8266;top:306;width:3778;height:1033;z-index:251624960" coordsize="2399030,655955" path="m,l2399030,,2399030,655955,,655955xe" strokecolor="#000000" o:allowoverlap="1" strokeweight="0.50pt" fillcolor="#ffffff" filled="t">
                  <v:textbox style="" inset="7pt,4pt,7pt,4pt">
                    <w:txbxContent>
                      <w:p>
                        <w:pPr>
                          <w:numPr>
                            <w:ilvl w:val="0"/>
                            <w:numId w:val="0"/>
                          </w:numPr>
                          <w:jc w:val="left"/>
                          <w:spacing w:lineRule="auto" w:line="240" w:before="0" w:after="0"/>
                          <w:ind w:left="0" w:hanging="0"/>
                          <w:rPr>
                            <w:color w:val="auto"/>
                            <w:position w:val="0"/>
                            <w:sz w:val="24"/>
                            <w:szCs w:val="24"/>
                            <w:rFonts w:ascii="Cambria" w:eastAsia="ＭＳ 明朝" w:hAnsi="ＭＳ 明朝" w:hint="default"/>
                          </w:rPr>
                          <w:autoSpaceDE w:val="1"/>
                          <w:autoSpaceDN w:val="1"/>
                        </w:pPr>
                        <w:r>
                          <w:rPr>
                            <w:color w:val="auto"/>
                            <w:position w:val="0"/>
                            <w:sz w:val="24"/>
                            <w:szCs w:val="24"/>
                            <w:rFonts w:ascii="Cambria" w:eastAsia="ＭＳ 明朝" w:hAnsi="ＭＳ 明朝" w:hint="default"/>
                          </w:rPr>
                          <w:t xml:space="preserve">Experiment canvas to drag and </w:t>
                        </w:r>
                        <w:r>
                          <w:rPr>
                            <w:color w:val="auto"/>
                            <w:position w:val="0"/>
                            <w:sz w:val="24"/>
                            <w:szCs w:val="24"/>
                            <w:rFonts w:ascii="Cambria" w:eastAsia="ＭＳ 明朝" w:hAnsi="ＭＳ 明朝" w:hint="default"/>
                          </w:rPr>
                          <w:t xml:space="preserve">drop items from left</w:t>
                        </w:r>
                      </w:p>
                    </w:txbxContent>
                  </v:textbox>
                </v:shape>
                <v:shape id="_x0000_s32" style="position:absolute;left:9537;top:1339;width:356;height:1525;flip:x;v-text-anchor:middle;z-index:251624961" coordsize="226060,968375" path="m,l226060,968375e" strokecolor="#4f81bd" o:allowoverlap="1" strokeweight="2pt" filled="f">
                  <v:shadow on="t" type="perspective" opacity="24672f" color="#000000" origin="," offset="0pt,2pt" matrix="65536f,,,65536f,,"/>
                </v:shape>
              </v:group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sectPr>
          <w:pgSz w:w="16840" w:h="11900" w:orient="landscape"/>
          <w:pgMar w:top="1800" w:left="1440" w:bottom="1800" w:right="1440" w:header="708" w:footer="708" w:gutter="0"/>
          <w:pgNumType w:fmt="decimal"/>
          <w:docGrid w:type="default" w:linePitch="360" w:charSpace="0"/>
        </w:sect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2" behindDoc="0" locked="0" layoutInCell="1" allowOverlap="1">
                <wp:simplePos x="0" y="0"/>
                <wp:positionH relativeFrom="column">
                  <wp:posOffset>419740</wp:posOffset>
                </wp:positionH>
                <wp:positionV relativeFrom="paragraph">
                  <wp:posOffset>317505</wp:posOffset>
                </wp:positionV>
                <wp:extent cx="7023735" cy="3937635"/>
                <wp:effectExtent l="76200" t="38100" r="81915" b="101600"/>
                <wp:wrapNone/>
                <wp:docPr id="33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4370" cy="3938270"/>
                          <a:chOff x="0" y="0"/>
                          <a:chExt cx="7024370" cy="3938270"/>
                        </a:xfrm>
                        <a:prstGeom prst="rect"/>
                        <a:ln cap="flat"/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0" y="796290"/>
                            <a:ext cx="1743075" cy="2721610"/>
                          </a:xfrm>
                          <a:prstGeom prst="rect"/>
                          <a:noFill/>
                          <a:ln w="28575" cap="flat" cmpd="sng">
                            <a:solidFill>
                              <a:srgbClr val="00B050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  <a:prstTxWarp prst="textNoShape"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818005" y="0"/>
                            <a:ext cx="5206365" cy="3399790"/>
                          </a:xfrm>
                          <a:prstGeom prst="rect"/>
                          <a:noFill/>
                          <a:ln w="28575" cap="flat"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  <a:prstTxWarp prst="textNoShape"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39700" y="570230"/>
                            <a:ext cx="1011555" cy="172720"/>
                          </a:xfrm>
                          <a:prstGeom prst="rect"/>
                          <a:noFill/>
                          <a:ln w="19050" cap="flat" cmpd="sng">
                            <a:solidFill>
                              <a:prstClr val="red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  <a:prstTxWarp prst="textNoShape"/>
                        </wps:bodyPr>
                      </wps:wsp>
                      <wps:wsp>
                        <wps:cNvPr id="17" name="Oval 17"/>
                        <wps:cNvSpPr/>
                        <wps:spPr>
                          <a:xfrm>
                            <a:off x="4722495" y="3485515"/>
                            <a:ext cx="366395" cy="452755"/>
                          </a:xfrm>
                          <a:prstGeom prst="ellipse"/>
                          <a:noFill/>
                          <a:ln w="19050" cap="flat" cmpd="sng">
                            <a:solidFill>
                              <a:prstClr val="yellow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33" style="position:absolute;left:0;margin-left:33pt;mso-position-horizontal:absolute;mso-position-horizontal-relative:text;margin-top:25pt;mso-position-vertical:absolute;mso-position-vertical-relative:text;width:553.0pt;height:310.0pt;z-index:251624982" coordorigin="2101,2862" coordsize="11061,6201">
                <v:shape id="_x0000_s34" style="position:absolute;left:2101;top:4116;width:2744;height:4285;v-text-anchor:middle;z-index:251624960" coordsize="1742440,2720975" path="m,l1742440,,1742440,2720975,,2720975xe" strokecolor="#00b050" o:allowoverlap="1" strokeweight="2.25pt" filled="f">
                  <v:shadow on="t" type="perspective" opacity="22873f" color="#000000" origin="," offset="0pt,2pt" matrix="65536f,,,65536f,,"/>
                </v:shape>
                <v:shape id="_x0000_s35" style="position:absolute;left:4964;top:2862;width:8198;height:5353;v-text-anchor:middle;z-index:251624961" coordsize="5205730,3399155" path="m,l5205730,,5205730,3399155,,3399155xe" strokecolor="#4d81c0" o:allowoverlap="1" strokeweight="0.75pt" filled="f">
                  <v:shadow on="t" type="perspective" opacity="22873f" color="#000000" origin="," offset="0pt,2pt" matrix="65536f,,,65536f,,"/>
                </v:shape>
                <v:shape id="_x0000_s36" style="position:absolute;left:2321;top:3760;width:1592;height:271;v-text-anchor:middle;z-index:251624962" coordsize="1010920,172085" path="m,l1010920,,1010920,172085,,172085xe" strokecolor="#ff0000" o:allowoverlap="1" strokeweight="1.50pt" filled="f">
                  <v:shadow on="t" type="perspective" opacity="22873f" color="#000000" origin="," offset="0pt,2pt" matrix="65536f,,,65536f,,"/>
                </v:shape>
                <v:shape id="_x0000_s37" style="position:absolute;left:9538;top:8351;width:576;height:712;v-text-anchor:middle;z-index:251624963" coordsize="365760,452120" path="m,226060xe" strokecolor="#ffff00" o:allowoverlap="1" strokeweight="1.50pt" filled="f">
                  <v:shadow on="t" type="perspective" opacity="22873f" color="#000000" origin="," offset="0pt,2pt" matrix="65536f,,,65536f,,"/>
                </v:shape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5" behindDoc="0" locked="0" layoutInCell="1" allowOverlap="1">
                <wp:simplePos x="0" y="0"/>
                <wp:positionH relativeFrom="column">
                  <wp:posOffset>4163065</wp:posOffset>
                </wp:positionH>
                <wp:positionV relativeFrom="paragraph">
                  <wp:posOffset>4190369</wp:posOffset>
                </wp:positionV>
                <wp:extent cx="2398395" cy="1172210"/>
                <wp:effectExtent l="0" t="38100" r="20955" b="27940"/>
                <wp:wrapNone/>
                <wp:docPr id="38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9030" cy="1172845"/>
                          <a:chOff x="0" y="0"/>
                          <a:chExt cx="2399030" cy="1172845"/>
                        </a:xfrm>
                        <a:prstGeom prst="rect"/>
                        <a:ln cap="flat"/>
                      </wpg:grpSpPr>
                      <wps:wsp>
                        <wps:cNvPr id="23" name="Text Box 23"/>
                        <wps:cNvSpPr txBox="1"/>
                        <wps:spPr>
                          <a:xfrm>
                            <a:off x="0" y="516255"/>
                            <a:ext cx="2399030" cy="656590"/>
                          </a:xfrm>
                          <a:prstGeom prst="rect"/>
                          <a:solidFill>
                            <a:schemeClr val="lt1"/>
                          </a:solidFill>
                          <a:ln w="6350" cap="flat" cmpd="sng">
                            <a:solidFill>
                              <a:prstClr val="black"/>
                            </a:solidFill>
                            <a:prstDash val="solid"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 style="" inset="7pt,4pt,7pt,4pt">
                          <w:txbxContent>
                            <w:p>
                              <w:pPr>
                                <w:numPr>
                                  <w:ilvl w:val="0"/>
                                  <w:numId w:val="0"/>
                                </w:numPr>
                                <w:jc w:val="left"/>
                                <w:spacing w:lineRule="auto" w:line="240" w:before="0" w:after="0"/>
                                <w:ind w:left="0" w:hanging="0"/>
                                <w:rPr>
                                  <w:color w:val="auto"/>
                                  <w:position w:val="0"/>
                                  <w:sz w:val="24"/>
                                  <w:szCs w:val="24"/>
                                  <w:rFonts w:ascii="Cambria" w:eastAsia="ＭＳ 明朝" w:hAnsi="ＭＳ 明朝" w:hint="default"/>
                                </w:rPr>
                                <w:autoSpaceDE w:val="1"/>
                                <w:autoSpaceDN w:val="1"/>
                              </w:pPr>
                              <w:r>
                                <w:rPr>
                                  <w:color w:val="auto"/>
                                  <w:position w:val="0"/>
                                  <w:sz w:val="24"/>
                                  <w:szCs w:val="24"/>
                                  <w:rFonts w:ascii="Cambria" w:eastAsia="ＭＳ 明朝" w:hAnsi="ＭＳ 明朝" w:hint="default"/>
                                </w:rPr>
                                <w:t xml:space="preserve">Run button to execute the </w:t>
                              </w:r>
                              <w:r>
                                <w:rPr>
                                  <w:color w:val="auto"/>
                                  <w:position w:val="0"/>
                                  <w:sz w:val="24"/>
                                  <w:szCs w:val="24"/>
                                  <w:rFonts w:ascii="Cambria" w:eastAsia="ＭＳ 明朝" w:hAnsi="ＭＳ 明朝" w:hint="default"/>
                                </w:rPr>
                                <w:t xml:space="preserve">experiment when done.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>
                          <a:prstTxWarp prst="textNoShape"/>
                        </wps:bodyPr>
                      </wps:wsp>
                      <wps:wsp>
                        <wps:cNvPr id="24" name="Straight Arrow Connector 24"/>
                        <wps:cNvSpPr/>
                        <wps:spPr>
                          <a:xfrm flipV="1">
                            <a:off x="979170" y="0"/>
                            <a:ext cx="140335" cy="516890"/>
                          </a:xfrm>
                          <a:prstGeom prst="straightConnector1"/>
                          <a:ln cap="flat">
                            <a:tailEnd type="arrow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38" style="position:absolute;left:0;margin-left:328pt;mso-position-horizontal:absolute;mso-position-horizontal-relative:text;margin-top:330pt;mso-position-vertical:absolute;mso-position-vertical-relative:text;width:188.8pt;height:92.3pt;z-index:251624985" coordorigin="7996,8960" coordsize="3777,1846">
                <v:shape id="_x0000_s39" style="position:absolute;left:7996;top:9773;width:3777;height:1033;z-index:251624960" coordsize="2398395,655955" path="m,l2398395,,2398395,655955,,655955xe" strokecolor="#000000" o:allowoverlap="1" strokeweight="0.50pt" fillcolor="#ffffff" filled="t">
                  <v:textbox style="" inset="7pt,4pt,7pt,4pt">
                    <w:txbxContent>
                      <w:p>
                        <w:pPr>
                          <w:numPr>
                            <w:ilvl w:val="0"/>
                            <w:numId w:val="0"/>
                          </w:numPr>
                          <w:jc w:val="left"/>
                          <w:spacing w:lineRule="auto" w:line="240" w:before="0" w:after="0"/>
                          <w:ind w:left="0" w:hanging="0"/>
                          <w:rPr>
                            <w:color w:val="auto"/>
                            <w:position w:val="0"/>
                            <w:sz w:val="24"/>
                            <w:szCs w:val="24"/>
                            <w:rFonts w:ascii="Cambria" w:eastAsia="ＭＳ 明朝" w:hAnsi="ＭＳ 明朝" w:hint="default"/>
                          </w:rPr>
                          <w:autoSpaceDE w:val="1"/>
                          <w:autoSpaceDN w:val="1"/>
                        </w:pPr>
                        <w:r>
                          <w:rPr>
                            <w:color w:val="auto"/>
                            <w:position w:val="0"/>
                            <w:sz w:val="24"/>
                            <w:szCs w:val="24"/>
                            <w:rFonts w:ascii="Cambria" w:eastAsia="ＭＳ 明朝" w:hAnsi="ＭＳ 明朝" w:hint="default"/>
                          </w:rPr>
                          <w:t xml:space="preserve">Run button to execute the </w:t>
                        </w:r>
                        <w:r>
                          <w:rPr>
                            <w:color w:val="auto"/>
                            <w:position w:val="0"/>
                            <w:sz w:val="24"/>
                            <w:szCs w:val="24"/>
                            <w:rFonts w:ascii="Cambria" w:eastAsia="ＭＳ 明朝" w:hAnsi="ＭＳ 明朝" w:hint="default"/>
                          </w:rPr>
                          <w:t xml:space="preserve">experiment when done.</w:t>
                        </w:r>
                      </w:p>
                    </w:txbxContent>
                  </v:textbox>
                </v:shape>
                <v:shape id="_x0000_s40" style="position:absolute;left:9538;top:8960;width:220;height:813;flip:y;v-text-anchor:middle;z-index:251624961" coordsize="139700,516255" path="m,l139700,516255e" strokecolor="#4f81bd" o:allowoverlap="1" strokeweight="2pt" filled="f">
                  <v:shadow on="t" type="perspective" opacity="24672f" color="#000000" origin="," offset="0pt,2pt" matrix="65536f,,,65536f,,"/>
                </v:shape>
              </v:group>
            </w:pict>
          </mc:Fallback>
        </mc:AlternateContent>
      </w:r>
      <w:r>
        <w:rPr>
          <w:sz w:val="20"/>
        </w:rPr>
        <w:drawing>
          <wp:inline distT="0" distB="0" distL="0" distR="0">
            <wp:extent cx="9520555" cy="4257040"/>
            <wp:effectExtent l="0" t="0" r="0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Dell/AppData/Roaming/PolarisOffice/ETemp/11856_929424/image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1190" cy="4257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t xml:space="preserve">Association Rule Learning: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Association rule learning is a method for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discovering interesting relations between variables in large datasets. It is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intended to identify strong rules discovered in datasets using some measures of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>interestingness.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For example, the rule 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222222"/>
          <w:position w:val="0"/>
          <w:sz w:val="25"/>
          <w:szCs w:val="25"/>
          <w:shd w:val="clear" w:color="000000" w:fill="FFFFFF"/>
          <w:rFonts w:ascii="Cambria" w:eastAsia="Arial" w:hAnsi="Arial" w:hint="default"/>
        </w:rPr>
        <w:autoSpaceDE w:val="1"/>
        <w:autoSpaceDN w:val="1"/>
      </w:pPr>
      <w:r>
        <w:rPr>
          <w:b w:val="1"/>
          <w:color w:val="222222"/>
          <w:position w:val="0"/>
          <w:sz w:val="28"/>
          <w:szCs w:val="28"/>
          <w:shd w:val="clear" w:color="000000" w:fill="FFFFFF"/>
          <w:rFonts w:ascii="Cambria" w:eastAsia="Arial" w:hAnsi="Arial" w:hint="default"/>
        </w:rPr>
        <w:t xml:space="preserve">{onions, potatoes}=&gt; {burgers}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222222"/>
          <w:position w:val="0"/>
          <w:sz w:val="25"/>
          <w:szCs w:val="25"/>
          <w:shd w:val="clear" w:color="000000" w:fill="FFFFFF"/>
          <w:vanish w:val="true"/>
          <w:rFonts w:ascii="Arial" w:eastAsia="Arial" w:hAnsi="Arial" w:hint="default"/>
        </w:rPr>
        <w:br/>
      </w:r>
      <w:r>
        <w:rPr>
          <w:rStyle w:val="PO162"/>
          <w:color w:val="222222"/>
          <w:position w:val="0"/>
          <w:sz w:val="25"/>
          <w:szCs w:val="25"/>
          <w:shd w:val="clear" w:color="000000" w:fill="FFFFFF"/>
          <w:vanish w:val="true"/>
          <w:rFonts w:ascii="Arial" w:eastAsia="Arial" w:hAnsi="Arial" w:hint="default"/>
        </w:rPr>
        <w:t xml:space="preserve">{\displaystyle \{\mathrm {onions,potatoes} \}\Rightarrow \{\mathrm {burger} \}}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found in the sales data of a supermarket would indicate that if a customer buys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onions and potatoes together, they are likely to also buy hamburger meat. Such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information can be used as the basis for decisions about marketing activities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such as, e.g., promotional pricing or product placements. In addition to the above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example from market basket analysis association rules are employed today in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many application areas including Web usage mining, intrusion detection,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continuous production, and bioinformatics. 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>Note: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 In contrast with sequence mining, association rule learning typically does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not consider the order of items either within a transaction or across transactions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hence the itemsets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{onions, potatoes}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or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{potatoes,onions}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are both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equivalent to each other.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t xml:space="preserve">Calculating Association Rules: 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autoSpaceDE w:val="1"/>
        <w:autoSpaceDN w:val="1"/>
      </w:pPr>
    </w:p>
    <w:tbl>
      <w:tblID w:val="0"/>
      <w:tblPr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tblCellMar>
          <w:left w:w="15" w:type="dxa"/>
          <w:top w:w="15" w:type="dxa"/>
          <w:right w:w="15" w:type="dxa"/>
          <w:bottom w:w="15" w:type="dxa"/>
        </w:tblCellMar>
        <w:tblW w:w="5254" w:type="dxa"/>
        <w:tblInd w:w="240" w:type="dxa"/>
        <w:tblLook w:val="0004A0" w:firstRow="1" w:lastRow="0" w:firstColumn="1" w:lastColumn="0" w:noHBand="0" w:noVBand="1"/>
        <w:tblLayout w:type="fixed"/>
      </w:tblPr>
      <w:tblGrid>
        <w:gridCol w:w="1359"/>
        <w:gridCol w:w="650"/>
        <w:gridCol w:w="791"/>
        <w:gridCol w:w="835"/>
        <w:gridCol w:w="657"/>
        <w:gridCol w:w="962"/>
      </w:tblGrid>
      <w:tr>
        <w:trPr>
          <w:trHeight w:hRule="atleast" w:val="386"/>
          <w:hidden w:val="0"/>
        </w:trPr>
        <w:tc>
          <w:tcPr>
            <w:tcW w:type="dxa" w:w="5254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gridSpan w:val="6"/>
            <w:tcBorders>
              <w:bottom w:val="nil" w:color="auto"/>
              <w:left w:val="nil" w:color="auto"/>
              <w:right w:val="nil" w:color="auto"/>
              <w:top w:val="nil" w:color="auto"/>
            </w:tcBorders>
            <w:shd w:val="clear" w:color="000000" w:fill="EAECF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240" w:after="240"/>
              <w:ind w:right="0" w:firstLine="0"/>
              <w:rPr>
                <w:b w:val="1"/>
                <w:color w:val="222222"/>
                <w:position w:val="0"/>
                <w:sz w:val="21"/>
                <w:szCs w:val="21"/>
                <w:rFonts w:ascii="Arial" w:eastAsia="Arial" w:hAnsi="Arial" w:hint="default"/>
              </w:rPr>
              <w:autoSpaceDE w:val="1"/>
              <w:autoSpaceDN w:val="1"/>
            </w:pPr>
            <w:r>
              <w:rPr>
                <w:b w:val="1"/>
                <w:color w:val="222222"/>
                <w:position w:val="0"/>
                <w:sz w:val="21"/>
                <w:szCs w:val="21"/>
                <w:rFonts w:ascii="Arial" w:eastAsia="Arial" w:hAnsi="Arial" w:hint="default"/>
              </w:rPr>
              <w:t xml:space="preserve">Example dataset with 5 transactions and 5 items</w:t>
            </w:r>
          </w:p>
        </w:tc>
      </w:tr>
      <w:tr>
        <w:trPr>
          <w:trHeight w:hRule="atleast" w:val="386"/>
          <w:hidden w:val="0"/>
        </w:trPr>
        <w:tc>
          <w:tcPr>
            <w:tcW w:type="dxa" w:w="1359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EAECF0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transaction 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ID</w:t>
            </w:r>
          </w:p>
        </w:tc>
        <w:tc>
          <w:tcPr>
            <w:tcW w:type="dxa" w:w="650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EAECF0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milk</w:t>
            </w:r>
          </w:p>
        </w:tc>
        <w:tc>
          <w:tcPr>
            <w:tcW w:type="dxa" w:w="791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EAECF0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bread</w:t>
            </w:r>
          </w:p>
        </w:tc>
        <w:tc>
          <w:tcPr>
            <w:tcW w:type="dxa" w:w="835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EAECF0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butter</w:t>
            </w:r>
          </w:p>
        </w:tc>
        <w:tc>
          <w:tcPr>
            <w:tcW w:type="dxa" w:w="657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EAECF0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beer</w:t>
            </w:r>
          </w:p>
        </w:tc>
        <w:tc>
          <w:tcPr>
            <w:tcW w:type="dxa" w:w="962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EAECF0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diapers</w:t>
            </w:r>
          </w:p>
        </w:tc>
      </w:tr>
      <w:tr>
        <w:trPr>
          <w:trHeight w:hRule="atleast" w:val="386"/>
          <w:hidden w:val="0"/>
        </w:trPr>
        <w:tc>
          <w:tcPr>
            <w:tcW w:type="dxa" w:w="1359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1</w:t>
            </w:r>
          </w:p>
        </w:tc>
        <w:tc>
          <w:tcPr>
            <w:tcW w:type="dxa" w:w="650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1</w:t>
            </w:r>
          </w:p>
        </w:tc>
        <w:tc>
          <w:tcPr>
            <w:tcW w:type="dxa" w:w="791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1</w:t>
            </w:r>
          </w:p>
        </w:tc>
        <w:tc>
          <w:tcPr>
            <w:tcW w:type="dxa" w:w="835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0</w:t>
            </w:r>
          </w:p>
        </w:tc>
        <w:tc>
          <w:tcPr>
            <w:tcW w:type="dxa" w:w="657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0</w:t>
            </w:r>
          </w:p>
        </w:tc>
        <w:tc>
          <w:tcPr>
            <w:tcW w:type="dxa" w:w="962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0</w:t>
            </w:r>
          </w:p>
        </w:tc>
      </w:tr>
      <w:tr>
        <w:trPr>
          <w:trHeight w:hRule="atleast" w:val="386"/>
          <w:hidden w:val="0"/>
        </w:trPr>
        <w:tc>
          <w:tcPr>
            <w:tcW w:type="dxa" w:w="1359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2</w:t>
            </w:r>
          </w:p>
        </w:tc>
        <w:tc>
          <w:tcPr>
            <w:tcW w:type="dxa" w:w="650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0</w:t>
            </w:r>
          </w:p>
        </w:tc>
        <w:tc>
          <w:tcPr>
            <w:tcW w:type="dxa" w:w="791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0</w:t>
            </w:r>
          </w:p>
        </w:tc>
        <w:tc>
          <w:tcPr>
            <w:tcW w:type="dxa" w:w="835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1</w:t>
            </w:r>
          </w:p>
        </w:tc>
        <w:tc>
          <w:tcPr>
            <w:tcW w:type="dxa" w:w="657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0</w:t>
            </w:r>
          </w:p>
        </w:tc>
        <w:tc>
          <w:tcPr>
            <w:tcW w:type="dxa" w:w="962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0</w:t>
            </w:r>
          </w:p>
        </w:tc>
      </w:tr>
      <w:tr>
        <w:trPr>
          <w:trHeight w:hRule="atleast" w:val="386"/>
          <w:hidden w:val="0"/>
        </w:trPr>
        <w:tc>
          <w:tcPr>
            <w:tcW w:type="dxa" w:w="1359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3</w:t>
            </w:r>
          </w:p>
        </w:tc>
        <w:tc>
          <w:tcPr>
            <w:tcW w:type="dxa" w:w="650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0</w:t>
            </w:r>
          </w:p>
        </w:tc>
        <w:tc>
          <w:tcPr>
            <w:tcW w:type="dxa" w:w="791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0</w:t>
            </w:r>
          </w:p>
        </w:tc>
        <w:tc>
          <w:tcPr>
            <w:tcW w:type="dxa" w:w="835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0</w:t>
            </w:r>
          </w:p>
        </w:tc>
        <w:tc>
          <w:tcPr>
            <w:tcW w:type="dxa" w:w="657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1</w:t>
            </w:r>
          </w:p>
        </w:tc>
        <w:tc>
          <w:tcPr>
            <w:tcW w:type="dxa" w:w="962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1</w:t>
            </w:r>
          </w:p>
        </w:tc>
      </w:tr>
      <w:tr>
        <w:trPr>
          <w:trHeight w:hRule="atleast" w:val="386"/>
          <w:hidden w:val="0"/>
        </w:trPr>
        <w:tc>
          <w:tcPr>
            <w:tcW w:type="dxa" w:w="1359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4</w:t>
            </w:r>
          </w:p>
        </w:tc>
        <w:tc>
          <w:tcPr>
            <w:tcW w:type="dxa" w:w="650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1</w:t>
            </w:r>
          </w:p>
        </w:tc>
        <w:tc>
          <w:tcPr>
            <w:tcW w:type="dxa" w:w="791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1</w:t>
            </w:r>
          </w:p>
        </w:tc>
        <w:tc>
          <w:tcPr>
            <w:tcW w:type="dxa" w:w="835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1</w:t>
            </w:r>
          </w:p>
        </w:tc>
        <w:tc>
          <w:tcPr>
            <w:tcW w:type="dxa" w:w="657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0</w:t>
            </w:r>
          </w:p>
        </w:tc>
        <w:tc>
          <w:tcPr>
            <w:tcW w:type="dxa" w:w="962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0</w:t>
            </w:r>
          </w:p>
        </w:tc>
      </w:tr>
      <w:tr>
        <w:trPr>
          <w:trHeight w:hRule="atleast" w:val="386"/>
          <w:hidden w:val="0"/>
        </w:trPr>
        <w:tc>
          <w:tcPr>
            <w:tcW w:type="dxa" w:w="1359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5</w:t>
            </w:r>
          </w:p>
        </w:tc>
        <w:tc>
          <w:tcPr>
            <w:tcW w:type="dxa" w:w="650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0</w:t>
            </w:r>
          </w:p>
        </w:tc>
        <w:tc>
          <w:tcPr>
            <w:tcW w:type="dxa" w:w="791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1</w:t>
            </w:r>
          </w:p>
        </w:tc>
        <w:tc>
          <w:tcPr>
            <w:tcW w:type="dxa" w:w="835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0</w:t>
            </w:r>
          </w:p>
        </w:tc>
        <w:tc>
          <w:tcPr>
            <w:tcW w:type="dxa" w:w="657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0</w:t>
            </w:r>
          </w:p>
        </w:tc>
        <w:tc>
          <w:tcPr>
            <w:tcW w:type="dxa" w:w="962"/>
            <w:tcMar>
              <w:left w:w="96" w:type="dxa"/>
              <w:right w:w="96" w:type="dxa"/>
              <w:top w:w="48" w:type="dxa"/>
              <w:bottom w:w="48" w:type="dxa"/>
            </w:tcMar>
            <w:vAlign w:val="center"/>
            <w:tcBorders>
              <w:bottom w:val="single" w:color="A2A9B1" w:sz="6"/>
              <w:left w:val="single" w:color="A2A9B1" w:sz="6"/>
              <w:right w:val="single" w:color="A2A9B1" w:sz="6"/>
              <w:top w:val="single" w:color="A2A9B1" w:sz="6"/>
            </w:tcBorders>
            <w:shd w:val="clear" w:color="000000" w:fill="F8F9FA"/>
          </w:tcPr>
          <w:p>
            <w:pPr>
              <w:pStyle w:val="PO5"/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0</w:t>
            </w:r>
          </w:p>
        </w:tc>
      </w:tr>
    </w:tbl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Association rules for the above dataset can be derived using the following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>measures: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t xml:space="preserve">Support: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Support is an indication of how frequently the itemset appears in the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dataset. It is calculated as follows: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The support of itemset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>X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 with respect to dataset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>T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 is defined as the proportion of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transactions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>t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 in the dataset which contains the itemset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X. 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Sup(X)= (X is found in t)/|T|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For example, the itemset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>{bread,butter}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  has a support of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>1/5=0.2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 since it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occurs in 20% of all transactions (1 out of 5 transactions).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t xml:space="preserve">Confidence: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Confidence indicates the number of times the if/then statements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(called association rules) have been found to be true. It is calculated as: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Conf(X=&gt;Y)= sup(XUY)/supp(X)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The confidence value of a rule,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>X=&gt;Y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, with respect to a dataset of transactions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>T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,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is the proportion of the transactions that contains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>X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 which also contains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>Y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, where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X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is called the head or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antecedent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of the rule while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Y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is called the tail or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>consequent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 of the rule.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For example, the rule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{butter,bread} =&gt;{milk}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  has a confidence of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>0.2/0.2=1.0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in the dataset, which means that for 100% of the transactions containing butter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and bread the rule is correct (100% of the times a customer buys butter and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bread, milk is bought as well).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t xml:space="preserve">Lift: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The lift of a rule is defined as: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lift (X=&gt; Y)= supp (XUY)/ (supp(X) x supp(Y)) 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or the ratio of the observed support to that expected if X and Y were independent.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For example, the rule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{milk,bread} =&gt;{butter}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 has a lift of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{0.2}{0.4\times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>0.4}}=1.25.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pStyle w:val="PO26"/>
        <w:bidi w:val="0"/>
        <w:numPr>
          <w:ilvl w:val="0"/>
          <w:numId w:val="36"/>
        </w:numPr>
        <w:jc w:val="left"/>
        <w:spacing w:lineRule="auto" w:line="240" w:before="0" w:after="0"/>
        <w:contextualSpacing w:val="1"/>
        <w:ind w:left="720" w:right="0" w:hanging="36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If the rule had a lift of 1, it would imply that the probability of occurrence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of the antecedent and that of the consequent are independent of each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other. When two events are independent of each other, no association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rule can be drawn involving those two events.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pStyle w:val="PO26"/>
        <w:bidi w:val="0"/>
        <w:numPr>
          <w:ilvl w:val="0"/>
          <w:numId w:val="36"/>
        </w:numPr>
        <w:jc w:val="left"/>
        <w:spacing w:lineRule="auto" w:line="240" w:before="0" w:after="0"/>
        <w:contextualSpacing w:val="1"/>
        <w:ind w:left="720" w:right="0" w:hanging="36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If the lift is &gt; 1, that lets us know the degree to which those two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occurrences are dependent on one another, and makes those rules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potentially useful for predicting the consequent in future data sets.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pStyle w:val="PO26"/>
        <w:bidi w:val="0"/>
        <w:numPr>
          <w:ilvl w:val="0"/>
          <w:numId w:val="36"/>
        </w:numPr>
        <w:jc w:val="left"/>
        <w:spacing w:lineRule="auto" w:line="240" w:before="0" w:after="0"/>
        <w:contextualSpacing w:val="1"/>
        <w:ind w:left="720" w:right="0" w:hanging="36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If the lift is &lt; 1, that lets us know the items are substitute to each other.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This means that presence of one item has negative effect on presence of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other item and vice versa.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contextualSpacing w:val="1"/>
        <w:ind w:left="720" w:right="0" w:firstLine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t xml:space="preserve">Creating Data Mining Experiment in Microsoft Azure ML Studio: 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This lab would be using Microsoft Azure ML Studio to find important Association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rules and frequent item sets from our data. The steps to create the experiment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are as follows: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t xml:space="preserve">Step 1: Import Association Rules Module: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By default, Microsoft Azure ML Studio doesn’t have its own built-in Association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rules module to discover rules from any dataset so we’ll import a custom module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that will perform this task for us in our ML Studio workspace. To import a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custom module (built by other users and the published online), follow the steps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>below: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Here's how to get any custom module into your experiment.</w:t>
      </w:r>
    </w:p>
    <w:p>
      <w:pPr>
        <w:bidi w:val="0"/>
        <w:numPr>
          <w:ilvl w:val="0"/>
          <w:numId w:val="37"/>
        </w:numPr>
        <w:jc w:val="left"/>
        <w:spacing w:lineRule="auto" w:line="240" w:before="0" w:after="0"/>
        <w:ind w:left="720" w:right="0" w:hanging="360"/>
        <w:tabs>
          <w:tab w:val="left" w:pos="720"/>
        </w:tabs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Import a custom module by clicking 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>+NEW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 at the bottom of the Machine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Learning Studio window, select 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MODULE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from left pane, type in the name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of the custom module as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Discover Association Rules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 and then click on 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Import Module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0500" cy="4373245"/>
            <wp:effectExtent l="0" t="0" r="6350" b="8255"/>
            <wp:docPr id="5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Dell/AppData/Roaming/PolarisOffice/ETemp/11856_929424/image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738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bidi w:val="0"/>
        <w:numPr>
          <w:ilvl w:val="0"/>
          <w:numId w:val="37"/>
        </w:numPr>
        <w:jc w:val="left"/>
        <w:spacing w:lineRule="auto" w:line="240" w:before="0" w:after="0"/>
        <w:ind w:left="720" w:right="0" w:hanging="360"/>
        <w:tabs>
          <w:tab w:val="left" w:pos="720"/>
        </w:tabs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The module is given a default name that you can see while importing. You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can rename it because this needs to be unique.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autoSpaceDE w:val="1"/>
        <w:autoSpaceDN w:val="1"/>
      </w:pPr>
      <w:r>
        <w:br w:type="page"/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t xml:space="preserve">Step 2: Get data: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There are 2 ways to specify input data for Association Rules: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1. A regular dataset with categorical columns.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2. A comma-delimited item list in a single column.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We’ll use both of the ways. For the first way we’ll use an already available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“Adult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census income”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dataset and for the second way we’ll provide our own dataset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separated by commas.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bidi w:val="0"/>
        <w:numPr>
          <w:ilvl w:val="0"/>
          <w:numId w:val="38"/>
        </w:numPr>
        <w:jc w:val="left"/>
        <w:spacing w:lineRule="auto" w:line="240" w:before="0" w:after="0"/>
        <w:ind w:left="720" w:right="0" w:hanging="360"/>
        <w:tabs>
          <w:tab w:val="left" w:pos="720"/>
        </w:tabs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Create a new experiment by clicking 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>+NEW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 at the bottom of the Machine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Learning Studio window, select 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>EXPERIMENT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, and then select 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Blank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>Experiment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>.</w:t>
      </w:r>
    </w:p>
    <w:p>
      <w:pPr>
        <w:bidi w:val="0"/>
        <w:numPr>
          <w:ilvl w:val="0"/>
          <w:numId w:val="38"/>
        </w:numPr>
        <w:jc w:val="left"/>
        <w:spacing w:lineRule="auto" w:line="240" w:before="0" w:after="0"/>
        <w:ind w:left="720" w:right="0" w:hanging="360"/>
        <w:tabs>
          <w:tab w:val="left" w:pos="720"/>
        </w:tabs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The experiment is given a default name that you can see at the top of the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canvas. Select this text and rename it to something meaningful, for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>example, 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Discover Association Rules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. The name doesn't need to be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>unique.</w:t>
      </w:r>
    </w:p>
    <w:p>
      <w:pPr>
        <w:pStyle w:val="PO26"/>
        <w:bidi w:val="0"/>
        <w:numPr>
          <w:ilvl w:val="0"/>
          <w:numId w:val="38"/>
        </w:numPr>
        <w:jc w:val="left"/>
        <w:spacing w:lineRule="auto" w:line="240" w:before="0" w:after="0"/>
        <w:contextualSpacing w:val="1"/>
        <w:ind w:left="720" w:right="0" w:hanging="360"/>
        <w:tabs>
          <w:tab w:val="left" w:pos="720"/>
        </w:tabs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To the left of the experiment canvas is a palette of datasets and modules.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>Type 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adult census income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 in the Search box at the top of this palette to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find the dataset labeled 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Adult Census Income Binary Classification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data (Raw)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. Drag this dataset to the experiment canvas.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3001010" cy="2962910"/>
            <wp:effectExtent l="19050" t="19050" r="28575" b="28575"/>
            <wp:docPr id="5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Dell/AppData/Roaming/PolarisOffice/ETemp/11856_929424/image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2963545"/>
                    </a:xfrm>
                    <a:prstGeom prst="rect"/>
                    <a:ln w="3175"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To see what any dataset looks like, click the output port (small circle) at the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bottom of the automobile dataset, and then select 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>Visualize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. You can close the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visualization window by clicking the "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>x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" in the upper-right corner.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3945255" cy="2210435"/>
            <wp:effectExtent l="0" t="0" r="0" b="0"/>
            <wp:docPr id="5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Dell/AppData/Roaming/PolarisOffice/ETemp/11856_929424/image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2211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In this sample dataset, each instance of census data appears as a row, and the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variables associated with each census appear as columns.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pStyle w:val="PO26"/>
        <w:bidi w:val="0"/>
        <w:numPr>
          <w:ilvl w:val="0"/>
          <w:numId w:val="38"/>
        </w:numPr>
        <w:jc w:val="left"/>
        <w:spacing w:lineRule="auto" w:line="240" w:before="0" w:after="0"/>
        <w:contextualSpacing w:val="1"/>
        <w:ind w:left="720" w:right="0" w:hanging="360"/>
        <w:tabs>
          <w:tab w:val="left" w:pos="720"/>
        </w:tabs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For the second data option, from the left pane, drag and drop the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Enter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Data Manually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module onto your canvas. Click on it to specify the dataset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in CSV in the right properties pane window.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0500" cy="2693670"/>
            <wp:effectExtent l="19050" t="19050" r="25400" b="11430"/>
            <wp:docPr id="5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Dell/AppData/Roaming/PolarisOffice/ETemp/11856_929424/image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4305"/>
                    </a:xfrm>
                    <a:prstGeom prst="rect"/>
                    <a:ln w="3175"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Both the datasets have now been placed in your experiment. 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t xml:space="preserve">Step 3: Follow the experiment map: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Complete the experiment following the map shown below: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654040" cy="3186430"/>
            <wp:effectExtent l="19050" t="19050" r="17780" b="21590"/>
            <wp:docPr id="5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Dell/AppData/Roaming/PolarisOffice/ETemp/11856_929424/image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3187065"/>
                    </a:xfrm>
                    <a:prstGeom prst="rect"/>
                    <a:ln w="3175"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Drag and drop modules from the left pane into the experiment canvas according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to the map shown above and then specify the module properties as per your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>needs.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Module settings for ready-made dataset: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br/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br/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3208"/>
        <w:gridCol w:w="5308"/>
      </w:tblGrid>
      <w:tr>
        <w:trPr>
          <w:hidden w:val="0"/>
        </w:trPr>
        <w:tc>
          <w:tcPr>
            <w:tcW w:type="dxa" w:w="3208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Module Name</w:t>
            </w:r>
          </w:p>
        </w:tc>
        <w:tc>
          <w:tcPr>
            <w:tcW w:type="dxa" w:w="5308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Properties Setting</w:t>
            </w:r>
          </w:p>
        </w:tc>
      </w:tr>
      <w:tr>
        <w:trPr>
          <w:hidden w:val="0"/>
        </w:trPr>
        <w:tc>
          <w:tcPr>
            <w:tcW w:type="dxa" w:w="3208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left="0" w:hanging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Group Data into Bins</w:t>
            </w:r>
          </w:p>
        </w:tc>
        <w:tc>
          <w:tcPr>
            <w:tcW w:type="dxa" w:w="5308"/>
            <w:vAlign w:val="top"/>
            <w:shd w:val="clear"/>
          </w:tcPr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Binning mode: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quantiles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Number of bins: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04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Quantile normalization: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QuantileIndex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Columns: 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age,capital-gain,capital-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loss,hours-per-week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Output mode: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Inplace</w:t>
            </w:r>
          </w:p>
        </w:tc>
      </w:tr>
      <w:tr>
        <w:trPr>
          <w:hidden w:val="0"/>
        </w:trPr>
        <w:tc>
          <w:tcPr>
            <w:tcW w:type="dxa" w:w="3208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left="0" w:hanging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Select Columns in Dataset</w:t>
            </w:r>
          </w:p>
        </w:tc>
        <w:tc>
          <w:tcPr>
            <w:tcW w:type="dxa" w:w="5308"/>
            <w:vAlign w:val="top"/>
            <w:shd w:val="clear"/>
          </w:tcPr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Columns: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workclass,education,marital-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status,occupation,relationship,race,sex,nat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ive-country,income,age,capital-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gain,capital-loss,hours-per-week</w:t>
            </w:r>
          </w:p>
        </w:tc>
      </w:tr>
      <w:tr>
        <w:trPr>
          <w:hidden w:val="0"/>
        </w:trPr>
        <w:tc>
          <w:tcPr>
            <w:tcW w:type="dxa" w:w="3208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left="0" w:hanging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Edit Metadata</w:t>
            </w:r>
          </w:p>
        </w:tc>
        <w:tc>
          <w:tcPr>
            <w:tcW w:type="dxa" w:w="5308"/>
            <w:vAlign w:val="top"/>
            <w:shd w:val="clear"/>
          </w:tcPr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Columns: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workclass,education,marital-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status,occupation,relationship,race,sex,nat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ive-country,income,age,capital-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gain,capital-loss,hours-per-week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Data type: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Unchanged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Categorical: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Make categorical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Fields: 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Unchanged</w:t>
            </w:r>
          </w:p>
        </w:tc>
      </w:tr>
      <w:tr>
        <w:trPr>
          <w:hidden w:val="0"/>
        </w:trPr>
        <w:tc>
          <w:tcPr>
            <w:tcW w:type="dxa" w:w="3208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left="0" w:hanging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Discover Association Rules 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(finding rules)</w:t>
            </w:r>
          </w:p>
        </w:tc>
        <w:tc>
          <w:tcPr>
            <w:tcW w:type="dxa" w:w="5308"/>
            <w:vAlign w:val="top"/>
            <w:shd w:val="clear"/>
          </w:tcPr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Input Data type: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Data Frame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Columns: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All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Minimal support: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0.01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Minimal Confidence: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0.5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Minimal number of items in a Rule: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3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Maximal number of items in a Rule: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5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Sort by: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support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Left Hand Side: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(keep this empty)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br/>
            </w: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Right Hand Side: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income=&gt;50K, 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income=&lt;=50K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Return type: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Rules</w:t>
            </w:r>
          </w:p>
        </w:tc>
      </w:tr>
      <w:tr>
        <w:trPr>
          <w:hidden w:val="0"/>
        </w:trPr>
        <w:tc>
          <w:tcPr>
            <w:tcW w:type="dxa" w:w="3208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left="0" w:hanging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Discover Association Rules 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(finding frequent itemsets)</w:t>
            </w:r>
          </w:p>
        </w:tc>
        <w:tc>
          <w:tcPr>
            <w:tcW w:type="dxa" w:w="5308"/>
            <w:vAlign w:val="top"/>
            <w:shd w:val="clear"/>
          </w:tcPr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Input Data type: 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Data Frame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>Columns: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All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Minimal support: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0.1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Minimal Confidence: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0.5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Minimal number of items in a Rule: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2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Maximal number of items in a Rule: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5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Sort by: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Confidence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Left Hand Side: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(keep this empty)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br/>
            </w: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Right Hand Side: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(keep this empty)</w:t>
            </w:r>
          </w:p>
          <w:p>
            <w:pPr>
              <w:pStyle w:val="PO26"/>
              <w:bidi w:val="0"/>
              <w:numPr>
                <w:ilvl w:val="0"/>
                <w:numId w:val="39"/>
              </w:numPr>
              <w:jc w:val="left"/>
              <w:spacing w:lineRule="auto" w:line="240" w:before="0" w:after="0"/>
              <w:contextualSpacing w:val="1"/>
              <w:ind w:left="720" w:right="0" w:hanging="36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Return type:</w:t>
            </w:r>
            <w:r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 Frequent Itemsets</w:t>
            </w:r>
          </w:p>
        </w:tc>
      </w:tr>
    </w:tbl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The module setting for your manually entered data can be altered by yourself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>accordingly.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t xml:space="preserve">Step 4: Run the experiment: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Finally run your experiment by clicking at the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Run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button located at the bottom of your experiment canvas.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Cambria" w:eastAsia="ＭＳ 明朝" w:hAnsi="ＭＳ 明朝" w:hint="default"/>
        </w:rPr>
        <w:t xml:space="preserve">Step 5: Interpreting the results: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The output from both the datasets can be seen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by clicking the output port (small circle) at the bottom of the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Discover 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Association Rules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 module, and then selecting </w:t>
      </w:r>
      <w:r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t>Visualize.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833110" cy="3116580"/>
            <wp:effectExtent l="19050" t="19050" r="20955" b="10160"/>
            <wp:docPr id="5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Dell/AppData/Roaming/PolarisOffice/ETemp/11856_929424/image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745" cy="3117215"/>
                    </a:xfrm>
                    <a:prstGeom prst="rect"/>
                    <a:ln w="3175" cap="flat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tbl>
      <w:tblID w:val="0"/>
      <w:tblPr>
        <w:tblStyle w:val="PO152"/>
        <w:tblCellMar>
          <w:left w:w="108" w:type="dxa"/>
          <w:top w:w="0" w:type="dxa"/>
          <w:right w:w="108" w:type="dxa"/>
          <w:bottom w:w="0" w:type="dxa"/>
        </w:tblCellMar>
        <w:tblW w:w="9923" w:type="dxa"/>
        <w:tblInd w:w="-601" w:type="dxa"/>
        <w:tblLook w:val="0004A0" w:firstRow="1" w:lastRow="0" w:firstColumn="1" w:lastColumn="0" w:noHBand="0" w:noVBand="1"/>
        <w:tblLayout w:type="fixed"/>
      </w:tblPr>
      <w:tblGrid>
        <w:gridCol w:w="992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9923"/>
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<w:vAlign w:val="top"/>
            <w:shd w:val="clear" w:fill="8064A2" w:themeFill="accent4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left="0" w:hanging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FFFFFF" w:themeColor="background1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Lab Tasks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9923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left="0" w:hanging="0"/>
              <w:rPr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autoSpaceDE w:val="1"/>
              <w:autoSpaceDN w:val="1"/>
            </w:pPr>
            <w:r>
              <w:rPr>
                <w:b w:val="1"/>
                <w:color w:val="auto"/>
                <w:position w:val="0"/>
                <w:sz w:val="24"/>
                <w:szCs w:val="24"/>
                <w:rFonts w:ascii="Cambria" w:eastAsia="ＭＳ 明朝" w:hAnsi="ＭＳ 明朝" w:hint="default"/>
              </w:rPr>
              <w:t xml:space="preserve">Submission Date: 09-08-18</w:t>
            </w:r>
          </w:p>
        </w:tc>
      </w:tr>
    </w:tbl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Take any dataset in CSV format and derive association rules and frequent item </w:t>
      </w:r>
      <w:r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t xml:space="preserve">sets from it using any one of the approaches described above.</w: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center"/>
        <w:spacing w:lineRule="auto" w:line="240" w:before="0" w:after="0"/>
        <w:pageBreakBefore w:val="0"/>
        <w:ind w:right="0" w:firstLine="0"/>
        <w:rPr>
          <w:rStyle w:val="PO1"/>
          <w:spacing w:val="0"/>
          <w:b w:val="1"/>
          <w:color w:val="auto"/>
          <w:position w:val="0"/>
          <w:sz w:val="21"/>
          <w:szCs w:val="21"/>
          <w:rFonts w:ascii="Times New Roman" w:eastAsia="SimSun" w:hAnsi="SimSun" w:hint="default"/>
        </w:rPr>
        <w:wordWrap w:val="off"/>
        <w:snapToGrid w:val="off"/>
        <w:autoSpaceDE w:val="1"/>
        <w:autoSpaceDN w:val="1"/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pageBreakBefore w:val="0"/>
        <w:ind w:right="0" w:firstLine="0"/>
        <w:rPr>
          <w:rStyle w:val="PO1"/>
          <w:spacing w:val="0"/>
          <w:color w:val="auto"/>
          <w:position w:val="0"/>
          <w:sz w:val="21"/>
          <w:szCs w:val="21"/>
          <w:rFonts w:ascii="Times New Roman" w:eastAsia="SimSun" w:hAnsi="SimSun" w:hint="default"/>
        </w:rPr>
        <w:wordWrap w:val="off"/>
        <w:snapToGrid w:val="off"/>
        <w:autoSpaceDE w:val="1"/>
        <w:autoSpaceDN w:val="1"/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pageBreakBefore w:val="0"/>
        <w:ind w:right="0" w:firstLine="0"/>
        <w:rPr>
          <w:rStyle w:val="PO1"/>
          <w:spacing w:val="0"/>
          <w:color w:val="auto"/>
          <w:position w:val="0"/>
          <w:sz w:val="21"/>
          <w:szCs w:val="21"/>
          <w:rFonts w:ascii="Times New Roman" w:eastAsia="SimSun" w:hAnsi="SimSun" w:hint="default"/>
        </w:rPr>
        <w:wordWrap w:val="off"/>
        <w:snapToGrid w:val="off"/>
        <w:autoSpaceDE w:val="1"/>
        <w:autoSpaceDN w:val="1"/>
      </w:pPr>
      <w:r>
        <w:rPr>
          <w:sz w:val="20"/>
        </w:rPr>
        <w:pict>
          <v:shapetype id="_x0000_t75" coordsize="21600,21600" o:spt="75" o:preferrelative="t" path="m@4@5l@4@11@9@11@9@5xe" fill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67" type="#_x0000_t75" style="position:static;width:432.3pt;height:237.7pt;z-index:251624961" filled="t" o:bordertopcolor="black" o:borderleftcolor="black" o:borderbottomcolor="black" o:borderrightcolor="black">
            <v:imagedata r:id="rId23" o:title=" "/>
            <w10:bordertop type="single" width="0"/>
            <w10:borderleft type="single" width="0"/>
            <w10:borderbottom type="single" width="0"/>
            <w10:borderright type="single" width="0"/>
            <w10:wrap type="none"/>
            <w10:anchorlock/>
          </v:shape>
        </w:pic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pageBreakBefore w:val="0"/>
        <w:ind w:right="0" w:firstLine="0"/>
        <w:rPr>
          <w:rStyle w:val="PO1"/>
          <w:spacing w:val="0"/>
          <w:color w:val="auto"/>
          <w:position w:val="0"/>
          <w:sz w:val="21"/>
          <w:szCs w:val="21"/>
          <w:rFonts w:ascii="Times New Roman" w:eastAsia="SimSun" w:hAnsi="SimSun" w:hint="default"/>
        </w:rPr>
        <w:wordWrap w:val="off"/>
        <w:snapToGrid w:val="off"/>
        <w:autoSpaceDE w:val="1"/>
        <w:autoSpaceDN w:val="1"/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pageBreakBefore w:val="0"/>
        <w:ind w:right="0" w:firstLine="0"/>
        <w:rPr>
          <w:rStyle w:val="PO1"/>
          <w:spacing w:val="0"/>
          <w:color w:val="auto"/>
          <w:position w:val="0"/>
          <w:sz w:val="21"/>
          <w:szCs w:val="21"/>
          <w:rFonts w:ascii="Times New Roman" w:eastAsia="SimSun" w:hAnsi="SimSun" w:hint="default"/>
        </w:rPr>
        <w:wordWrap w:val="off"/>
        <w:snapToGrid w:val="off"/>
        <w:autoSpaceDE w:val="1"/>
        <w:autoSpaceDN w:val="1"/>
      </w:pPr>
      <w:r>
        <w:rPr>
          <w:sz w:val="20"/>
        </w:rPr>
        <w:pict>
          <v:shapetype id="_x0000_t75" coordsize="21600,21600" o:spt="75" o:preferrelative="t" path="m@4@5l@4@11@9@11@9@5xe" fill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68" type="#_x0000_t75" style="position:static;width:431.9pt;height:208.6pt;z-index:251624963" filled="t" o:bordertopcolor="black" o:borderleftcolor="black" o:borderbottomcolor="black" o:borderrightcolor="black">
            <v:imagedata r:id="rId24" o:title=" "/>
            <w10:bordertop type="single" width="0"/>
            <w10:borderleft type="single" width="0"/>
            <w10:borderbottom type="single" width="0"/>
            <w10:borderright type="single" width="0"/>
            <w10:wrap type="none"/>
            <w10:anchorlock/>
          </v:shape>
        </w:pic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pageBreakBefore w:val="0"/>
        <w:ind w:right="0" w:firstLine="0"/>
        <w:rPr>
          <w:rStyle w:val="PO1"/>
          <w:spacing w:val="0"/>
          <w:color w:val="auto"/>
          <w:position w:val="0"/>
          <w:sz w:val="21"/>
          <w:szCs w:val="21"/>
          <w:rFonts w:ascii="Times New Roman" w:eastAsia="SimSun" w:hAnsi="SimSun" w:hint="default"/>
        </w:rPr>
        <w:wordWrap w:val="off"/>
        <w:snapToGrid w:val="off"/>
        <w:autoSpaceDE w:val="1"/>
        <w:autoSpaceDN w:val="1"/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pageBreakBefore w:val="0"/>
        <w:ind w:right="0" w:firstLine="0"/>
        <w:rPr>
          <w:rStyle w:val="PO1"/>
          <w:spacing w:val="0"/>
          <w:color w:val="auto"/>
          <w:position w:val="0"/>
          <w:sz w:val="21"/>
          <w:szCs w:val="21"/>
          <w:rFonts w:ascii="Times New Roman" w:eastAsia="SimSun" w:hAnsi="SimSun" w:hint="default"/>
        </w:rPr>
        <w:wordWrap w:val="off"/>
        <w:snapToGrid w:val="off"/>
        <w:autoSpaceDE w:val="1"/>
        <w:autoSpaceDN w:val="1"/>
      </w:pPr>
      <w:r>
        <w:rPr>
          <w:sz w:val="20"/>
        </w:rPr>
        <w:pict>
          <v:shapetype id="_x0000_t75" coordsize="21600,21600" o:spt="75" o:preferrelative="t" path="m@4@5l@4@11@9@11@9@5xe" fill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69" type="#_x0000_t75" style="position:static;width:432.3pt;height:207.9pt;z-index:251624965" filled="t" o:bordertopcolor="black" o:borderleftcolor="black" o:borderbottomcolor="black" o:borderrightcolor="black">
            <v:imagedata r:id="rId25" o:title=" "/>
            <w10:bordertop type="single" width="0"/>
            <w10:borderleft type="single" width="0"/>
            <w10:borderbottom type="single" width="0"/>
            <w10:borderright type="single" width="0"/>
            <w10:wrap type="none"/>
            <w10:anchorlock/>
          </v:shape>
        </w:pic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pageBreakBefore w:val="0"/>
        <w:ind w:right="0" w:firstLine="0"/>
        <w:rPr>
          <w:rStyle w:val="PO1"/>
          <w:spacing w:val="0"/>
          <w:color w:val="auto"/>
          <w:position w:val="0"/>
          <w:sz w:val="21"/>
          <w:szCs w:val="21"/>
          <w:rFonts w:ascii="Times New Roman" w:eastAsia="SimSun" w:hAnsi="SimSun" w:hint="default"/>
        </w:rPr>
        <w:wordWrap w:val="off"/>
        <w:snapToGrid w:val="off"/>
        <w:autoSpaceDE w:val="1"/>
        <w:autoSpaceDN w:val="1"/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pageBreakBefore w:val="0"/>
        <w:ind w:right="0" w:firstLine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wordWrap w:val="off"/>
        <w:snapToGrid w:val="off"/>
        <w:autoSpaceDE w:val="1"/>
        <w:autoSpaceDN w:val="1"/>
      </w:pPr>
      <w:r>
        <w:rPr>
          <w:sz w:val="20"/>
        </w:rPr>
        <w:pict>
          <v:shapetype id="_x0000_t75" coordsize="21600,21600" o:spt="75" o:preferrelative="t" path="m@4@5l@4@11@9@11@9@5xe" fill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70" type="#_x0000_t75" style="position:static;width:432.4pt;height:361.1pt;z-index:251624967" filled="t" o:bordertopcolor="black" o:borderleftcolor="black" o:borderbottomcolor="black" o:borderrightcolor="black">
            <v:imagedata r:id="rId26" o:title=" "/>
            <w10:bordertop type="single" width="0"/>
            <w10:borderleft type="single" width="0"/>
            <w10:borderbottom type="single" width="0"/>
            <w10:borderright type="single" width="0"/>
            <w10:wrap type="none"/>
            <w10:anchorlock/>
          </v:shape>
        </w:pict>
      </w:r>
    </w:p>
    <w:p>
      <w:pPr>
        <w:numPr>
          <w:ilvl w:val="0"/>
          <w:numId w:val="0"/>
        </w:numPr>
        <w:jc w:val="left"/>
        <w:spacing w:lineRule="auto" w:line="240" w:before="0" w:after="0"/>
        <w:ind w:left="0" w:hanging="0"/>
        <w:rPr>
          <w:color w:val="auto"/>
          <w:position w:val="0"/>
          <w:sz w:val="24"/>
          <w:szCs w:val="24"/>
          <w:rFonts w:ascii="Cambria" w:eastAsia="ＭＳ 明朝" w:hAnsi="ＭＳ 明朝" w:hint="default"/>
        </w:rPr>
        <w:autoSpaceDE w:val="1"/>
        <w:autoSpaceDN w:val="1"/>
      </w:pPr>
    </w:p>
    <w:sectPr>
      <w:pgSz w:w="11900" w:h="16840"/>
      <w:pgMar w:top="1440" w:left="1800" w:bottom="1440" w:right="180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egoe U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Symbo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ourier New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mbria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ＭＳ 明朝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ahoma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SimSu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numPr>
        <w:ilvl w:val="0"/>
        <w:numId w:val="0"/>
      </w:numPr>
      <w:jc w:val="right"/>
      <w:spacing w:lineRule="auto" w:line="259" w:before="0" w:after="160"/>
      <w:ind w:left="0" w:hanging="0"/>
      <w:rPr>
        <w:color w:val="auto"/>
        <w:position w:val="0"/>
        <w:sz w:val="20"/>
        <w:szCs w:val="20"/>
        <w:rFonts w:ascii="Segoe UI" w:eastAsia="Segoe UI" w:hAnsi="Segoe UI" w:hint="default"/>
      </w:rPr>
      <w:wordWrap w:val="off"/>
    </w:pPr>
    <w:r>
      <w:rPr>
        <w:color w:val="auto"/>
        <w:position w:val="0"/>
        <w:sz w:val="20"/>
        <w:szCs w:val="20"/>
        <w:rFonts w:ascii="Segoe UI" w:eastAsia="Segoe UI" w:hAnsi="Segoe UI" w:hint="default"/>
      </w:rPr>
      <w:fldChar w:fldCharType="begin"/>
    </w:r>
    <w:r>
      <w:instrText>PAGE  \* MERGEFORMAT</w:instrText>
    </w:r>
    <w:r>
      <w:fldChar w:fldCharType="separate"/>
    </w:r>
    <w:r>
      <w:rPr>
        <w:color w:val="auto"/>
        <w:position w:val="0"/>
        <w:sz w:val="20"/>
        <w:szCs w:val="20"/>
        <w:rFonts w:ascii="Segoe UI" w:eastAsia="Segoe UI" w:hAnsi="Segoe UI" w:hint="default"/>
      </w:rPr>
      <w:t>1</w:t>
    </w:r>
    <w:r>
      <w:rPr>
        <w:color w:val="auto"/>
        <w:position w:val="0"/>
        <w:sz w:val="20"/>
        <w:szCs w:val="20"/>
        <w:rFonts w:ascii="Segoe UI" w:eastAsia="Segoe UI" w:hAnsi="Segoe UI" w:hint="default"/>
      </w:rPr>
      <w:fldChar w:fldCharType="end"/>
    </w:r>
  </w:p>
  <w:p>
    <w:pPr>
      <w:pStyle w:val="PO155"/>
      <w:numPr>
        <w:ilvl w:val="0"/>
        <w:numId w:val="0"/>
      </w:numPr>
      <w:jc w:val="left"/>
      <w:spacing w:lineRule="auto" w:line="240" w:before="0" w:after="0"/>
      <w:ind w:right="0" w:firstLine="0"/>
      <w:tabs>
        <w:tab w:val="center" w:pos="4680"/>
        <w:tab w:val="right" w:pos="9360"/>
      </w:tabs>
      <w:rPr>
        <w:color w:val="auto"/>
        <w:position w:val="0"/>
        <w:sz w:val="24"/>
        <w:szCs w:val="24"/>
        <w:rFonts w:ascii="Cambria" w:eastAsia="ＭＳ 明朝" w:hAnsi="ＭＳ 明朝" w:hint="default"/>
      </w:rPr>
      <w:autoSpaceDE w:val="1"/>
      <w:autoSpaceDN w:val="1"/>
    </w:pPr>
  </w:p>
</w:ft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numPr>
        <w:ilvl w:val="0"/>
        <w:numId w:val="0"/>
      </w:numPr>
      <w:jc w:val="left"/>
      <w:spacing w:lineRule="auto" w:line="259" w:before="0" w:after="160"/>
      <w:ind w:left="0" w:hanging="0"/>
      <w:rPr>
        <w:color w:val="auto"/>
        <w:position w:val="0"/>
        <w:sz w:val="20"/>
        <w:szCs w:val="20"/>
        <w:rFonts w:ascii="Segoe UI" w:eastAsia="Segoe UI" w:hAnsi="Segoe UI" w:hint="default"/>
      </w:rPr>
      <w:wordWrap w:val="off"/>
    </w:pPr>
    <w:r>
      <w:rPr>
        <w:color w:val="auto"/>
        <w:position w:val="0"/>
        <w:sz w:val="20"/>
        <w:szCs w:val="20"/>
        <w:rFonts w:ascii="Segoe UI" w:eastAsia="Segoe UI" w:hAnsi="Segoe UI" w:hint="default"/>
      </w:rPr>
      <w:t>16SW36</w:t>
    </w:r>
  </w:p>
  <w:p>
    <w:pPr>
      <w:numPr>
        <w:ilvl w:val="0"/>
        <w:numId w:val="0"/>
      </w:numPr>
      <w:jc w:val="left"/>
      <w:spacing w:lineRule="auto" w:line="259" w:before="0" w:after="160"/>
      <w:ind w:left="0" w:hanging="0"/>
      <w:rPr>
        <w:color w:val="auto"/>
        <w:position w:val="0"/>
        <w:sz w:val="20"/>
        <w:szCs w:val="20"/>
        <w:rFonts w:ascii="Segoe UI" w:eastAsia="Segoe UI" w:hAnsi="Segoe UI" w:hint="default"/>
      </w:rPr>
      <w:wordWrap w:val="off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2570"/>
    <w:lvl w:ilvl="0">
      <w:lvlJc w:val="left"/>
      <w:numFmt w:val="bullet"/>
      <w:start w:val="1"/>
      <w:suff w:val="tab"/>
      <w:pPr>
        <w:ind w:left="72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">
    <w:multiLevelType w:val="hybridMultilevel"/>
    <w:nsid w:val="2F000001"/>
    <w:tmpl w:val="1F001EB6"/>
    <w:lvl w:ilvl="0">
      <w:lvlJc w:val="left"/>
      <w:numFmt w:val="decimal"/>
      <w:start w:val="1"/>
      <w:suff w:val="tab"/>
      <w:pPr>
        <w:ind w:left="720" w:hanging="360"/>
        <w:jc w:val="both"/>
      </w:pPr>
      <w:lvlText w:val="%1."/>
    </w:lvl>
    <w:lvl w:ilvl="1">
      <w:lvlJc w:val="left"/>
      <w:numFmt w:val="lowerLetter"/>
      <w:start w:val="1"/>
      <w:suff w:val="tab"/>
      <w:pPr>
        <w:ind w:left="1440" w:hanging="360"/>
        <w:jc w:val="both"/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</w:pPr>
      <w:lvlText w:val="%9."/>
    </w:lvl>
  </w:abstractNum>
  <w:abstractNum w:abstractNumId="2">
    <w:multiLevelType w:val="hybridMultilevel"/>
    <w:nsid w:val="2F000002"/>
    <w:tmpl w:val="1F00166B"/>
    <w:lvl w:ilvl="0">
      <w:lvlJc w:val="left"/>
      <w:numFmt w:val="decimal"/>
      <w:start w:val="1"/>
      <w:suff w:val="tab"/>
      <w:pPr>
        <w:ind w:left="720" w:hanging="360"/>
        <w:jc w:val="both"/>
      </w:pPr>
      <w:lvlText w:val="%1."/>
    </w:lvl>
    <w:lvl w:ilvl="1">
      <w:lvlJc w:val="left"/>
      <w:numFmt w:val="lowerLetter"/>
      <w:start w:val="1"/>
      <w:suff w:val="tab"/>
      <w:pPr>
        <w:ind w:left="1440" w:hanging="360"/>
        <w:jc w:val="both"/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</w:pPr>
      <w:lvlText w:val="%9."/>
    </w:lvl>
  </w:abstractNum>
  <w:abstractNum w:abstractNumId="3">
    <w:multiLevelType w:val="hybridMultilevel"/>
    <w:nsid w:val="2F000003"/>
    <w:tmpl w:val="1F003957"/>
    <w:lvl w:ilvl="0">
      <w:lvlJc w:val="left"/>
      <w:numFmt w:val="decimal"/>
      <w:start w:val="1"/>
      <w:suff w:val="tab"/>
      <w:pPr>
        <w:ind w:left="72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lowerLetter"/>
      <w:start w:val="1"/>
      <w:suff w:val="tab"/>
      <w:pPr>
        <w:ind w:left="1440" w:hanging="360"/>
        <w:jc w:val="both"/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</w:pPr>
      <w:lvlText w:val="%9."/>
    </w:lvl>
  </w:abstractNum>
  <w:abstractNum w:abstractNumId="4">
    <w:multiLevelType w:val="hybridMultilevel"/>
    <w:nsid w:val="2F000004"/>
    <w:tmpl w:val="1F0034A9"/>
    <w:lvl w:ilvl="0">
      <w:lvlJc w:val="left"/>
      <w:numFmt w:val="decimal"/>
      <w:start w:val="1"/>
      <w:suff w:val="tab"/>
      <w:pPr>
        <w:ind w:left="72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lowerLetter"/>
      <w:start w:val="1"/>
      <w:suff w:val="tab"/>
      <w:pPr>
        <w:ind w:left="1440" w:hanging="360"/>
        <w:jc w:val="both"/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</w:pPr>
      <w:lvlText w:val="%9."/>
    </w:lvl>
  </w:abstractNum>
  <w:abstractNum w:abstractNumId="5">
    <w:multiLevelType w:val="hybridMultilevel"/>
    <w:nsid w:val="2F000005"/>
    <w:tmpl w:val="1F002FC8"/>
    <w:lvl w:ilvl="0">
      <w:lvlJc w:val="left"/>
      <w:numFmt w:val="bullet"/>
      <w:start w:val="1"/>
      <w:suff w:val="tab"/>
      <w:pPr>
        <w:ind w:left="72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6">
    <w:multiLevelType w:val="hybridMultilevel"/>
    <w:nsid w:val="2F000006"/>
    <w:tmpl w:val="1F000B24"/>
    <w:lvl w:ilvl="0">
      <w:lvlJc w:val="left"/>
      <w:numFmt w:val="bullet"/>
      <w:start w:val="1"/>
      <w:suff w:val="tab"/>
      <w:pPr>
        <w:ind w:left="144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216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88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360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432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504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76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648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720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7">
    <w:multiLevelType w:val="multilevel"/>
    <w:nsid w:val="2F000007"/>
    <w:tmpl w:val="1F0036F8"/>
    <w:lvl w:ilvl="0">
      <w:lvlJc w:val="left"/>
      <w:numFmt w:val="decimal"/>
      <w:start w:val="1"/>
      <w:suff w:val="tab"/>
      <w:pPr>
        <w:ind w:left="720" w:hanging="360"/>
        <w:jc w:val="both"/>
        <w:tabs>
          <w:tab w:val="left" w:pos="720"/>
        </w:tabs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8">
    <w:multiLevelType w:val="hybridMultilevel"/>
    <w:nsid w:val="2F000008"/>
    <w:tmpl w:val="1F002D78"/>
    <w:lvl w:ilvl="0">
      <w:lvlJc w:val="left"/>
      <w:numFmt w:val="bullet"/>
      <w:suff w:val="tab"/>
      <w:pPr>
        <w:ind w:left="735" w:hanging="375"/>
        <w:jc w:val="both"/>
      </w:pPr>
      <w:rPr>
        <w:rFonts w:ascii="Cambria" w:eastAsia="Cambria" w:hAnsi="Cambria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9">
    <w:multiLevelType w:val="hybridMultilevel"/>
    <w:nsid w:val="2F000009"/>
    <w:tmpl w:val="1F0020DD"/>
    <w:lvl w:ilvl="0">
      <w:lvlJc w:val="left"/>
      <w:numFmt w:val="decimal"/>
      <w:start w:val="1"/>
      <w:suff w:val="tab"/>
      <w:pPr>
        <w:ind w:left="720" w:hanging="360"/>
        <w:jc w:val="both"/>
      </w:pPr>
      <w:rPr>
        <w:b/>
        <w:shd w:val="clear"/>
        <w:sz w:val="20"/>
        <w:szCs w:val="20"/>
        <w:w w:val="100"/>
      </w:rPr>
      <w:lvlText w:val="%1."/>
    </w:lvl>
    <w:lvl w:ilvl="1">
      <w:lvlJc w:val="left"/>
      <w:numFmt w:val="lowerLetter"/>
      <w:start w:val="1"/>
      <w:suff w:val="tab"/>
      <w:pPr>
        <w:ind w:left="1440" w:hanging="360"/>
        <w:jc w:val="both"/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</w:pPr>
      <w:lvlText w:val="%9."/>
    </w:lvl>
  </w:abstractNum>
  <w:abstractNum w:abstractNumId="10">
    <w:multiLevelType w:val="multilevel"/>
    <w:nsid w:val="2F00000A"/>
    <w:tmpl w:val="1F001374"/>
    <w:lvl w:ilvl="0">
      <w:lvlJc w:val="left"/>
      <w:numFmt w:val="decimal"/>
      <w:start w:val="1"/>
      <w:suff w:val="tab"/>
      <w:pPr>
        <w:ind w:left="720" w:hanging="360"/>
        <w:jc w:val="both"/>
        <w:tabs>
          <w:tab w:val="left" w:pos="720"/>
        </w:tabs>
      </w:pPr>
      <w:lvlText w:val="%1."/>
    </w:lvl>
    <w:lvl w:ilvl="1">
      <w:lvlJc w:val="left"/>
      <w:numFmt w:val="decimal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left"/>
      <w:numFmt w:val="decimal"/>
      <w:start w:val="1"/>
      <w:suff w:val="tab"/>
      <w:pPr>
        <w:ind w:left="2160" w:hanging="36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decimal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left"/>
      <w:numFmt w:val="decimal"/>
      <w:start w:val="1"/>
      <w:suff w:val="tab"/>
      <w:pPr>
        <w:ind w:left="4320" w:hanging="36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decimal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left"/>
      <w:numFmt w:val="decimal"/>
      <w:start w:val="1"/>
      <w:suff w:val="tab"/>
      <w:pPr>
        <w:ind w:left="6480" w:hanging="360"/>
        <w:jc w:val="both"/>
        <w:tabs>
          <w:tab w:val="left" w:pos="6480"/>
        </w:tabs>
      </w:pPr>
      <w:lvlText w:val="%9."/>
    </w:lvl>
  </w:abstractNum>
  <w:abstractNum w:abstractNumId="11">
    <w:multiLevelType w:val="hybridMultilevel"/>
    <w:nsid w:val="2F00000B"/>
    <w:tmpl w:val="1F0000F5"/>
    <w:lvl w:ilvl="0">
      <w:lvlJc w:val="left"/>
      <w:numFmt w:val="decimal"/>
      <w:start w:val="1"/>
      <w:suff w:val="tab"/>
      <w:pPr>
        <w:ind w:left="72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lowerLetter"/>
      <w:start w:val="1"/>
      <w:suff w:val="tab"/>
      <w:pPr>
        <w:ind w:left="1440" w:hanging="360"/>
        <w:jc w:val="both"/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</w:pPr>
      <w:lvlText w:val="%9."/>
    </w:lvl>
  </w:abstractNum>
  <w:abstractNum w:abstractNumId="12">
    <w:multiLevelType w:val="hybridMultilevel"/>
    <w:nsid w:val="2F00000C"/>
    <w:tmpl w:val="1F0005D9"/>
    <w:lvl w:ilvl="0">
      <w:lvlJc w:val="left"/>
      <w:numFmt w:val="decimal"/>
      <w:start w:val="1"/>
      <w:suff w:val="tab"/>
      <w:pPr>
        <w:ind w:left="735" w:hanging="375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bullet"/>
      <w:start w:val="1"/>
      <w:suff w:val="tab"/>
      <w:pPr>
        <w:ind w:left="144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3">
    <w:multiLevelType w:val="hybridMultilevel"/>
    <w:nsid w:val="2F00000D"/>
    <w:tmpl w:val="1F001753"/>
    <w:lvl w:ilvl="0">
      <w:lvlJc w:val="left"/>
      <w:numFmt w:val="decimal"/>
      <w:start w:val="1"/>
      <w:suff w:val="tab"/>
      <w:pPr>
        <w:ind w:left="720" w:hanging="360"/>
        <w:jc w:val="both"/>
      </w:pPr>
      <w:lvlText w:val="%1."/>
    </w:lvl>
    <w:lvl w:ilvl="1">
      <w:lvlJc w:val="left"/>
      <w:numFmt w:val="lowerLetter"/>
      <w:start w:val="1"/>
      <w:suff w:val="tab"/>
      <w:pPr>
        <w:ind w:left="1440" w:hanging="360"/>
        <w:jc w:val="both"/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</w:pPr>
      <w:lvlText w:val="%9."/>
    </w:lvl>
  </w:abstractNum>
  <w:abstractNum w:abstractNumId="14">
    <w:multiLevelType w:val="hybridMultilevel"/>
    <w:nsid w:val="2F00000E"/>
    <w:tmpl w:val="1F00096D"/>
    <w:lvl w:ilvl="0">
      <w:lvlJc w:val="left"/>
      <w:numFmt w:val="bullet"/>
      <w:start w:val="1"/>
      <w:suff w:val="tab"/>
      <w:pPr>
        <w:ind w:left="720" w:hanging="360"/>
        <w:jc w:val="both"/>
        <w:tabs>
          <w:tab w:val="left" w:pos="72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5">
    <w:multiLevelType w:val="hybridMultilevel"/>
    <w:nsid w:val="2F00000F"/>
    <w:tmpl w:val="1F000A9E"/>
    <w:lvl w:ilvl="0">
      <w:lvlJc w:val="left"/>
      <w:numFmt w:val="bullet"/>
      <w:start w:val="1"/>
      <w:suff w:val="tab"/>
      <w:pPr>
        <w:ind w:left="720" w:hanging="360"/>
        <w:jc w:val="both"/>
        <w:tabs>
          <w:tab w:val="left" w:pos="72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6">
    <w:multiLevelType w:val="hybridMultilevel"/>
    <w:nsid w:val="2F000010"/>
    <w:tmpl w:val="1F003F43"/>
    <w:lvl w:ilvl="0">
      <w:lvlJc w:val="left"/>
      <w:numFmt w:val="bullet"/>
      <w:start w:val="1"/>
      <w:suff w:val="tab"/>
      <w:pPr>
        <w:ind w:left="72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7">
    <w:multiLevelType w:val="hybridMultilevel"/>
    <w:nsid w:val="2F000011"/>
    <w:tmpl w:val="1F001C86"/>
    <w:lvl w:ilvl="0">
      <w:lvlJc w:val="left"/>
      <w:numFmt w:val="decimal"/>
      <w:start w:val="1"/>
      <w:suff w:val="tab"/>
      <w:pPr>
        <w:ind w:left="42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lowerLetter"/>
      <w:start w:val="1"/>
      <w:suff w:val="tab"/>
      <w:pPr>
        <w:ind w:left="1140" w:hanging="360"/>
        <w:jc w:val="both"/>
      </w:pPr>
      <w:lvlText w:val="%2."/>
    </w:lvl>
    <w:lvl w:ilvl="2">
      <w:lvlJc w:val="right"/>
      <w:numFmt w:val="lowerRoman"/>
      <w:start w:val="1"/>
      <w:suff w:val="tab"/>
      <w:pPr>
        <w:ind w:left="1860" w:hanging="180"/>
        <w:jc w:val="both"/>
      </w:pPr>
      <w:lvlText w:val="%3."/>
    </w:lvl>
    <w:lvl w:ilvl="3">
      <w:lvlJc w:val="left"/>
      <w:numFmt w:val="decimal"/>
      <w:start w:val="1"/>
      <w:suff w:val="tab"/>
      <w:pPr>
        <w:ind w:left="2580" w:hanging="360"/>
        <w:jc w:val="both"/>
      </w:pPr>
      <w:lvlText w:val="%4."/>
    </w:lvl>
    <w:lvl w:ilvl="4">
      <w:lvlJc w:val="left"/>
      <w:numFmt w:val="lowerLetter"/>
      <w:start w:val="1"/>
      <w:suff w:val="tab"/>
      <w:pPr>
        <w:ind w:left="3300" w:hanging="360"/>
        <w:jc w:val="both"/>
      </w:pPr>
      <w:lvlText w:val="%5."/>
    </w:lvl>
    <w:lvl w:ilvl="5">
      <w:lvlJc w:val="right"/>
      <w:numFmt w:val="lowerRoman"/>
      <w:start w:val="1"/>
      <w:suff w:val="tab"/>
      <w:pPr>
        <w:ind w:left="4020" w:hanging="180"/>
        <w:jc w:val="both"/>
      </w:pPr>
      <w:lvlText w:val="%6."/>
    </w:lvl>
    <w:lvl w:ilvl="6">
      <w:lvlJc w:val="left"/>
      <w:numFmt w:val="decimal"/>
      <w:start w:val="1"/>
      <w:suff w:val="tab"/>
      <w:pPr>
        <w:ind w:left="4740" w:hanging="360"/>
        <w:jc w:val="both"/>
      </w:pPr>
      <w:lvlText w:val="%7."/>
    </w:lvl>
    <w:lvl w:ilvl="7">
      <w:lvlJc w:val="left"/>
      <w:numFmt w:val="lowerLetter"/>
      <w:start w:val="1"/>
      <w:suff w:val="tab"/>
      <w:pPr>
        <w:ind w:left="5460" w:hanging="360"/>
        <w:jc w:val="both"/>
      </w:pPr>
      <w:lvlText w:val="%8."/>
    </w:lvl>
    <w:lvl w:ilvl="8">
      <w:lvlJc w:val="right"/>
      <w:numFmt w:val="lowerRoman"/>
      <w:start w:val="1"/>
      <w:suff w:val="tab"/>
      <w:pPr>
        <w:ind w:left="6180" w:hanging="180"/>
        <w:jc w:val="both"/>
      </w:pPr>
      <w:lvlText w:val="%9."/>
    </w:lvl>
  </w:abstractNum>
  <w:abstractNum w:abstractNumId="18">
    <w:multiLevelType w:val="hybridMultilevel"/>
    <w:nsid w:val="2F000012"/>
    <w:tmpl w:val="1F00079F"/>
    <w:lvl w:ilvl="0">
      <w:lvlJc w:val="left"/>
      <w:numFmt w:val="bullet"/>
      <w:start w:val="1"/>
      <w:suff w:val="tab"/>
      <w:pPr>
        <w:ind w:left="720" w:hanging="360"/>
        <w:jc w:val="both"/>
        <w:tabs>
          <w:tab w:val="left" w:pos="72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9">
    <w:multiLevelType w:val="hybridMultilevel"/>
    <w:nsid w:val="2F000013"/>
    <w:tmpl w:val="1F00004C"/>
    <w:lvl w:ilvl="0">
      <w:lvlJc w:val="left"/>
      <w:numFmt w:val="lowerLetter"/>
      <w:start w:val="1"/>
      <w:suff w:val="tab"/>
      <w:pPr>
        <w:ind w:left="108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lowerLetter"/>
      <w:start w:val="1"/>
      <w:suff w:val="tab"/>
      <w:pPr>
        <w:ind w:left="1800" w:hanging="360"/>
        <w:jc w:val="both"/>
      </w:pPr>
      <w:lvlText w:val="%2."/>
    </w:lvl>
    <w:lvl w:ilvl="2">
      <w:lvlJc w:val="right"/>
      <w:numFmt w:val="lowerRoman"/>
      <w:start w:val="1"/>
      <w:suff w:val="tab"/>
      <w:pPr>
        <w:ind w:left="2520" w:hanging="180"/>
        <w:jc w:val="both"/>
      </w:pPr>
      <w:lvlText w:val="%3."/>
    </w:lvl>
    <w:lvl w:ilvl="3">
      <w:lvlJc w:val="left"/>
      <w:numFmt w:val="decimal"/>
      <w:start w:val="1"/>
      <w:suff w:val="tab"/>
      <w:pPr>
        <w:ind w:left="3240" w:hanging="360"/>
        <w:jc w:val="both"/>
      </w:pPr>
      <w:lvlText w:val="%4."/>
    </w:lvl>
    <w:lvl w:ilvl="4">
      <w:lvlJc w:val="left"/>
      <w:numFmt w:val="lowerLetter"/>
      <w:start w:val="1"/>
      <w:suff w:val="tab"/>
      <w:pPr>
        <w:ind w:left="3960" w:hanging="360"/>
        <w:jc w:val="both"/>
      </w:pPr>
      <w:lvlText w:val="%5."/>
    </w:lvl>
    <w:lvl w:ilvl="5">
      <w:lvlJc w:val="right"/>
      <w:numFmt w:val="lowerRoman"/>
      <w:start w:val="1"/>
      <w:suff w:val="tab"/>
      <w:pPr>
        <w:ind w:left="4680" w:hanging="180"/>
        <w:jc w:val="both"/>
      </w:pPr>
      <w:lvlText w:val="%6."/>
    </w:lvl>
    <w:lvl w:ilvl="6">
      <w:lvlJc w:val="left"/>
      <w:numFmt w:val="decimal"/>
      <w:start w:val="1"/>
      <w:suff w:val="tab"/>
      <w:pPr>
        <w:ind w:left="5400" w:hanging="360"/>
        <w:jc w:val="both"/>
      </w:pPr>
      <w:lvlText w:val="%7."/>
    </w:lvl>
    <w:lvl w:ilvl="7">
      <w:lvlJc w:val="left"/>
      <w:numFmt w:val="lowerLetter"/>
      <w:start w:val="1"/>
      <w:suff w:val="tab"/>
      <w:pPr>
        <w:ind w:left="6120" w:hanging="360"/>
        <w:jc w:val="both"/>
      </w:pPr>
      <w:lvlText w:val="%8."/>
    </w:lvl>
    <w:lvl w:ilvl="8">
      <w:lvlJc w:val="right"/>
      <w:numFmt w:val="lowerRoman"/>
      <w:start w:val="1"/>
      <w:suff w:val="tab"/>
      <w:pPr>
        <w:ind w:left="6840" w:hanging="180"/>
        <w:jc w:val="both"/>
      </w:pPr>
      <w:lvlText w:val="%9."/>
    </w:lvl>
  </w:abstractNum>
  <w:abstractNum w:abstractNumId="20">
    <w:multiLevelType w:val="hybridMultilevel"/>
    <w:nsid w:val="2F000014"/>
    <w:tmpl w:val="1F000092"/>
    <w:lvl w:ilvl="0">
      <w:lvlJc w:val="left"/>
      <w:numFmt w:val="bullet"/>
      <w:start w:val="1"/>
      <w:suff w:val="tab"/>
      <w:pPr>
        <w:ind w:left="720" w:hanging="360"/>
        <w:jc w:val="both"/>
        <w:tabs>
          <w:tab w:val="left" w:pos="72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21">
    <w:multiLevelType w:val="hybridMultilevel"/>
    <w:nsid w:val="2F000015"/>
    <w:tmpl w:val="1F00182F"/>
    <w:lvl w:ilvl="0">
      <w:lvlJc w:val="left"/>
      <w:numFmt w:val="bullet"/>
      <w:start w:val="1"/>
      <w:suff w:val="tab"/>
      <w:pPr>
        <w:ind w:left="735" w:hanging="375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22">
    <w:multiLevelType w:val="hybridMultilevel"/>
    <w:nsid w:val="2F000016"/>
    <w:tmpl w:val="1F002206"/>
    <w:lvl w:ilvl="0">
      <w:lvlJc w:val="left"/>
      <w:numFmt w:val="decimal"/>
      <w:start w:val="1"/>
      <w:suff w:val="tab"/>
      <w:pPr>
        <w:ind w:left="720" w:hanging="360"/>
        <w:jc w:val="both"/>
      </w:pPr>
      <w:lvlText w:val="%1."/>
    </w:lvl>
    <w:lvl w:ilvl="1">
      <w:lvlJc w:val="left"/>
      <w:numFmt w:val="lowerLetter"/>
      <w:start w:val="1"/>
      <w:suff w:val="tab"/>
      <w:pPr>
        <w:ind w:left="1440" w:hanging="360"/>
        <w:jc w:val="both"/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</w:pPr>
      <w:lvlText w:val="%9."/>
    </w:lvl>
  </w:abstractNum>
  <w:abstractNum w:abstractNumId="23">
    <w:multiLevelType w:val="hybridMultilevel"/>
    <w:nsid w:val="2F000017"/>
    <w:tmpl w:val="1F00248E"/>
    <w:lvl w:ilvl="0">
      <w:lvlJc w:val="left"/>
      <w:numFmt w:val="decimal"/>
      <w:start w:val="1"/>
      <w:suff w:val="tab"/>
      <w:pPr>
        <w:ind w:left="630" w:hanging="360"/>
        <w:jc w:val="both"/>
      </w:pPr>
      <w:rPr>
        <w:b/>
        <w:shd w:val="clear"/>
        <w:sz w:val="20"/>
        <w:szCs w:val="20"/>
        <w:w w:val="100"/>
      </w:rPr>
      <w:lvlText w:val="%1."/>
    </w:lvl>
    <w:lvl w:ilvl="1">
      <w:lvlJc w:val="left"/>
      <w:numFmt w:val="lowerLetter"/>
      <w:start w:val="1"/>
      <w:suff w:val="tab"/>
      <w:pPr>
        <w:ind w:left="1350" w:hanging="360"/>
        <w:jc w:val="both"/>
      </w:pPr>
      <w:lvlText w:val="%2."/>
    </w:lvl>
    <w:lvl w:ilvl="2">
      <w:lvlJc w:val="right"/>
      <w:numFmt w:val="lowerRoman"/>
      <w:start w:val="1"/>
      <w:suff w:val="tab"/>
      <w:pPr>
        <w:ind w:left="2070" w:hanging="180"/>
        <w:jc w:val="both"/>
      </w:pPr>
      <w:lvlText w:val="%3."/>
    </w:lvl>
    <w:lvl w:ilvl="3">
      <w:lvlJc w:val="left"/>
      <w:numFmt w:val="decimal"/>
      <w:start w:val="1"/>
      <w:suff w:val="tab"/>
      <w:pPr>
        <w:ind w:left="2790" w:hanging="360"/>
        <w:jc w:val="both"/>
      </w:pPr>
      <w:lvlText w:val="%4."/>
    </w:lvl>
    <w:lvl w:ilvl="4">
      <w:lvlJc w:val="left"/>
      <w:numFmt w:val="lowerLetter"/>
      <w:start w:val="1"/>
      <w:suff w:val="tab"/>
      <w:pPr>
        <w:ind w:left="3510" w:hanging="360"/>
        <w:jc w:val="both"/>
      </w:pPr>
      <w:lvlText w:val="%5."/>
    </w:lvl>
    <w:lvl w:ilvl="5">
      <w:lvlJc w:val="right"/>
      <w:numFmt w:val="lowerRoman"/>
      <w:start w:val="1"/>
      <w:suff w:val="tab"/>
      <w:pPr>
        <w:ind w:left="4230" w:hanging="180"/>
        <w:jc w:val="both"/>
      </w:pPr>
      <w:lvlText w:val="%6."/>
    </w:lvl>
    <w:lvl w:ilvl="6">
      <w:lvlJc w:val="left"/>
      <w:numFmt w:val="decimal"/>
      <w:start w:val="1"/>
      <w:suff w:val="tab"/>
      <w:pPr>
        <w:ind w:left="4950" w:hanging="360"/>
        <w:jc w:val="both"/>
      </w:pPr>
      <w:lvlText w:val="%7."/>
    </w:lvl>
    <w:lvl w:ilvl="7">
      <w:lvlJc w:val="left"/>
      <w:numFmt w:val="lowerLetter"/>
      <w:start w:val="1"/>
      <w:suff w:val="tab"/>
      <w:pPr>
        <w:ind w:left="5670" w:hanging="360"/>
        <w:jc w:val="both"/>
      </w:pPr>
      <w:lvlText w:val="%8."/>
    </w:lvl>
    <w:lvl w:ilvl="8">
      <w:lvlJc w:val="right"/>
      <w:numFmt w:val="lowerRoman"/>
      <w:start w:val="1"/>
      <w:suff w:val="tab"/>
      <w:pPr>
        <w:ind w:left="6390" w:hanging="180"/>
        <w:jc w:val="both"/>
      </w:pPr>
      <w:lvlText w:val="%9."/>
    </w:lvl>
  </w:abstractNum>
  <w:abstractNum w:abstractNumId="24">
    <w:multiLevelType w:val="hybridMultilevel"/>
    <w:nsid w:val="2F000018"/>
    <w:tmpl w:val="1F002683"/>
    <w:lvl w:ilvl="0">
      <w:lvlJc w:val="left"/>
      <w:numFmt w:val="bullet"/>
      <w:start w:val="1"/>
      <w:suff w:val="tab"/>
      <w:pPr>
        <w:ind w:left="720" w:hanging="360"/>
        <w:jc w:val="both"/>
        <w:tabs>
          <w:tab w:val="left" w:pos="72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25">
    <w:multiLevelType w:val="hybridMultilevel"/>
    <w:nsid w:val="2F000019"/>
    <w:tmpl w:val="1F0026DB"/>
    <w:lvl w:ilvl="0">
      <w:lvlJc w:val="left"/>
      <w:numFmt w:val="bullet"/>
      <w:suff w:val="tab"/>
      <w:pPr>
        <w:ind w:left="735" w:hanging="375"/>
        <w:jc w:val="both"/>
      </w:pPr>
      <w:rPr>
        <w:rFonts w:ascii="Cambria" w:eastAsia="Cambria" w:hAnsi="Cambria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26">
    <w:multiLevelType w:val="hybridMultilevel"/>
    <w:nsid w:val="2F00001A"/>
    <w:tmpl w:val="1F000AA3"/>
    <w:lvl w:ilvl="0">
      <w:lvlJc w:val="left"/>
      <w:numFmt w:val="bullet"/>
      <w:start w:val="6"/>
      <w:suff w:val="tab"/>
      <w:pPr>
        <w:ind w:left="720" w:hanging="360"/>
        <w:jc w:val="both"/>
      </w:pPr>
      <w:rPr>
        <w:rFonts w:ascii="Cambria" w:eastAsia="Cambria" w:hAnsi="Cambria"/>
        <w:shd w:val="clear"/>
        <w:sz w:val="20"/>
        <w:szCs w:val="20"/>
        <w:w w:val="100"/>
      </w:rPr>
      <w:lvlText w:val="-"/>
    </w:lvl>
    <w:lvl w:ilvl="1">
      <w:lvlJc w:val="left"/>
      <w:numFmt w:val="bullet"/>
      <w:start w:val="1"/>
      <w:suff w:val="tab"/>
      <w:pPr>
        <w:ind w:left="144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27">
    <w:multiLevelType w:val="multilevel"/>
    <w:nsid w:val="2F00001B"/>
    <w:tmpl w:val="1F002A6F"/>
    <w:lvl w:ilvl="0">
      <w:lvlJc w:val="left"/>
      <w:numFmt w:val="decimal"/>
      <w:start w:val="1"/>
      <w:suff w:val="tab"/>
      <w:pPr>
        <w:ind w:left="720" w:hanging="360"/>
        <w:jc w:val="both"/>
        <w:tabs>
          <w:tab w:val="left" w:pos="720"/>
        </w:tabs>
      </w:pPr>
      <w:lvlText w:val="%1."/>
    </w:lvl>
    <w:lvl w:ilvl="1">
      <w:lvlJc w:val="left"/>
      <w:numFmt w:val="decimal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left"/>
      <w:numFmt w:val="decimal"/>
      <w:start w:val="1"/>
      <w:suff w:val="tab"/>
      <w:pPr>
        <w:ind w:left="2160" w:hanging="36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decimal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left"/>
      <w:numFmt w:val="decimal"/>
      <w:start w:val="1"/>
      <w:suff w:val="tab"/>
      <w:pPr>
        <w:ind w:left="4320" w:hanging="36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decimal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left"/>
      <w:numFmt w:val="decimal"/>
      <w:start w:val="1"/>
      <w:suff w:val="tab"/>
      <w:pPr>
        <w:ind w:left="6480" w:hanging="360"/>
        <w:jc w:val="both"/>
        <w:tabs>
          <w:tab w:val="left" w:pos="6480"/>
        </w:tabs>
      </w:pPr>
      <w:lvlText w:val="%9."/>
    </w:lvl>
  </w:abstractNum>
  <w:abstractNum w:abstractNumId="28">
    <w:multiLevelType w:val="multilevel"/>
    <w:nsid w:val="2F00001C"/>
    <w:tmpl w:val="1F001CD9"/>
    <w:lvl w:ilvl="0">
      <w:lvlJc w:val="left"/>
      <w:numFmt w:val="decimal"/>
      <w:start w:val="1"/>
      <w:suff w:val="tab"/>
      <w:pPr>
        <w:ind w:left="720" w:hanging="360"/>
        <w:jc w:val="both"/>
        <w:tabs>
          <w:tab w:val="left" w:pos="720"/>
        </w:tabs>
      </w:pPr>
      <w:lvlText w:val="%1."/>
    </w:lvl>
    <w:lvl w:ilvl="1">
      <w:lvlJc w:val="left"/>
      <w:numFmt w:val="decimal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left"/>
      <w:numFmt w:val="decimal"/>
      <w:start w:val="1"/>
      <w:suff w:val="tab"/>
      <w:pPr>
        <w:ind w:left="2160" w:hanging="36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decimal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left"/>
      <w:numFmt w:val="decimal"/>
      <w:start w:val="1"/>
      <w:suff w:val="tab"/>
      <w:pPr>
        <w:ind w:left="4320" w:hanging="36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decimal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left"/>
      <w:numFmt w:val="decimal"/>
      <w:start w:val="1"/>
      <w:suff w:val="tab"/>
      <w:pPr>
        <w:ind w:left="6480" w:hanging="360"/>
        <w:jc w:val="both"/>
        <w:tabs>
          <w:tab w:val="left" w:pos="6480"/>
        </w:tabs>
      </w:pPr>
      <w:lvlText w:val="%9."/>
    </w:lvl>
  </w:abstractNum>
  <w:abstractNum w:abstractNumId="29">
    <w:multiLevelType w:val="hybridMultilevel"/>
    <w:nsid w:val="2F00001D"/>
    <w:tmpl w:val="1F001689"/>
    <w:lvl w:ilvl="0">
      <w:lvlJc w:val="left"/>
      <w:numFmt w:val="bullet"/>
      <w:start w:val="1"/>
      <w:suff w:val="tab"/>
      <w:pPr>
        <w:ind w:left="72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30">
    <w:multiLevelType w:val="hybridMultilevel"/>
    <w:nsid w:val="2F00001E"/>
    <w:tmpl w:val="1F0003A6"/>
    <w:lvl w:ilvl="0">
      <w:lvlJc w:val="left"/>
      <w:numFmt w:val="decimal"/>
      <w:start w:val="1"/>
      <w:suff w:val="tab"/>
      <w:pPr>
        <w:ind w:left="720" w:hanging="360"/>
        <w:jc w:val="both"/>
      </w:pPr>
      <w:lvlText w:val="%1."/>
    </w:lvl>
    <w:lvl w:ilvl="1">
      <w:lvlJc w:val="left"/>
      <w:numFmt w:val="lowerLetter"/>
      <w:start w:val="1"/>
      <w:suff w:val="tab"/>
      <w:pPr>
        <w:ind w:left="1440" w:hanging="360"/>
        <w:jc w:val="both"/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</w:pPr>
      <w:lvlText w:val="%9."/>
    </w:lvl>
  </w:abstractNum>
  <w:abstractNum w:abstractNumId="31">
    <w:multiLevelType w:val="hybridMultilevel"/>
    <w:nsid w:val="2F00001F"/>
    <w:tmpl w:val="1F0026E4"/>
    <w:lvl w:ilvl="0">
      <w:lvlJc w:val="left"/>
      <w:numFmt w:val="bullet"/>
      <w:start w:val="1"/>
      <w:suff w:val="tab"/>
      <w:pPr>
        <w:ind w:left="720" w:hanging="360"/>
        <w:jc w:val="both"/>
        <w:tabs>
          <w:tab w:val="left" w:pos="72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32">
    <w:multiLevelType w:val="hybridMultilevel"/>
    <w:nsid w:val="2F000020"/>
    <w:tmpl w:val="1F003221"/>
    <w:lvl w:ilvl="0">
      <w:lvlJc w:val="left"/>
      <w:numFmt w:val="bullet"/>
      <w:start w:val="1"/>
      <w:suff w:val="tab"/>
      <w:pPr>
        <w:ind w:left="72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33">
    <w:multiLevelType w:val="hybridMultilevel"/>
    <w:nsid w:val="2F000021"/>
    <w:tmpl w:val="1F00335D"/>
    <w:lvl w:ilvl="0">
      <w:lvlJc w:val="left"/>
      <w:numFmt w:val="bullet"/>
      <w:start w:val="1"/>
      <w:suff w:val="tab"/>
      <w:pPr>
        <w:ind w:left="72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34">
    <w:multiLevelType w:val="hybridMultilevel"/>
    <w:nsid w:val="2F000022"/>
    <w:tmpl w:val="1F002145"/>
    <w:lvl w:ilvl="0">
      <w:lvlJc w:val="left"/>
      <w:numFmt w:val="decimal"/>
      <w:start w:val="1"/>
      <w:suff w:val="tab"/>
      <w:pPr>
        <w:ind w:left="72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lowerLetter"/>
      <w:start w:val="1"/>
      <w:suff w:val="tab"/>
      <w:pPr>
        <w:ind w:left="1440" w:hanging="360"/>
        <w:jc w:val="both"/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</w:pPr>
      <w:lvlText w:val="%9."/>
    </w:lvl>
  </w:abstractNum>
  <w:abstractNum w:abstractNumId="35">
    <w:multiLevelType w:val="hybridMultilevel"/>
    <w:nsid w:val="2F000023"/>
    <w:tmpl w:val="1F001353"/>
    <w:lvl w:ilvl="0">
      <w:lvlJc w:val="left"/>
      <w:numFmt w:val="bullet"/>
      <w:start w:val="1"/>
      <w:suff w:val="tab"/>
      <w:pPr>
        <w:ind w:left="144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216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88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360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432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504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760" w:hanging="360"/>
        <w:jc w:val="both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6480" w:hanging="36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720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36">
    <w:multiLevelType w:val="hybridMultilevel"/>
    <w:nsid w:val="2F000024"/>
    <w:tmpl w:val="1F00380F"/>
    <w:lvl w:ilvl="0">
      <w:lvlJc w:val="left"/>
      <w:numFmt w:val="decimal"/>
      <w:start w:val="1"/>
      <w:suff w:val="tab"/>
      <w:pPr>
        <w:ind w:left="720" w:hanging="360"/>
        <w:jc w:val="both"/>
      </w:pPr>
      <w:lvlText w:val="%1."/>
    </w:lvl>
    <w:lvl w:ilvl="1">
      <w:lvlJc w:val="left"/>
      <w:numFmt w:val="lowerLetter"/>
      <w:start w:val="1"/>
      <w:suff w:val="tab"/>
      <w:pPr>
        <w:ind w:left="1440" w:hanging="360"/>
        <w:jc w:val="both"/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</w:pPr>
      <w:lvlText w:val="%9."/>
    </w:lvl>
  </w:abstractNum>
  <w:abstractNum w:abstractNumId="37">
    <w:multiLevelType w:val="hybridMultilevel"/>
    <w:nsid w:val="2F000025"/>
    <w:tmpl w:val="1F002E81"/>
    <w:lvl w:ilvl="0">
      <w:lvlJc w:val="left"/>
      <w:numFmt w:val="decimal"/>
      <w:start w:val="1"/>
      <w:suff w:val="tab"/>
      <w:pPr>
        <w:ind w:left="72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lowerLetter"/>
      <w:start w:val="1"/>
      <w:suff w:val="tab"/>
      <w:pPr>
        <w:ind w:left="1440" w:hanging="360"/>
        <w:jc w:val="both"/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</w:pPr>
      <w:lvlText w:val="%9."/>
    </w:lvl>
  </w:abstractNum>
  <w:abstractNum w:abstractNumId="38">
    <w:multiLevelType w:val="hybridMultilevel"/>
    <w:nsid w:val="2F000026"/>
    <w:tmpl w:val="1F003D2D"/>
    <w:lvl w:ilvl="0">
      <w:lvlJc w:val="left"/>
      <w:numFmt w:val="decimal"/>
      <w:start w:val="1"/>
      <w:suff w:val="tab"/>
      <w:pPr>
        <w:ind w:left="72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lowerLetter"/>
      <w:start w:val="1"/>
      <w:suff w:val="tab"/>
      <w:pPr>
        <w:ind w:left="1440" w:hanging="360"/>
        <w:jc w:val="both"/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</w:pPr>
      <w:lvlText w:val="%9."/>
    </w:lvl>
  </w:abstractNum>
  <w:num w:numId="1">
    <w:abstractNumId w:val="26"/>
  </w:num>
  <w:num w:numId="2">
    <w:abstractNumId w:val="22"/>
  </w:num>
  <w:num w:numId="3">
    <w:abstractNumId w:val="14"/>
  </w:num>
  <w:num w:numId="4">
    <w:abstractNumId w:val="11"/>
  </w:num>
  <w:num w:numId="5">
    <w:abstractNumId w:val="18"/>
  </w:num>
  <w:num w:numId="6">
    <w:abstractNumId w:val="37"/>
  </w:num>
  <w:num w:numId="7">
    <w:abstractNumId w:val="35"/>
  </w:num>
  <w:num w:numId="8">
    <w:abstractNumId w:val="4"/>
  </w:num>
  <w:num w:numId="9">
    <w:abstractNumId w:val="19"/>
  </w:num>
  <w:num w:numId="10">
    <w:abstractNumId w:val="6"/>
  </w:num>
  <w:num w:numId="11">
    <w:abstractNumId w:val="23"/>
  </w:num>
  <w:num w:numId="12">
    <w:abstractNumId w:val="9"/>
  </w:num>
  <w:num w:numId="13">
    <w:abstractNumId w:val="5"/>
  </w:num>
  <w:num w:numId="14">
    <w:abstractNumId w:val="34"/>
  </w:num>
  <w:num w:numId="15">
    <w:abstractNumId w:val="33"/>
  </w:num>
  <w:num w:numId="16">
    <w:abstractNumId w:val="32"/>
  </w:num>
  <w:num w:numId="17">
    <w:abstractNumId w:val="2"/>
  </w:num>
  <w:num w:numId="18">
    <w:abstractNumId w:val="7"/>
  </w:num>
  <w:num w:numId="19">
    <w:abstractNumId w:val="30"/>
  </w:num>
  <w:num w:numId="20">
    <w:abstractNumId w:val="36"/>
  </w:num>
  <w:num w:numId="21">
    <w:abstractNumId w:val="1"/>
  </w:num>
  <w:num w:numId="22">
    <w:abstractNumId w:val="27"/>
  </w:num>
  <w:num w:numId="23">
    <w:abstractNumId w:val="38"/>
  </w:num>
  <w:num w:numId="24">
    <w:abstractNumId w:val="17"/>
  </w:num>
  <w:num w:numId="25">
    <w:abstractNumId w:val="29"/>
  </w:num>
  <w:num w:numId="26">
    <w:abstractNumId w:val="25"/>
  </w:num>
  <w:num w:numId="27">
    <w:abstractNumId w:val="12"/>
  </w:num>
  <w:num w:numId="28">
    <w:abstractNumId w:val="8"/>
  </w:num>
  <w:num w:numId="29">
    <w:abstractNumId w:val="21"/>
  </w:num>
  <w:num w:numId="30">
    <w:abstractNumId w:val="20"/>
  </w:num>
  <w:num w:numId="31">
    <w:abstractNumId w:val="15"/>
  </w:num>
  <w:num w:numId="32">
    <w:abstractNumId w:val="3"/>
  </w:num>
  <w:num w:numId="33">
    <w:abstractNumId w:val="13"/>
  </w:num>
  <w:num w:numId="34">
    <w:abstractNumId w:val="31"/>
  </w:num>
  <w:num w:numId="35">
    <w:abstractNumId w:val="24"/>
  </w:num>
  <w:num w:numId="36">
    <w:abstractNumId w:val="0"/>
  </w:num>
  <w:num w:numId="37">
    <w:abstractNumId w:val="10"/>
  </w:num>
  <w:num w:numId="38">
    <w:abstractNumId w:val="28"/>
  </w:num>
  <w:num w:numId="39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4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rFonts w:ascii="Cambria" w:eastAsia="ＭＳ 明朝" w:hAnsi="Cambria"/>
        <w:shd w:val="clear"/>
        <w:sz w:val="24"/>
        <w:szCs w:val="24"/>
        <w:w w:val="100"/>
      </w:rPr>
    </w:rPrDefault>
  </w:docDefaults>
  <w:style w:default="1" w:styleId="PO1" w:type="paragraph">
    <w:name w:val="Normal"/>
    <w:qFormat/>
    <w:uiPriority w:val="1"/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qFormat/>
    <w:uiPriority w:val="5"/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ind w:left="950" w:right="950" w:firstLine="0"/>
      <w:jc w:val="center"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spacing/>
      <w:ind w:left="720" w:firstLine="0"/>
      <w:widowControl/>
      <w:wordWrap/>
    </w:p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basedOn w:val="PO3"/>
    <w:uiPriority w:val="38"/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152" w:type="table">
    <w:name w:val="Light List Accent 4"/>
    <w:basedOn w:val="PO3"/>
    <w:uiPriority w:val="152"/>
    <w:tblPr>
      <w:tblBorders>
        <w:bottom w:val="single" w:color="8064A2" w:themeColor="accent4" w:sz="8"/>
        <w:left w:val="single" w:color="8064A2" w:themeColor="accent4" w:sz="8"/>
        <w:right w:val="single" w:color="8064A2" w:themeColor="accent4" w:sz="8"/>
        <w:top w:val="single" w:color="8064A2" w:themeColor="accent4" w:sz="8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blPr/>
      <w:tcPr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band1Vert">
      <w:tblPr/>
      <w:tcPr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single" w:color="8064A2" w:themeColor="accent4" w:sz="8"/>
        </w:tcBorders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pPr>
        <w:jc w:val="both"/>
      </w:pPr>
      <w:rPr>
        <w:color w:val="FFFFFF" w:themeColor="background1"/>
        <w:b/>
        <w:shd w:val="clear"/>
        <w:sz w:val="20"/>
        <w:szCs w:val="20"/>
        <w:w w:val="100"/>
      </w:rPr>
      <w:tblPr/>
      <w:tcPr>
        <w:shd w:fill="8064A2" w:themeFill="accent4" w:color="000000" w:val="clear"/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pPr>
        <w:jc w:val="both"/>
      </w:pPr>
      <w:rPr>
        <w:b/>
        <w:shd w:val="clear"/>
        <w:sz w:val="20"/>
        <w:szCs w:val="20"/>
        <w:w w:val="100"/>
      </w:rPr>
      <w:tblPr/>
      <w:tcPr>
        <w:tcBorders>
          <w:bottom w:val="single" w:color="8064A2" w:themeColor="accent4" w:sz="8"/>
          <w:left w:val="single" w:color="8064A2" w:themeColor="accent4" w:sz="8"/>
          <w:right w:val="single" w:color="8064A2" w:themeColor="accent4" w:sz="8"/>
          <w:top w:val="double" w:color="8064A2" w:themeColor="accent4" w:sz="6"/>
        </w:tcBorders>
      </w:tcPr>
    </w:tblStylePr>
  </w:style>
  <w:style w:styleId="PO153" w:type="paragraph">
    <w:name w:val="header"/>
    <w:basedOn w:val="PO1"/>
    <w:link w:val="PO154"/>
    <w:uiPriority w:val="153"/>
    <w:unhideWhenUsed/>
    <w:pPr>
      <w:autoSpaceDE w:val="1"/>
      <w:autoSpaceDN w:val="1"/>
      <w:tabs>
        <w:tab w:val="center" w:pos="4680"/>
        <w:tab w:val="right" w:pos="9360"/>
      </w:tabs>
      <w:widowControl/>
      <w:wordWrap/>
    </w:pPr>
  </w:style>
  <w:style w:customStyle="1" w:styleId="PO154" w:type="character">
    <w:name w:val="Header Char"/>
    <w:basedOn w:val="PO2"/>
    <w:link w:val="PO153"/>
    <w:uiPriority w:val="154"/>
  </w:style>
  <w:style w:styleId="PO155" w:type="paragraph">
    <w:name w:val="footer"/>
    <w:basedOn w:val="PO1"/>
    <w:link w:val="PO156"/>
    <w:uiPriority w:val="155"/>
    <w:unhideWhenUsed/>
    <w:pPr>
      <w:autoSpaceDE w:val="1"/>
      <w:autoSpaceDN w:val="1"/>
      <w:tabs>
        <w:tab w:val="center" w:pos="4680"/>
        <w:tab w:val="right" w:pos="9360"/>
      </w:tabs>
      <w:widowControl/>
      <w:wordWrap/>
    </w:pPr>
  </w:style>
  <w:style w:customStyle="1" w:styleId="PO156" w:type="character">
    <w:name w:val="Footer Char"/>
    <w:basedOn w:val="PO2"/>
    <w:link w:val="PO155"/>
    <w:uiPriority w:val="156"/>
  </w:style>
  <w:style w:styleId="PO157" w:type="paragraph">
    <w:name w:val="Balloon Text"/>
    <w:basedOn w:val="PO1"/>
    <w:link w:val="PO158"/>
    <w:uiPriority w:val="157"/>
    <w:semiHidden/>
    <w:unhideWhenUsed/>
    <w:rPr>
      <w:rFonts w:ascii="Tahoma" w:eastAsia="Tahoma" w:hAnsi="Tahoma"/>
      <w:shd w:val="clear"/>
      <w:sz w:val="16"/>
      <w:szCs w:val="16"/>
      <w:w w:val="100"/>
    </w:rPr>
  </w:style>
  <w:style w:customStyle="1" w:styleId="PO158" w:type="character">
    <w:name w:val="Balloon Text Char"/>
    <w:basedOn w:val="PO2"/>
    <w:link w:val="PO157"/>
    <w:uiPriority w:val="158"/>
    <w:semiHidden/>
    <w:rPr>
      <w:rFonts w:ascii="Tahoma" w:eastAsia="Tahoma" w:hAnsi="Tahoma"/>
      <w:shd w:val="clear"/>
      <w:sz w:val="16"/>
      <w:szCs w:val="16"/>
      <w:w w:val="100"/>
    </w:rPr>
  </w:style>
  <w:style w:customStyle="1" w:styleId="PO159" w:type="paragraph">
    <w:name w:val="Default"/>
    <w:uiPriority w:val="159"/>
    <w:pPr>
      <w:autoSpaceDE w:val="0"/>
      <w:autoSpaceDN w:val="0"/>
      <w:widowControl/>
      <w:wordWrap/>
    </w:pPr>
    <w:rPr>
      <w:color w:val="000000"/>
      <w:rFonts w:ascii="Arial" w:eastAsia="Arial" w:hAnsi="Arial"/>
      <w:shd w:val="clear"/>
      <w:sz w:val="20"/>
      <w:szCs w:val="20"/>
      <w:w w:val="100"/>
    </w:rPr>
  </w:style>
  <w:style w:styleId="PO160" w:type="character">
    <w:name w:val="Hyperlink"/>
    <w:basedOn w:val="PO2"/>
    <w:uiPriority w:val="160"/>
    <w:unhideWhenUsed/>
    <w:rPr>
      <w:color w:val="0000FF" w:themeColor="hyperlink"/>
      <w:shd w:val="clear"/>
      <w:sz w:val="20"/>
      <w:szCs w:val="20"/>
      <w:u w:val="single"/>
      <w:w w:val="100"/>
    </w:rPr>
  </w:style>
  <w:style w:styleId="PO161" w:type="paragraph">
    <w:name w:val="Normal (Web)"/>
    <w:basedOn w:val="PO1"/>
    <w:uiPriority w:val="161"/>
    <w:semiHidden/>
    <w:unhideWhenUsed/>
    <w:rPr>
      <w:rFonts w:ascii="Times New Roman" w:eastAsia="Times New Roman" w:hAnsi="Times New Roman"/>
      <w:shd w:val="clear"/>
      <w:sz w:val="20"/>
      <w:szCs w:val="20"/>
      <w:w w:val="100"/>
    </w:rPr>
  </w:style>
  <w:style w:customStyle="1" w:styleId="PO162" w:type="character">
    <w:name w:val="mwe-math-mathml-inline"/>
    <w:basedOn w:val="PO2"/>
    <w:uiPriority w:val="1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yperlink" Target="https://studio.azureml.net/" TargetMode="External"></Relationship><Relationship Id="rId6" Type="http://schemas.openxmlformats.org/officeDocument/2006/relationships/hyperlink" Target="https://studio.azureml.net/" TargetMode="External"></Relationship><Relationship Id="rId7" Type="http://schemas.openxmlformats.org/officeDocument/2006/relationships/image" Target="media/image1.png"></Relationship><Relationship Id="rId8" Type="http://schemas.openxmlformats.org/officeDocument/2006/relationships/image" Target="media/image2.png"></Relationship><Relationship Id="rId9" Type="http://schemas.openxmlformats.org/officeDocument/2006/relationships/image" Target="media/image3.png"></Relationship><Relationship Id="rId10" Type="http://schemas.openxmlformats.org/officeDocument/2006/relationships/header" Target="header6.xml"></Relationship><Relationship Id="rId11" Type="http://schemas.openxmlformats.org/officeDocument/2006/relationships/footer" Target="footer2.xml"></Relationship><Relationship Id="rId12" Type="http://schemas.openxmlformats.org/officeDocument/2006/relationships/image" Target="media/image4.png"></Relationship><Relationship Id="rId13" Type="http://schemas.microsoft.com/office/2007/relationships/hdphoto" Target="media/hdphoto1.wdp"></Relationship><Relationship Id="rId14" Type="http://schemas.openxmlformats.org/officeDocument/2006/relationships/image" Target="media/image5.png"></Relationship><Relationship Id="rId15" Type="http://schemas.openxmlformats.org/officeDocument/2006/relationships/image" Target="media/image6.png"></Relationship><Relationship Id="rId16" Type="http://schemas.openxmlformats.org/officeDocument/2006/relationships/image" Target="media/image7.png"></Relationship><Relationship Id="rId17" Type="http://schemas.openxmlformats.org/officeDocument/2006/relationships/image" Target="media/image8.png"></Relationship><Relationship Id="rId18" Type="http://schemas.microsoft.com/office/2007/relationships/hdphoto" Target="media/hdphoto2.wdp"></Relationship><Relationship Id="rId19" Type="http://schemas.openxmlformats.org/officeDocument/2006/relationships/image" Target="media/image9.png"></Relationship><Relationship Id="rId20" Type="http://schemas.microsoft.com/office/2007/relationships/hdphoto" Target="media/hdphoto3.wdp"></Relationship><Relationship Id="rId21" Type="http://schemas.openxmlformats.org/officeDocument/2006/relationships/image" Target="media/image10.png"></Relationship><Relationship Id="rId22" Type="http://schemas.microsoft.com/office/2007/relationships/hdphoto" Target="media/hdphoto4.wdp"></Relationship><Relationship Id="rId23" Type="http://schemas.openxmlformats.org/officeDocument/2006/relationships/image" Target="media/fImage376156741.png"></Relationship><Relationship Id="rId24" Type="http://schemas.openxmlformats.org/officeDocument/2006/relationships/image" Target="media/fImage41760688467.png"></Relationship><Relationship Id="rId25" Type="http://schemas.openxmlformats.org/officeDocument/2006/relationships/image" Target="media/fImage45823696334.png"></Relationship><Relationship Id="rId26" Type="http://schemas.openxmlformats.org/officeDocument/2006/relationships/image" Target="media/fImage29862706500.png"></Relationship><Relationship Id="rId27" Type="http://schemas.openxmlformats.org/officeDocument/2006/relationships/numbering" Target="numbering.xml"></Relationship><Relationship Id="rId28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14566</Characters>
  <CharactersWithSpaces>0</CharactersWithSpaces>
  <Company>Mehran UET</Company>
  <DocSecurity>0</DocSecurity>
  <HyperlinksChanged>false</HyperlinksChanged>
  <Lines>103</Lines>
  <LinksUpToDate>false</LinksUpToDate>
  <Pages>14</Pages>
  <Paragraphs>29</Paragraphs>
  <Words>2178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Naeem A. Mahoto</dc:creator>
  <cp:lastModifiedBy/>
  <dcterms:modified xsi:type="dcterms:W3CDTF">2018-08-08T06:25:00Z</dcterms:modified>
</cp:coreProperties>
</file>