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center"/>
        <w:spacing w:lineRule="auto" w:line="259" w:before="0" w:after="160"/>
        <w:ind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LAB # 04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rFonts w:ascii="Times New Roman" w:eastAsia="Times New Roman" w:hAnsi="Times New Roman" w:hint="default"/>
        </w:rPr>
        <w:t xml:space="preserve">OBJECTIVE: To learn report generation in OLTP systems.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Generate an OLTP system report which displays the following results: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720" w:right="0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Total sales in a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(Use only order table).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720" w:right="0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Profit/loss in a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(Use product (to account for purchasing costs), expenditure as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well as order tables).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720" w:right="0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Highest selling product of the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(By highest sold quantity).</w:t>
      </w:r>
    </w:p>
    <w:p>
      <w:pPr>
        <w:pStyle w:val="PO26"/>
        <w:bidi w:val="0"/>
        <w:numPr>
          <w:ilvl w:val="0"/>
          <w:numId w:val="2"/>
        </w:numPr>
        <w:jc w:val="left"/>
        <w:spacing w:lineRule="auto" w:line="240" w:before="0" w:after="0"/>
        <w:contextualSpacing w:val="1"/>
        <w:ind w:left="720" w:right="0" w:hanging="36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Lowest selling product of the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(By lowest sold quantity).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>Hint: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Create a report table to hold all the above results from queries after they are executed in the </w:t>
      </w:r>
      <w:r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stored procedure and then create a stored procedure in the similar manner as shown above. </w:t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273550" cy="2589530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Dell/AppData/Roaming/PolarisOffice/ETemp/11152_13245120/fImage27384124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4185" cy="25901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Lowest selling product of the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(By lowest sold quantity).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302125" cy="2613660"/>
            <wp:effectExtent l="0" t="0" r="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Dell/AppData/Roaming/PolarisOffice/ETemp/11152_13245120/fImage27413129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26142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Highest selling product of the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(By highest sold quantity).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4702175" cy="3211830"/>
            <wp:effectExtent l="0" t="0" r="0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Dell/AppData/Roaming/PolarisOffice/ETemp/11152_13245120/fImage27119134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2810" cy="32124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Profit/loss in a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(Use product (to account for purchasing costs), expenditure as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well as order tables).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540125" cy="2858135"/>
            <wp:effectExtent l="0" t="0" r="0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Dell/AppData/Roaming/PolarisOffice/ETemp/11152_13245120/fImage1628613565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0760" cy="28587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72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Total sales in a month </w:t>
      </w:r>
      <w:r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t xml:space="preserve">(Use only order table).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800" w:right="0" w:firstLine="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10"/>
        </w:numPr>
        <w:jc w:val="left"/>
        <w:spacing w:lineRule="auto" w:line="240" w:before="0" w:after="0"/>
        <w:contextualSpacing w:val="1"/>
        <w:ind w:left="1600" w:right="0" w:hanging="400"/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PROCEDURE CODE: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left="800" w:right="0" w:firstLine="0"/>
        <w:rPr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375535"/>
            <wp:effectExtent l="0" t="0" r="0" b="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Dell/AppData/Roaming/PolarisOffice/ETemp/11152_13245120/fImage35499154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3761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2172970"/>
            <wp:effectExtent l="0" t="0" r="0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Dell/AppData/Roaming/PolarisOffice/ETemp/11152_13245120/fImage2740516846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7360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5731510" cy="1887220"/>
            <wp:effectExtent l="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Dell/AppData/Roaming/PolarisOffice/ETemp/11152_13245120/fImage2357818633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87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</w:p>
    <w:p>
      <w:pPr>
        <w:pStyle w:val="PO26"/>
        <w:bidi w:val="0"/>
        <w:numPr>
          <w:ilvl w:val="0"/>
          <w:numId w:val="10"/>
        </w:numPr>
        <w:jc w:val="left"/>
        <w:spacing w:lineRule="auto" w:line="240" w:before="0" w:after="0"/>
        <w:contextualSpacing w:val="1"/>
        <w:ind w:left="800" w:right="0" w:hanging="400"/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i w:val="0"/>
          <w:b w:val="1"/>
          <w:color w:val="auto"/>
          <w:position w:val="0"/>
          <w:sz w:val="28"/>
          <w:szCs w:val="28"/>
          <w:u w:val="single"/>
          <w:rFonts w:ascii="Times New Roman" w:eastAsia="Times New Roman" w:hAnsi="Times New Roman" w:hint="default"/>
        </w:rPr>
        <w:t xml:space="preserve">GENERATED REPORT RESULT:</w:t>
      </w:r>
    </w:p>
    <w:p>
      <w:pPr>
        <w:pStyle w:val="PO26"/>
        <w:bidi w:val="0"/>
        <w:numPr>
          <w:ilvl w:val="0"/>
          <w:numId w:val="0"/>
        </w:numPr>
        <w:jc w:val="left"/>
        <w:spacing w:lineRule="auto" w:line="240" w:before="0" w:after="0"/>
        <w:contextualSpacing w:val="1"/>
        <w:ind w:right="0" w:firstLine="0"/>
        <w:rPr>
          <w:i w:val="0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  <w:r>
        <w:rPr>
          <w:sz w:val="20"/>
        </w:rPr>
        <w:drawing>
          <wp:inline distT="0" distB="0" distL="0" distR="0">
            <wp:extent cx="3800475" cy="3568700"/>
            <wp:effectExtent l="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Dell/AppData/Roaming/PolarisOffice/ETemp/11152_13245120/fImage1978519650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110" cy="35693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spacing w:lineRule="auto" w:line="240" w:before="0" w:after="0"/>
        <w:ind w:right="0" w:firstLine="0"/>
        <w:rPr>
          <w:b w:val="1"/>
          <w:color w:val="auto"/>
          <w:position w:val="0"/>
          <w:sz w:val="24"/>
          <w:szCs w:val="24"/>
          <w:rFonts w:ascii="Times New Roman" w:eastAsia="Times New Roman" w:hAnsi="Times New Roman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headerReference w:type="default" r:id="rId13"/>
      <w:footerReference w:type="default" r:id="rId14"/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ourier New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Symbo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ＭＳ 明朝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righ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begin"/>
    </w:r>
    <w:r>
      <w:instrText>PAGE  \* MERGEFORMAT</w:instrText>
    </w:r>
    <w:r>
      <w:fldChar w:fldCharType="separate"/>
    </w:r>
    <w:r>
      <w:rPr>
        <w:color w:val="auto"/>
        <w:position w:val="0"/>
        <w:sz w:val="20"/>
        <w:szCs w:val="20"/>
        <w:rFonts w:ascii="Segoe UI" w:eastAsia="Segoe UI" w:hAnsi="Segoe UI" w:hint="default"/>
      </w:rPr>
      <w:t>1</w:t>
    </w:r>
    <w:r>
      <w:rPr>
        <w:color w:val="auto"/>
        <w:position w:val="0"/>
        <w:sz w:val="20"/>
        <w:szCs w:val="20"/>
        <w:rFonts w:ascii="Segoe UI" w:eastAsia="Segoe UI" w:hAnsi="Segoe UI" w:hint="default"/>
      </w:rPr>
      <w:fldChar w:fldCharType="end"/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  <w:r>
      <w:rPr>
        <w:color w:val="auto"/>
        <w:position w:val="0"/>
        <w:sz w:val="20"/>
        <w:szCs w:val="20"/>
        <w:rFonts w:ascii="Segoe UI" w:eastAsia="Segoe UI" w:hAnsi="Segoe UI" w:hint="default"/>
      </w:rPr>
      <w:t>16SW36</w:t>
    </w:r>
  </w:p>
  <w:p>
    <w:pPr>
      <w:numPr>
        <w:ilvl w:val="0"/>
        <w:numId w:val="0"/>
      </w:numPr>
      <w:jc w:val="left"/>
      <w:spacing w:lineRule="auto" w:line="259" w:before="0" w:after="160"/>
      <w:ind w:right="0" w:firstLine="0"/>
      <w:rPr>
        <w:color w:val="auto"/>
        <w:position w:val="0"/>
        <w:sz w:val="20"/>
        <w:szCs w:val="20"/>
        <w:rFonts w:ascii="Segoe UI" w:eastAsia="Segoe UI" w:hAnsi="Segoe UI" w:hint="default"/>
      </w:rPr>
      <w:wordWrap w:val="off"/>
      <w:autoSpaceDE w:val="1"/>
      <w:autoSpaceDN w:val="1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abstractNum w:abstractNumId="0">
    <w:multiLevelType w:val="hybridMultilevel"/>
    <w:nsid w:val="2F000000"/>
    <w:tmpl w:val="1F002570"/>
    <w:lvl w:ilvl="0">
      <w:lvlJc w:val="left"/>
      <w:numFmt w:val="bullet"/>
      <w:start w:val="6"/>
      <w:suff w:val="tab"/>
      <w:pPr>
        <w:ind w:left="720" w:hanging="360"/>
        <w:jc w:val="both"/>
      </w:pPr>
      <w:rPr>
        <w:rFonts w:ascii="Cambria" w:eastAsia="Cambria" w:hAnsi="Cambria"/>
        <w:b w:val="0"/>
        <w:shd w:val="clear"/>
        <w:sz w:val="24"/>
        <w:szCs w:val="24"/>
        <w:u w:val="none"/>
        <w:w w:val="100"/>
      </w:rPr>
      <w:lvlText w:val="-"/>
    </w:lvl>
    <w:lvl w:ilvl="1">
      <w:lvlJc w:val="left"/>
      <w:numFmt w:val="bullet"/>
      <w:start w:val="1"/>
      <w:suff w:val="tab"/>
      <w:pPr>
        <w:ind w:left="144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2">
      <w:lvlJc w:val="left"/>
      <w:numFmt w:val="bullet"/>
      <w:start w:val="1"/>
      <w:suff w:val="tab"/>
      <w:pPr>
        <w:ind w:left="216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3">
      <w:lvlJc w:val="left"/>
      <w:numFmt w:val="bullet"/>
      <w:start w:val="1"/>
      <w:suff w:val="tab"/>
      <w:pPr>
        <w:ind w:left="288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4">
      <w:lvlJc w:val="left"/>
      <w:numFmt w:val="bullet"/>
      <w:start w:val="1"/>
      <w:suff w:val="tab"/>
      <w:pPr>
        <w:ind w:left="360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5">
      <w:lvlJc w:val="left"/>
      <w:numFmt w:val="bullet"/>
      <w:start w:val="1"/>
      <w:suff w:val="tab"/>
      <w:pPr>
        <w:ind w:left="432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  <w:lvl w:ilvl="6">
      <w:lvlJc w:val="left"/>
      <w:numFmt w:val="bullet"/>
      <w:start w:val="1"/>
      <w:suff w:val="tab"/>
      <w:pPr>
        <w:ind w:left="5040" w:hanging="360"/>
        <w:jc w:val="both"/>
      </w:pPr>
      <w:rPr>
        <w:rFonts w:ascii="Symbol" w:eastAsia="Symbol" w:hAnsi="Symbol"/>
        <w:shd w:val="clear"/>
        <w:sz w:val="20"/>
        <w:szCs w:val="20"/>
        <w:w w:val="100"/>
      </w:rPr>
      <w:lvlText w:val="·"/>
    </w:lvl>
    <w:lvl w:ilvl="7">
      <w:lvlJc w:val="left"/>
      <w:numFmt w:val="bullet"/>
      <w:start w:val="1"/>
      <w:suff w:val="tab"/>
      <w:pPr>
        <w:ind w:left="5760" w:hanging="360"/>
        <w:jc w:val="both"/>
      </w:pPr>
      <w:rPr>
        <w:rFonts w:ascii="Courier New" w:eastAsia="Courier New" w:hAnsi="Courier New"/>
        <w:shd w:val="clear"/>
        <w:sz w:val="20"/>
        <w:szCs w:val="20"/>
        <w:w w:val="100"/>
      </w:rPr>
      <w:lvlText w:val="o"/>
    </w:lvl>
    <w:lvl w:ilvl="8">
      <w:lvlJc w:val="left"/>
      <w:numFmt w:val="bullet"/>
      <w:start w:val="1"/>
      <w:suff w:val="tab"/>
      <w:pPr>
        <w:ind w:left="6480" w:hanging="36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§"/>
    </w:lvl>
  </w:abstractNum>
  <w:abstractNum w:abstractNumId="1">
    <w:multiLevelType w:val="hybridMultilevel"/>
    <w:nsid w:val="2F000001"/>
    <w:tmpl w:val="1F001EB6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Cambria" w:eastAsia="ＭＳ 明朝" w:hAnsi="Cambria"/>
        <w:b w:val="0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2">
    <w:multiLevelType w:val="hybridMultilevel"/>
    <w:nsid w:val="2F000002"/>
    <w:tmpl w:val="1F00166B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b w:val="0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3">
    <w:multiLevelType w:val="hybridMultilevel"/>
    <w:nsid w:val="2F000003"/>
    <w:tmpl w:val="1F003957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b w:val="0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4">
    <w:multiLevelType w:val="hybridMultilevel"/>
    <w:nsid w:val="2F000004"/>
    <w:tmpl w:val="1F0034A9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b w:val="0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5">
    <w:multiLevelType w:val="hybridMultilevel"/>
    <w:nsid w:val="2F000005"/>
    <w:tmpl w:val="1F002FC8"/>
    <w:lvl w:ilvl="0">
      <w:lvlJc w:val="left"/>
      <w:numFmt w:val="decimal"/>
      <w:start w:val="1"/>
      <w:suff w:val="tab"/>
      <w:pPr>
        <w:ind w:left="720" w:hanging="360"/>
        <w:jc w:val="both"/>
      </w:pPr>
      <w:rPr>
        <w:rFonts w:ascii="Times New Roman" w:eastAsia="Times New Roman" w:hAnsi="Times New Roman"/>
        <w:b w:val="0"/>
        <w:shd w:val="clear"/>
        <w:sz w:val="24"/>
        <w:szCs w:val="24"/>
        <w:u w:val="none"/>
        <w:w w:val="100"/>
      </w:rPr>
      <w:lvlText w:val="%1."/>
    </w:lvl>
    <w:lvl w:ilvl="1">
      <w:lvlJc w:val="left"/>
      <w:numFmt w:val="lowerLetter"/>
      <w:start w:val="1"/>
      <w:suff w:val="tab"/>
      <w:pPr>
        <w:ind w:left="14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2."/>
    </w:lvl>
    <w:lvl w:ilvl="2">
      <w:lvlJc w:val="right"/>
      <w:numFmt w:val="lowerRoman"/>
      <w:start w:val="1"/>
      <w:suff w:val="tab"/>
      <w:pPr>
        <w:ind w:left="216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3."/>
    </w:lvl>
    <w:lvl w:ilvl="3">
      <w:lvlJc w:val="left"/>
      <w:numFmt w:val="decimal"/>
      <w:start w:val="1"/>
      <w:suff w:val="tab"/>
      <w:pPr>
        <w:ind w:left="288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4."/>
    </w:lvl>
    <w:lvl w:ilvl="4">
      <w:lvlJc w:val="left"/>
      <w:numFmt w:val="lowerLetter"/>
      <w:start w:val="1"/>
      <w:suff w:val="tab"/>
      <w:pPr>
        <w:ind w:left="360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5."/>
    </w:lvl>
    <w:lvl w:ilvl="5">
      <w:lvlJc w:val="right"/>
      <w:numFmt w:val="lowerRoman"/>
      <w:start w:val="1"/>
      <w:suff w:val="tab"/>
      <w:pPr>
        <w:ind w:left="432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6."/>
    </w:lvl>
    <w:lvl w:ilvl="6">
      <w:lvlJc w:val="left"/>
      <w:numFmt w:val="decimal"/>
      <w:start w:val="1"/>
      <w:suff w:val="tab"/>
      <w:pPr>
        <w:ind w:left="504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7."/>
    </w:lvl>
    <w:lvl w:ilvl="7">
      <w:lvlJc w:val="left"/>
      <w:numFmt w:val="lowerLetter"/>
      <w:start w:val="1"/>
      <w:suff w:val="tab"/>
      <w:pPr>
        <w:ind w:left="5760" w:hanging="36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8."/>
    </w:lvl>
    <w:lvl w:ilvl="8">
      <w:lvlJc w:val="right"/>
      <w:numFmt w:val="lowerRoman"/>
      <w:start w:val="1"/>
      <w:suff w:val="tab"/>
      <w:pPr>
        <w:ind w:left="6480" w:hanging="180"/>
        <w:jc w:val="both"/>
      </w:pPr>
      <w:rPr>
        <w:rFonts w:ascii="Segoe UI" w:eastAsia="Segoe UI" w:hAnsi="Segoe UI"/>
        <w:shd w:val="clear"/>
        <w:sz w:val="20"/>
        <w:szCs w:val="20"/>
        <w:w w:val="100"/>
      </w:rPr>
      <w:lvlText w:val="%9."/>
    </w:lvl>
  </w:abstractNum>
  <w:abstractNum w:abstractNumId="6">
    <w:multiLevelType w:val="hybridMultilevel"/>
    <w:nsid w:val="2F000006"/>
    <w:tmpl w:val="1F000B24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l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7">
    <w:multiLevelType w:val="hybridMultilevel"/>
    <w:nsid w:val="2F000007"/>
    <w:tmpl w:val="1F0036F8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l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8">
    <w:multiLevelType w:val="hybridMultilevel"/>
    <w:nsid w:val="2F000008"/>
    <w:tmpl w:val="1F002D78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abstractNum w:abstractNumId="9">
    <w:multiLevelType w:val="hybridMultilevel"/>
    <w:nsid w:val="2F000009"/>
    <w:tmpl w:val="1F0020DD"/>
    <w:lvl w:ilvl="0">
      <w:lvlJc w:val="left"/>
      <w:numFmt w:val="bullet"/>
      <w:start w:val="1"/>
      <w:suff w:val="tab"/>
      <w:pPr>
        <w:ind w:left="800" w:hanging="400"/>
        <w:jc w:val="both"/>
      </w:pPr>
      <w:rPr>
        <w:rFonts w:ascii="Wingdings" w:eastAsia="Wingdings" w:hAnsi="Wingdings"/>
        <w:b w:val="0"/>
        <w:shd w:val="clear"/>
        <w:sz w:val="28"/>
        <w:szCs w:val="28"/>
        <w:u w:val="none"/>
        <w:w w:val="100"/>
      </w:rPr>
      <w:lvlText w:val="Ø"/>
    </w:lvl>
    <w:lvl w:ilvl="1">
      <w:lvlJc w:val="left"/>
      <w:numFmt w:val="bullet"/>
      <w:start w:val="1"/>
      <w:suff w:val="tab"/>
      <w:pPr>
        <w:ind w:left="1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2">
      <w:lvlJc w:val="left"/>
      <w:numFmt w:val="bullet"/>
      <w:start w:val="1"/>
      <w:suff w:val="tab"/>
      <w:pPr>
        <w:ind w:left="1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3">
      <w:lvlJc w:val="left"/>
      <w:numFmt w:val="bullet"/>
      <w:start w:val="1"/>
      <w:suff w:val="tab"/>
      <w:pPr>
        <w:ind w:left="2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4">
      <w:lvlJc w:val="left"/>
      <w:numFmt w:val="bullet"/>
      <w:start w:val="1"/>
      <w:suff w:val="tab"/>
      <w:pPr>
        <w:ind w:left="24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5">
      <w:lvlJc w:val="left"/>
      <w:numFmt w:val="bullet"/>
      <w:start w:val="1"/>
      <w:suff w:val="tab"/>
      <w:pPr>
        <w:ind w:left="28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  <w:lvl w:ilvl="6">
      <w:lvlJc w:val="left"/>
      <w:numFmt w:val="bullet"/>
      <w:start w:val="1"/>
      <w:suff w:val="tab"/>
      <w:pPr>
        <w:ind w:left="32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Ø"/>
    </w:lvl>
    <w:lvl w:ilvl="7">
      <w:lvlJc w:val="left"/>
      <w:numFmt w:val="bullet"/>
      <w:start w:val="1"/>
      <w:suff w:val="tab"/>
      <w:pPr>
        <w:ind w:left="36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n"/>
    </w:lvl>
    <w:lvl w:ilvl="8">
      <w:lvlJc w:val="left"/>
      <w:numFmt w:val="bullet"/>
      <w:start w:val="1"/>
      <w:suff w:val="tab"/>
      <w:pPr>
        <w:ind w:left="4000" w:hanging="400"/>
        <w:jc w:val="both"/>
      </w:pPr>
      <w:rPr>
        <w:rFonts w:ascii="Wingdings" w:eastAsia="Wingdings" w:hAnsi="Wingdings"/>
        <w:shd w:val="clear"/>
        <w:sz w:val="20"/>
        <w:szCs w:val="20"/>
        <w:w w:val="100"/>
      </w:rPr>
      <w:lvlText w:val="u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basedOn w:val="PO1"/>
    <w:qFormat/>
    <w:uiPriority w:val="26"/>
    <w:pPr>
      <w:autoSpaceDE w:val="1"/>
      <w:autoSpaceDN w:val="1"/>
      <w:ind w:left="720" w:firstLine="0"/>
      <w:widowControl/>
      <w:wordWrap/>
    </w:pPr>
    <w:rPr>
      <w:rFonts w:ascii="Segoe UI" w:eastAsia="Segoe UI" w:hAnsi="Segoe UI"/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738412441.png"></Relationship><Relationship Id="rId6" Type="http://schemas.openxmlformats.org/officeDocument/2006/relationships/image" Target="media/fImage274131298467.png"></Relationship><Relationship Id="rId7" Type="http://schemas.openxmlformats.org/officeDocument/2006/relationships/image" Target="media/fImage271191346334.png"></Relationship><Relationship Id="rId8" Type="http://schemas.openxmlformats.org/officeDocument/2006/relationships/image" Target="media/fImage162861356500.png"></Relationship><Relationship Id="rId9" Type="http://schemas.openxmlformats.org/officeDocument/2006/relationships/image" Target="media/fImage354991541.png"></Relationship><Relationship Id="rId10" Type="http://schemas.openxmlformats.org/officeDocument/2006/relationships/image" Target="media/fImage27405168467.png"></Relationship><Relationship Id="rId11" Type="http://schemas.openxmlformats.org/officeDocument/2006/relationships/image" Target="media/fImage23578186334.png"></Relationship><Relationship Id="rId12" Type="http://schemas.openxmlformats.org/officeDocument/2006/relationships/image" Target="media/fImage19785196500.png"></Relationship><Relationship Id="rId13" Type="http://schemas.openxmlformats.org/officeDocument/2006/relationships/header" Target="header2.xml"></Relationship><Relationship Id="rId14" Type="http://schemas.openxmlformats.org/officeDocument/2006/relationships/footer" Target="footer3.xml"></Relationship><Relationship Id="rId15" Type="http://schemas.openxmlformats.org/officeDocument/2006/relationships/numbering" Target="numbering.xml"></Relationship><Relationship Id="rId1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151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Sidra Khanzada</dc:creator>
  <cp:lastModifiedBy/>
</cp:coreProperties>
</file>