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6C4CE3"/>
          <w:sz w:val="20"/>
        </w:rPr>
        <w:t>INNERGEO KIDS</w:t>
      </w:r>
    </w:p>
    <w:p>
      <w:pPr>
        <w:pStyle w:val="Title"/>
        <w:widowControl/>
      </w:pPr>
      <w:r>
        <w:t>K68 儿童兴趣测试报告</w:t>
      </w:r>
    </w:p>
    <w:p>
      <w:pPr>
        <w:widowControl/>
      </w:pPr>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rPr>
          <w:cantSplit/>
        </w:trP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widowControl/>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rPr>
          <w:cantSplit/>
        </w:trPr>
        <w:tc>
          <w:tcPr>
            <w:tcW w:type="dxa" w:w="3326"/>
            <w:tcMar>
              <w:top w:w="70" w:type="dxa"/>
              <w:start w:w="90" w:type="dxa"/>
              <w:bottom w:w="70" w:type="dxa"/>
              <w:end w:w="90" w:type="dxa"/>
            </w:tcMar>
            <w:shd w:fill="EAF6F1"/>
          </w:tcPr>
          <w:p>
            <w:r>
              <w:t>思考 Think</w:t>
            </w:r>
          </w:p>
        </w:tc>
        <w:tc>
          <w:tcPr>
            <w:tcW w:type="dxa" w:w="3326"/>
            <w:tcMar>
              <w:top w:w="70" w:type="dxa"/>
              <w:start w:w="90" w:type="dxa"/>
              <w:bottom w:w="70" w:type="dxa"/>
              <w:end w:w="90" w:type="dxa"/>
            </w:tcMar>
            <w:shd w:fill="EAF6F1"/>
          </w:tcPr>
          <w:p>
            <w:r>
              <w:t>{{score.think}}</w:t>
            </w:r>
          </w:p>
        </w:tc>
        <w:tc>
          <w:tcPr>
            <w:tcW w:type="dxa" w:w="3326"/>
            <w:tcMar>
              <w:top w:w="70" w:type="dxa"/>
              <w:start w:w="90" w:type="dxa"/>
              <w:bottom w:w="70" w:type="dxa"/>
              <w:end w:w="90" w:type="dxa"/>
            </w:tcMar>
            <w:shd w:fill="EAF6F1"/>
          </w:tcPr>
          <w:p>
            <w:r>
              <w:t>{{status.think}}</w:t>
            </w:r>
          </w:p>
        </w:tc>
      </w:tr>
      <w:tr>
        <w:trPr>
          <w:cantSplit/>
        </w:trPr>
        <w:tc>
          <w:tcPr>
            <w:tcW w:type="dxa" w:w="3326"/>
            <w:tcMar>
              <w:top w:w="70" w:type="dxa"/>
              <w:start w:w="90" w:type="dxa"/>
              <w:bottom w:w="70" w:type="dxa"/>
              <w:end w:w="90" w:type="dxa"/>
            </w:tcMar>
            <w:shd w:fill="EAF6F1"/>
          </w:tcPr>
          <w:p>
            <w:r>
              <w:t>探索 Discover</w:t>
            </w:r>
          </w:p>
        </w:tc>
        <w:tc>
          <w:tcPr>
            <w:tcW w:type="dxa" w:w="3326"/>
            <w:tcMar>
              <w:top w:w="70" w:type="dxa"/>
              <w:start w:w="90" w:type="dxa"/>
              <w:bottom w:w="70" w:type="dxa"/>
              <w:end w:w="90" w:type="dxa"/>
            </w:tcMar>
            <w:shd w:fill="EAF6F1"/>
          </w:tcPr>
          <w:p>
            <w:r>
              <w:t>{{score.discover}}</w:t>
            </w:r>
          </w:p>
        </w:tc>
        <w:tc>
          <w:tcPr>
            <w:tcW w:type="dxa" w:w="3326"/>
            <w:tcMar>
              <w:top w:w="70" w:type="dxa"/>
              <w:start w:w="90" w:type="dxa"/>
              <w:bottom w:w="70" w:type="dxa"/>
              <w:end w:w="90" w:type="dxa"/>
            </w:tcMar>
            <w:shd w:fill="EAF6F1"/>
          </w:tcPr>
          <w:p>
            <w:r>
              <w:t>{{status.discover}}</w:t>
            </w:r>
          </w:p>
        </w:tc>
      </w:tr>
      <w:tr>
        <w:trPr>
          <w:cantSplit/>
        </w:trPr>
        <w:tc>
          <w:tcPr>
            <w:tcW w:type="dxa" w:w="3326"/>
            <w:tcMar>
              <w:top w:w="70" w:type="dxa"/>
              <w:start w:w="90" w:type="dxa"/>
              <w:bottom w:w="70" w:type="dxa"/>
              <w:end w:w="90" w:type="dxa"/>
            </w:tcMar>
          </w:tcPr>
          <w:p>
            <w:r>
              <w:t>建构 Build</w:t>
            </w:r>
          </w:p>
        </w:tc>
        <w:tc>
          <w:tcPr>
            <w:tcW w:type="dxa" w:w="3326"/>
            <w:tcMar>
              <w:top w:w="70" w:type="dxa"/>
              <w:start w:w="90" w:type="dxa"/>
              <w:bottom w:w="70" w:type="dxa"/>
              <w:end w:w="90" w:type="dxa"/>
            </w:tcMar>
          </w:tcPr>
          <w:p>
            <w:r>
              <w:t>{{score.build}}</w:t>
            </w:r>
          </w:p>
        </w:tc>
        <w:tc>
          <w:tcPr>
            <w:tcW w:type="dxa" w:w="3326"/>
            <w:tcMar>
              <w:top w:w="70" w:type="dxa"/>
              <w:start w:w="90" w:type="dxa"/>
              <w:bottom w:w="70" w:type="dxa"/>
              <w:end w:w="90" w:type="dxa"/>
            </w:tcMar>
          </w:tcPr>
          <w:p>
            <w:r>
              <w:t>{{status.build}}</w:t>
            </w:r>
          </w:p>
        </w:tc>
      </w:tr>
      <w:tr>
        <w:trPr>
          <w:cantSplit/>
        </w:trPr>
        <w:tc>
          <w:tcPr>
            <w:tcW w:type="dxa" w:w="3326"/>
            <w:tcMar>
              <w:top w:w="70" w:type="dxa"/>
              <w:start w:w="90" w:type="dxa"/>
              <w:bottom w:w="70" w:type="dxa"/>
              <w:end w:w="90" w:type="dxa"/>
            </w:tcMar>
            <w:shd w:fill="F7F8FB"/>
          </w:tcPr>
          <w:p>
            <w:r>
              <w:t>创造 Create</w:t>
            </w:r>
          </w:p>
        </w:tc>
        <w:tc>
          <w:tcPr>
            <w:tcW w:type="dxa" w:w="3326"/>
            <w:tcMar>
              <w:top w:w="70" w:type="dxa"/>
              <w:start w:w="90" w:type="dxa"/>
              <w:bottom w:w="70" w:type="dxa"/>
              <w:end w:w="90" w:type="dxa"/>
            </w:tcMar>
            <w:shd w:fill="F7F8FB"/>
          </w:tcPr>
          <w:p>
            <w:r>
              <w:t>{{score.create}}</w:t>
            </w:r>
          </w:p>
        </w:tc>
        <w:tc>
          <w:tcPr>
            <w:tcW w:type="dxa" w:w="3326"/>
            <w:tcMar>
              <w:top w:w="70" w:type="dxa"/>
              <w:start w:w="90" w:type="dxa"/>
              <w:bottom w:w="70" w:type="dxa"/>
              <w:end w:w="90" w:type="dxa"/>
            </w:tcMar>
            <w:shd w:fill="F7F8FB"/>
          </w:tcPr>
          <w:p>
            <w:r>
              <w:t>{{status.create}}</w:t>
            </w:r>
          </w:p>
        </w:tc>
      </w:tr>
      <w:tr>
        <w:trPr>
          <w:cantSplit/>
        </w:trPr>
        <w:tc>
          <w:tcPr>
            <w:tcW w:type="dxa" w:w="3326"/>
            <w:tcMar>
              <w:top w:w="70" w:type="dxa"/>
              <w:start w:w="90" w:type="dxa"/>
              <w:bottom w:w="70" w:type="dxa"/>
              <w:end w:w="90" w:type="dxa"/>
            </w:tcMar>
          </w:tcPr>
          <w:p>
            <w:r>
              <w:t>行动 Move</w:t>
            </w:r>
          </w:p>
        </w:tc>
        <w:tc>
          <w:tcPr>
            <w:tcW w:type="dxa" w:w="3326"/>
            <w:tcMar>
              <w:top w:w="70" w:type="dxa"/>
              <w:start w:w="90" w:type="dxa"/>
              <w:bottom w:w="70" w:type="dxa"/>
              <w:end w:w="90" w:type="dxa"/>
            </w:tcMar>
          </w:tcPr>
          <w:p>
            <w:r>
              <w:t>{{score.move}}</w:t>
            </w:r>
          </w:p>
        </w:tc>
        <w:tc>
          <w:tcPr>
            <w:tcW w:type="dxa" w:w="3326"/>
            <w:tcMar>
              <w:top w:w="70" w:type="dxa"/>
              <w:start w:w="90" w:type="dxa"/>
              <w:bottom w:w="70" w:type="dxa"/>
              <w:end w:w="90" w:type="dxa"/>
            </w:tcMar>
          </w:tcPr>
          <w:p>
            <w:r>
              <w:t>{{status.move}}</w:t>
            </w:r>
          </w:p>
        </w:tc>
      </w:tr>
      <w:tr>
        <w:trPr>
          <w:cantSplit/>
        </w:trP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rPr>
          <w:cantSplit/>
        </w:trP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本次结果关注孩子更愿意参与哪些活动过程，以及不同兴趣之间如何相互补充。请结合下方的个性化分析和孩子的真实体验理解分数。</w:t>
            </w:r>
            <w:bookmarkStart w:id="102" w:name="K68_30_P1_SUMMARY"/>
            <w:bookmarkEnd w:id="102"/>
          </w:p>
        </w:tc>
      </w:tr>
    </w:tbl>
    <w:p>
      <w:pPr>
        <w:pStyle w:val="Heading2"/>
        <w:widowControl/>
      </w:pPr>
      <w:r>
        <w:t>报告主线</w:t>
      </w:r>
    </w:p>
    <w:p>
      <w:pPr>
        <w:widowControl/>
        <w:spacing w:after="50"/>
        <w:ind w:left="283" w:hanging="142"/>
      </w:pPr>
      <w:r>
        <w:rPr>
          <w:b/>
          <w:color w:val="6C4CE3"/>
        </w:rPr>
        <w:t xml:space="preserve">• </w:t>
      </w:r>
      <w:r>
        <w:t>认识六种兴趣</w:t>
      </w:r>
    </w:p>
    <w:p>
      <w:pPr>
        <w:widowControl/>
        <w:spacing w:after="50"/>
        <w:ind w:left="283" w:hanging="142"/>
      </w:pPr>
      <w:r>
        <w:rPr>
          <w:b/>
          <w:color w:val="6C4CE3"/>
        </w:rPr>
        <w:t xml:space="preserve">• </w:t>
      </w:r>
      <w:r>
        <w:t>看见孩子当前的主要倾向</w:t>
      </w:r>
    </w:p>
    <w:p>
      <w:pPr>
        <w:widowControl/>
        <w:spacing w:after="50"/>
        <w:ind w:left="283" w:hanging="142"/>
      </w:pPr>
      <w:r>
        <w:rPr>
          <w:b/>
          <w:color w:val="6C4CE3"/>
        </w:rPr>
        <w:t xml:space="preserve">• </w:t>
      </w:r>
      <w:r>
        <w:t>打开可能的兴趣爱好方向</w:t>
      </w:r>
    </w:p>
    <w:p>
      <w:pPr>
        <w:widowControl/>
        <w:spacing w:after="50"/>
        <w:ind w:left="283" w:hanging="142"/>
      </w:pPr>
      <w:r>
        <w:rPr>
          <w:b/>
          <w:color w:val="6C4CE3"/>
        </w:rPr>
        <w:t xml:space="preserve">• </w:t>
      </w:r>
      <w:r>
        <w:t>让孩子自己选择和继续</w:t>
      </w:r>
    </w:p>
    <w:p>
      <w:pPr>
        <w:widowControl/>
        <w:spacing w:after="50"/>
        <w:ind w:left="283" w:hanging="142"/>
      </w:pPr>
      <w:r>
        <w:rPr>
          <w:b/>
          <w:color w:val="6C4CE3"/>
        </w:rPr>
        <w:t xml:space="preserve">• </w:t>
      </w:r>
      <w:r>
        <w:t>逐渐形成属于自己的兴趣地图</w:t>
      </w:r>
    </w:p>
    <w:p>
      <w:pPr>
        <w:pStyle w:val="SmallNote"/>
        <w:widowControl/>
      </w:pPr>
      <w:r>
        <w:t>分数说明本次六种活动偏好的相对位置；后续个性化部分将结合前三维及实际分差提供具体解读。</w:t>
      </w:r>
    </w:p>
    <w:p>
      <w:pPr>
        <w:widowControl/>
      </w:pPr>
      <w:r>
        <w:br w:type="page"/>
      </w:r>
    </w:p>
    <w:p>
      <w:pPr>
        <w:pStyle w:val="K68Section"/>
        <w:keepNext/>
        <w:widowControl/>
      </w:pPr>
      <w:r>
        <w:t>01. 先看懂六种兴趣：孩子可能更喜欢怎样参与世界</w:t>
      </w:r>
    </w:p>
    <w:p>
      <w:pPr>
        <w:spacing w:before="0" w:after="120"/>
        <w:widowControl/>
        <w:pBdr>
          <w:bottom w:val="single" w:sz="14" w:color="6C4CE3"/>
        </w:pBdr>
      </w:pPr>
    </w:p>
    <w:p>
      <w:pPr>
        <w:widowControl/>
      </w:pPr>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rPr>
          <w:cantSplit/>
        </w:trP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rPr>
          <w:cantSplit/>
        </w:trP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rPr>
          <w:cantSplit/>
        </w:trP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rPr>
          <w:cantSplit/>
        </w:trP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rPr>
          <w:cantSplit/>
        </w:trP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rPr>
          <w:cantSplit/>
        </w:trP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rPr>
          <w:cantSplit/>
        </w:trP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pPr>
        <w:widowControl/>
      </w:pPr>
      <w:r>
        <w:br w:type="page"/>
      </w:r>
    </w:p>
    <w:p>
      <w:pPr>
        <w:widowControl/>
      </w:pPr>
      <w:r>
        <w:t>同一种活动可能包含多种兴趣。比如搭积木时，有的孩子喜欢研究结构，有的喜欢编故事，有的喜欢和伙伴共同完成。真正需要关注的不是活动叫什么，而是孩子最喜欢活动中的哪一个过程。</w:t>
      </w:r>
    </w:p>
    <w:p>
      <w:pPr>
        <w:pStyle w:val="K68Section"/>
        <w:keepNext/>
        <w:widowControl/>
      </w:pPr>
      <w:r>
        <w:t>02. 本次主要兴趣倾向：孩子目前更容易喜欢什么</w:t>
      </w:r>
    </w:p>
    <w:p>
      <w:pPr>
        <w:spacing w:before="0" w:after="120"/>
        <w:widowControl/>
        <w:pBdr>
          <w:bottom w:val="single" w:sz="14" w:color="6C4CE3"/>
        </w:pBdr>
      </w:pPr>
    </w:p>
    <w:p>
      <w:pPr>
        <w:pStyle w:val="Heading2"/>
        <w:keepNext/>
        <w:widowControl/>
      </w:pPr>
      <w:r>
        <w:t>2.1 思考 Think {{score.think}}｜{{status.think}}</w:t>
      </w:r>
    </w:p>
    <w:p>
      <w:pPr>
        <w:widowControl/>
      </w:pPr>
      <w:r>
        <w:t>思考兴趣关注寻找规律、分析原因、比较办法、预测结果与解决问题的过程。具体对孩子有多大吸引力、在本次结果中位于什么位置，应结合实际分数和下方个性化分析判断。</w:t>
      </w:r>
    </w:p>
    <w:p>
      <w:pPr>
        <w:widowControl/>
        <w:spacing w:after="50"/>
        <w:ind w:left="283" w:hanging="142"/>
      </w:pPr>
      <w:r>
        <w:rPr>
          <w:b/>
          <w:color w:val="6C4CE3"/>
        </w:rPr>
        <w:t xml:space="preserve">• </w:t>
      </w:r>
      <w:r>
        <w:t>这不等于孩子一定遇事先思考后行动；它只说明“思考、判断和解决问题”本身可能是有吸引力的过程。</w:t>
      </w:r>
    </w:p>
    <w:p>
      <w:pPr>
        <w:widowControl/>
        <w:spacing w:after="50"/>
        <w:ind w:left="283" w:hanging="142"/>
      </w:pPr>
      <w:r>
        <w:rPr>
          <w:b/>
          <w:color w:val="6C4CE3"/>
        </w:rPr>
        <w:t xml:space="preserve">• </w:t>
      </w:r>
      <w:r>
        <w:t>以后可以继续区分：孩子更喜欢找规律、预测结果、比较方法，还是解决具体问题。</w:t>
      </w:r>
    </w:p>
    <w:p>
      <w:pPr>
        <w:pStyle w:val="Heading2"/>
        <w:keepNext/>
        <w:widowControl/>
      </w:pPr>
      <w:r>
        <w:t>2.2 探索 Discover {{score.discover}}｜{{status.discover}}</w:t>
      </w:r>
    </w:p>
    <w:p>
      <w:pPr>
        <w:widowControl/>
      </w:pPr>
      <w:r>
        <w:t>探索兴趣关注发现新事物、观察变化、提出问题与亲自尝试验证的过程。它在这个孩子的兴趣结构中占据什么位置，以及更喜欢哪类探索活动，应根据实际得分和后续体验进一步判断。</w:t>
      </w:r>
    </w:p>
    <w:p>
      <w:pPr>
        <w:widowControl/>
        <w:spacing w:after="50"/>
        <w:ind w:left="283" w:hanging="142"/>
      </w:pPr>
      <w:r>
        <w:rPr>
          <w:b/>
          <w:color w:val="6C4CE3"/>
        </w:rPr>
        <w:t>• 本次分数并不代表孩子会长期喜欢所有探索活动；值得继续关注的是孩子是否愿意在不同情境下主动再次体验。</w:t>
      </w:r>
      <w:r/>
    </w:p>
    <w:p>
      <w:pPr>
        <w:widowControl/>
        <w:spacing w:after="50"/>
        <w:ind w:left="283" w:hanging="142"/>
      </w:pPr>
      <w:r>
        <w:rPr>
          <w:b/>
          <w:color w:val="6C4CE3"/>
        </w:rPr>
        <w:t xml:space="preserve">• </w:t>
      </w:r>
      <w:r>
        <w:t>以后可以继续区分：孩子更喜欢观察发现、实验尝试、比较变化，还是持续追问。</w:t>
      </w:r>
    </w:p>
    <w:p>
      <w:pPr>
        <w:pStyle w:val="Heading2"/>
        <w:keepNext/>
        <w:widowControl/>
      </w:pPr>
      <w:r>
        <w:t>2.3 第三兴趣与其他值得观察的方向｜由实际分数说明</w:t>
      </w:r>
    </w:p>
    <w:p>
      <w:pPr>
        <w:widowControl/>
      </w:pPr>
      <w:r>
        <w:t>第三方向同样需要显示实际维度、分数与排名，并解释它与前两项兴趣的区别。遇到并列分数时，应保留并列关系，不人为指定唯一第三名。</w:t>
      </w:r>
      <w:bookmarkStart w:id="103" w:name="K68_30_P3_PROFILE"/>
      <w:bookmarkEnd w:id="103"/>
    </w:p>
    <w:tbl>
      <w:tblPr>
        <w:tblW w:type="auto" w:w="0"/>
        <w:jc w:val="center"/>
        <w:tblLook w:firstColumn="1" w:firstRow="1" w:lastColumn="0" w:lastRow="0" w:noHBand="0" w:noVBand="1" w:val="04A0"/>
      </w:tblPr>
      <w:tblGrid>
        <w:gridCol w:w="9978"/>
      </w:tblGrid>
      <w:tr>
        <w:trPr>
          <w:cantSplit/>
        </w:trP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思考与探索是本组报告重点介绍的两种兴趣过程，建构则提供另一种动手参与的观察视角。三者可能在同一个游戏中交汇，也可能分别吸引孩子。具体侧重点请以本次分数和个性化结论为准。</w:t>
            </w:r>
            <w:bookmarkStart w:id="104" w:name="K68_30_P3_EVIDENCE"/>
            <w:bookmarkEnd w:id="104"/>
          </w:p>
        </w:tc>
      </w:tr>
    </w:tbl>
    <w:p>
      <w:pPr>
        <w:pStyle w:val="Heading2"/>
        <w:keepNext/>
        <w:widowControl/>
      </w:pPr>
      <w:r>
        <w:t>2.4 这不是结论的终点，而是兴趣发展的起点</w:t>
      </w:r>
    </w:p>
    <w:p>
      <w:pPr>
        <w:widowControl/>
      </w:pPr>
      <w:r>
        <w:t>K68 不希望家长得到一句“孩子属于什么类型”就结束。更重要的是，把测试结果变成真实的兴趣机会：让孩子接触、选择、再来一次、扩展，并逐渐知道自己真正喜欢什么。</w:t>
      </w:r>
      <w:bookmarkStart w:id="105" w:name="K68_30_P3_RELATION"/>
      <w:bookmarkEnd w:id="105"/>
    </w:p>
    <w:p>
      <w:pPr>
        <w:widowControl/>
      </w:pPr>
      <w:r>
        <w:br w:type="page"/>
      </w:r>
    </w:p>
    <w:p>
      <w:pPr>
        <w:pStyle w:val="K68Section"/>
        <w:keepNext/>
        <w:widowControl/>
      </w:pPr>
      <w:r>
        <w:t>03. 兴趣可以往哪些爱好方向发展</w:t>
      </w:r>
    </w:p>
    <w:p>
      <w:pPr>
        <w:spacing w:before="0" w:after="120"/>
        <w:widowControl/>
        <w:pBdr>
          <w:bottom w:val="single" w:sz="14" w:color="6C4CE3"/>
        </w:pBdr>
      </w:pPr>
    </w:p>
    <w:p>
      <w:pPr>
        <w:widowControl/>
      </w:pPr>
      <w:r>
        <w:t>下面不是职业预测，也不是要求孩子去报某种课程，而是告诉家长：如果这种兴趣真实存在，可以从哪些不同的爱好入口开始尝试。</w:t>
      </w:r>
    </w:p>
    <w:p>
      <w:pPr>
        <w:widowControl/>
      </w:pPr>
      <w:r>
        <w:t>这些入口没有必须完成的顺序。孩子可以来回选择，也可以长期只喜欢其中一种简单活动；持续喜欢一件简单的事情，同样有价值。</w:t>
      </w:r>
    </w:p>
    <CT_P/>
    <w:p>
      <w:pPr>
        <w:pStyle w:val="Heading2"/>
        <w:keepNext/>
        <w:widowControl/>
      </w:pPr>
      <w:r>
        <w:t>思考 Think 的兴趣发展地图</w:t>
      </w:r>
    </w:p>
    <w:p>
      <w:pPr>
        <w:widowControl/>
      </w:pPr>
      <w:r>
        <w:t>如果孩子享受“想办法、找规律、解决问题”，可以从游戏性的思考活动逐渐走向更持续的问题项目。</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rPr>
          <w:cantSplit/>
        </w:trP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p>
        </w:tc>
      </w:tr>
    </w:tbl>
    <w:p>
      <w:pPr>
        <w:pStyle w:val="Heading2"/>
        <w:keepNext/>
        <w:widowControl/>
      </w:pPr>
      <w:r>
        <w:t>探索 Discover 的兴趣发展地图</w:t>
      </w:r>
    </w:p>
    <w:p>
      <w:pPr>
        <w:widowControl/>
      </w:pPr>
      <w:r>
        <w:t>如果孩子享受“看一看、试一试、发现新东西”，可以逐渐扩大到更真实、更持续的观察和探索。</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rPr>
          <w:cantSplit/>
        </w:trP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p>
        </w:tc>
      </w:tr>
    </w:tbl>
    <w:p>
      <w:pPr>
        <w:pStyle w:val="Heading2"/>
        <w:keepNext/>
        <w:widowControl/>
      </w:pPr>
      <w:r>
        <w:t>建构 Build 的兴趣发展地图</w:t>
      </w:r>
    </w:p>
    <w:p>
      <w:pPr>
        <w:widowControl/>
      </w:pPr>
      <w:r>
        <w:t>如果孩子享受搭建、拆解、制作与修改，可以从简单积木或纸板活动，逐渐探索更丰富的制作项目。是否继续深入，以实际兴趣和自主选择为准。</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rPr>
          <w:cantSplit/>
        </w:trPr>
        <w:tc>
          <w:tcPr>
            <w:tcW w:type="dxa" w:w="3326"/>
            <w:tcMar>
              <w:top w:w="80" w:type="dxa"/>
              <w:start w:w="95" w:type="dxa"/>
              <w:bottom w:w="80" w:type="dxa"/>
              <w:end w:w="95" w:type="dxa"/>
            </w:tcMar>
          </w:tcPr>
          <w:p>
            <w:r>
              <w:t>积木、纸板制作、模型、简单修复</w:t>
            </w:r>
          </w:p>
        </w:tc>
        <w:tc>
          <w:tcPr>
            <w:tcW w:type="dxa" w:w="3326"/>
            <w:tcMar>
              <w:top w:w="80" w:type="dxa"/>
              <w:start w:w="95" w:type="dxa"/>
              <w:bottom w:w="80" w:type="dxa"/>
              <w:end w:w="95" w:type="dxa"/>
            </w:tcMar>
            <w:shd w:fill="F7F8FB"/>
          </w:tcPr>
          <w:p>
            <w:r>
              <w:t>Maker、小机械、结构挑战、简单电路</w:t>
            </w:r>
          </w:p>
        </w:tc>
        <w:tc>
          <w:tcPr>
            <w:tcW w:type="dxa" w:w="3326"/>
            <w:tcMar>
              <w:top w:w="80" w:type="dxa"/>
              <w:start w:w="95" w:type="dxa"/>
              <w:bottom w:w="80" w:type="dxa"/>
              <w:end w:w="95" w:type="dxa"/>
            </w:tcMar>
          </w:tcPr>
          <w:p>
            <w:r>
              <w:t>Robotics、工程设计、长期制作项目</w:t>
            </w:r>
            <w:bookmarkStart w:id="106" w:name="K68_30_P4_INTEREST"/>
            <w:bookmarkEnd w:id="106"/>
          </w:p>
        </w:tc>
      </w:tr>
    </w:tbl>
    <w:tbl>
      <w:tblPr>
        <w:tblW w:type="auto" w:w="0"/>
        <w:jc w:val="center"/>
        <w:tblLook w:firstColumn="1" w:firstRow="1" w:lastColumn="0" w:lastRow="0" w:noHBand="0" w:noVBand="1" w:val="04A0"/>
      </w:tblPr>
      <w:tblGrid>
        <w:gridCol w:w="9978"/>
      </w:tblGrid>
      <w:tr>
        <w:trPr>
          <w:cantSplit/>
        </w:trP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pPr>
        <w:widowControl/>
      </w:pPr>
      <w:r>
        <w:br w:type="page"/>
      </w:r>
    </w:p>
    <w:p>
      <w:pPr>
        <w:pStyle w:val="K68Section"/>
        <w:keepNext/>
        <w:widowControl/>
      </w:pPr>
      <w:r>
        <w:t>04. 现在可以先打开哪些门</w:t>
      </w:r>
    </w:p>
    <w:p>
      <w:pPr>
        <w:spacing w:before="0" w:after="120"/>
        <w:widowControl/>
        <w:pBdr>
          <w:bottom w:val="single" w:sz="14" w:color="6C4CE3"/>
        </w:pBdr>
      </w:pPr>
    </w:p>
    <w:p>
      <w:pPr>
        <w:widowControl/>
      </w:pPr>
      <w:r>
        <w:t>以下活动提供思考、探索和动手操作的不同参与机会。可以让孩子自由选择从哪里开始，也可以观察同一活动里最能吸引他的环节。</w:t>
      </w:r>
    </w:p>
    <w:tbl>
      <w:tblPr>
        <w:tblStyle w:val="TableGrid"/>
        <w:tblW w:type="auto" w:w="0"/>
        <w:jc w:val="center"/>
        <w:tblLook w:firstColumn="1" w:firstRow="1" w:lastColumn="0" w:lastRow="0" w:noHBand="0" w:noVBand="1" w:val="04A0"/>
      </w:tblPr>
      <w:tblGrid>
        <w:gridCol w:w="2494"/>
        <w:gridCol w:w="2494"/>
        <w:gridCol w:w="2494"/>
        <w:gridCol w:w="2494"/>
      </w:tblGrid>
      <w:tr>
        <w:trPr>
          <w:cantSplit/>
        </w:trP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rPr>
          <w:cantSplit/>
        </w:trPr>
        <w:tc>
          <w:tcPr>
            <w:tcW w:type="dxa" w:w="2494"/>
            <w:tcMar>
              <w:top w:w="70" w:type="dxa"/>
              <w:start w:w="80" w:type="dxa"/>
              <w:bottom w:w="70" w:type="dxa"/>
              <w:end w:w="80" w:type="dxa"/>
            </w:tcMar>
          </w:tcPr>
          <w:p>
            <w:r>
              <w:rPr>
                <w:b/>
              </w:rPr>
              <w:t>优先尝试</w:t>
            </w:r>
          </w:p>
        </w:tc>
        <w:tc>
          <w:tcPr>
            <w:tcW w:type="dxa" w:w="2494"/>
            <w:tcMar>
              <w:top w:w="70" w:type="dxa"/>
              <w:start w:w="80" w:type="dxa"/>
              <w:bottom w:w="70" w:type="dxa"/>
              <w:end w:w="80" w:type="dxa"/>
            </w:tcMar>
          </w:tcPr>
          <w:p>
            <w:r>
              <w:rPr>
                <w:b w:val="0"/>
              </w:rPr>
              <w:t>逻辑与问题解决</w:t>
            </w:r>
          </w:p>
        </w:tc>
        <w:tc>
          <w:tcPr>
            <w:tcW w:type="dxa" w:w="2494"/>
            <w:tcMar>
              <w:top w:w="70" w:type="dxa"/>
              <w:start w:w="80" w:type="dxa"/>
              <w:bottom w:w="70" w:type="dxa"/>
              <w:end w:w="80" w:type="dxa"/>
            </w:tcMar>
          </w:tcPr>
          <w:p>
            <w:r>
              <w:rPr>
                <w:b w:val="0"/>
              </w:rPr>
              <w:t>直接对应“有问题可以想”</w:t>
            </w:r>
          </w:p>
        </w:tc>
        <w:tc>
          <w:tcPr>
            <w:tcW w:type="dxa" w:w="2494"/>
            <w:tcMar>
              <w:top w:w="70" w:type="dxa"/>
              <w:start w:w="80" w:type="dxa"/>
              <w:bottom w:w="70" w:type="dxa"/>
              <w:end w:w="80" w:type="dxa"/>
            </w:tcMar>
          </w:tcPr>
          <w:p>
            <w:r>
              <w:rPr>
                <w:b w:val="0"/>
              </w:rPr>
              <w:t>迷宫、规律、儿童棋类、策略桌游</w:t>
            </w:r>
          </w:p>
        </w:tc>
      </w:tr>
      <w:tr>
        <w:trPr>
          <w:cantSplit/>
        </w:trPr>
        <w:tc>
          <w:tcPr>
            <w:tcW w:type="dxa" w:w="2494"/>
            <w:tcMar>
              <w:top w:w="70" w:type="dxa"/>
              <w:start w:w="80" w:type="dxa"/>
              <w:bottom w:w="70" w:type="dxa"/>
              <w:end w:w="80" w:type="dxa"/>
            </w:tcMar>
            <w:shd w:fill="F7F8FB"/>
          </w:tcPr>
          <w:p>
            <w:r>
              <w:rPr>
                <w:b/>
              </w:rPr>
              <w:t>优先尝试</w:t>
            </w:r>
          </w:p>
        </w:tc>
        <w:tc>
          <w:tcPr>
            <w:tcW w:type="dxa" w:w="2494"/>
            <w:tcMar>
              <w:top w:w="70" w:type="dxa"/>
              <w:start w:w="80" w:type="dxa"/>
              <w:bottom w:w="70" w:type="dxa"/>
              <w:end w:w="80" w:type="dxa"/>
            </w:tcMar>
            <w:shd w:fill="F7F8FB"/>
          </w:tcPr>
          <w:p>
            <w:r>
              <w:rPr>
                <w:b w:val="0"/>
              </w:rPr>
              <w:t>自然与科学探索</w:t>
            </w:r>
          </w:p>
        </w:tc>
        <w:tc>
          <w:tcPr>
            <w:tcW w:type="dxa" w:w="2494"/>
            <w:tcMar>
              <w:top w:w="70" w:type="dxa"/>
              <w:start w:w="80" w:type="dxa"/>
              <w:bottom w:w="70" w:type="dxa"/>
              <w:end w:w="80" w:type="dxa"/>
            </w:tcMar>
            <w:shd w:fill="F7F8FB"/>
          </w:tcPr>
          <w:p>
            <w:r>
              <w:rPr>
                <w:b w:val="0"/>
              </w:rPr>
              <w:t>直接对应“有未知可以发现”</w:t>
            </w:r>
          </w:p>
        </w:tc>
        <w:tc>
          <w:tcPr>
            <w:tcW w:type="dxa" w:w="2494"/>
            <w:tcMar>
              <w:top w:w="70" w:type="dxa"/>
              <w:start w:w="80" w:type="dxa"/>
              <w:bottom w:w="70" w:type="dxa"/>
              <w:end w:w="80" w:type="dxa"/>
            </w:tcMar>
            <w:shd w:fill="F7F8FB"/>
          </w:tcPr>
          <w:p>
            <w:r>
              <w:rPr>
                <w:b w:val="0"/>
              </w:rPr>
              <w:t>影子、植物、天气、浮沉、户外观察</w:t>
            </w:r>
          </w:p>
        </w:tc>
      </w:tr>
      <w:tr>
        <w:trPr>
          <w:cantSplit/>
        </w:trPr>
        <w:tc>
          <w:tcPr>
            <w:tcW w:type="dxa" w:w="2494"/>
            <w:tcMar>
              <w:top w:w="70" w:type="dxa"/>
              <w:start w:w="80" w:type="dxa"/>
              <w:bottom w:w="70" w:type="dxa"/>
              <w:end w:w="80" w:type="dxa"/>
            </w:tcMar>
          </w:tcPr>
          <w:p>
            <w:r>
              <w:rPr>
                <w:b/>
              </w:rPr>
              <w:t>开放体验</w:t>
            </w:r>
          </w:p>
        </w:tc>
        <w:tc>
          <w:tcPr>
            <w:tcW w:type="dxa" w:w="2494"/>
            <w:tcMar>
              <w:top w:w="70" w:type="dxa"/>
              <w:start w:w="80" w:type="dxa"/>
              <w:bottom w:w="70" w:type="dxa"/>
              <w:end w:w="80" w:type="dxa"/>
            </w:tcMar>
          </w:tcPr>
          <w:p>
            <w:r>
              <w:rPr>
                <w:b w:val="0"/>
              </w:rPr>
              <w:t>动手建构</w:t>
            </w:r>
          </w:p>
        </w:tc>
        <w:tc>
          <w:tcPr>
            <w:tcW w:type="dxa" w:w="2494"/>
            <w:tcMar>
              <w:top w:w="70" w:type="dxa"/>
              <w:start w:w="80" w:type="dxa"/>
              <w:bottom w:w="70" w:type="dxa"/>
              <w:end w:w="80" w:type="dxa"/>
            </w:tcMar>
          </w:tcPr>
          <w:p>
            <w:r>
              <w:t>观察孩子是否享受搭建、修改和测试的过程</w:t>
            </w:r>
          </w:p>
        </w:tc>
        <w:tc>
          <w:tcPr>
            <w:tcW w:type="dxa" w:w="2494"/>
            <w:tcMar>
              <w:top w:w="70" w:type="dxa"/>
              <w:start w:w="80" w:type="dxa"/>
              <w:bottom w:w="70" w:type="dxa"/>
              <w:end w:w="80" w:type="dxa"/>
            </w:tcMar>
          </w:tcPr>
          <w:p>
            <w:r>
              <w:rPr>
                <w:b w:val="0"/>
              </w:rPr>
              <w:t>积木、纸桥、模型、纸板制作</w:t>
            </w:r>
          </w:p>
        </w:tc>
      </w:tr>
      <w:tr>
        <w:trPr>
          <w:cantSplit/>
        </w:trPr>
        <w:tc>
          <w:tcPr>
            <w:tcW w:type="dxa" w:w="2494"/>
            <w:tcMar>
              <w:top w:w="70" w:type="dxa"/>
              <w:start w:w="80" w:type="dxa"/>
              <w:bottom w:w="70" w:type="dxa"/>
              <w:end w:w="80" w:type="dxa"/>
            </w:tcMar>
            <w:shd w:fill="F7F8FB"/>
          </w:tcPr>
          <w:p>
            <w:r>
              <w:rPr>
                <w:b/>
              </w:rPr>
              <w:t>对照尝试</w:t>
            </w:r>
          </w:p>
        </w:tc>
        <w:tc>
          <w:tcPr>
            <w:tcW w:type="dxa" w:w="2494"/>
            <w:tcMar>
              <w:top w:w="70" w:type="dxa"/>
              <w:start w:w="80" w:type="dxa"/>
              <w:bottom w:w="70" w:type="dxa"/>
              <w:end w:w="80" w:type="dxa"/>
            </w:tcMar>
            <w:shd w:fill="F7F8FB"/>
          </w:tcPr>
          <w:p>
            <w:r>
              <w:rPr>
                <w:b w:val="0"/>
              </w:rPr>
              <w:t>阅读 + 提问 + 讲解</w:t>
            </w:r>
          </w:p>
        </w:tc>
        <w:tc>
          <w:tcPr>
            <w:tcW w:type="dxa" w:w="2494"/>
            <w:tcMar>
              <w:top w:w="70" w:type="dxa"/>
              <w:start w:w="80" w:type="dxa"/>
              <w:bottom w:w="70" w:type="dxa"/>
              <w:end w:w="80" w:type="dxa"/>
            </w:tcMar>
            <w:shd w:fill="F7F8FB"/>
          </w:tcPr>
          <w:p>
            <w:r>
              <w:rPr>
                <w:b w:val="0"/>
              </w:rPr>
              <w:t>看看不依赖制作材料时兴趣是否仍持续</w:t>
            </w:r>
          </w:p>
        </w:tc>
        <w:tc>
          <w:tcPr>
            <w:tcW w:type="dxa" w:w="2494"/>
            <w:tcMar>
              <w:top w:w="70" w:type="dxa"/>
              <w:start w:w="80" w:type="dxa"/>
              <w:bottom w:w="70" w:type="dxa"/>
              <w:end w:w="80" w:type="dxa"/>
            </w:tcMar>
            <w:shd w:fill="F7F8FB"/>
          </w:tcPr>
          <w:p>
            <w:r>
              <w:rPr>
                <w:b w:val="0"/>
              </w:rPr>
              <w:t>科普图书、推理故事、围绕一个问题查找信息</w:t>
            </w:r>
          </w:p>
        </w:tc>
      </w:tr>
      <w:tr>
        <w:trPr>
          <w:cantSplit/>
        </w:trP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rPr>
                <w:b w:val="0"/>
              </w:rPr>
              <w:t>创造 / 合作 / 运动</w:t>
            </w:r>
          </w:p>
        </w:tc>
        <w:tc>
          <w:tcPr>
            <w:tcW w:type="dxa" w:w="2494"/>
            <w:tcMar>
              <w:top w:w="70" w:type="dxa"/>
              <w:start w:w="80" w:type="dxa"/>
              <w:bottom w:w="70" w:type="dxa"/>
              <w:end w:w="80" w:type="dxa"/>
            </w:tcMar>
          </w:tcPr>
          <w:p>
            <w:r>
              <w:rPr>
                <w:b w:val="0"/>
              </w:rPr>
              <w:t>不给其他成长入口关门</w:t>
            </w:r>
          </w:p>
        </w:tc>
        <w:tc>
          <w:tcPr>
            <w:tcW w:type="dxa" w:w="2494"/>
            <w:tcMar>
              <w:top w:w="70" w:type="dxa"/>
              <w:start w:w="80" w:type="dxa"/>
              <w:bottom w:w="70" w:type="dxa"/>
              <w:end w:w="80" w:type="dxa"/>
            </w:tcMar>
          </w:tcPr>
          <w:p>
            <w:r>
              <w:rPr>
                <w:b w:val="0"/>
              </w:rPr>
              <w:t>绘画故事、合作游戏、户外运动、舞蹈等</w:t>
            </w:r>
          </w:p>
        </w:tc>
      </w:tr>
    </w:tbl>
    <w:p>
      <w:pPr>
        <w:pStyle w:val="Heading2"/>
        <w:keepNext/>
        <w:widowControl/>
      </w:pPr>
      <w:r>
        <w:t>活动卡 A｜玩具车坡道：猜一猜，再验证</w:t>
      </w:r>
    </w:p>
    <w:p>
      <w:pPr>
        <w:widowControl/>
      </w:pPr>
      <w:r>
        <w:t>材料：玩具车、纸板或木板、几本书；约 10–15 分钟。</w:t>
      </w:r>
    </w:p>
    <w:p>
      <w:pPr>
        <w:widowControl/>
        <w:spacing w:after="50"/>
        <w:ind w:left="283" w:hanging="142"/>
      </w:pPr>
      <w:r>
        <w:rPr>
          <w:b/>
          <w:color w:val="6C4CE3"/>
        </w:rPr>
        <w:t xml:space="preserve">• </w:t>
      </w:r>
      <w:r>
        <w:t>开始：请孩子选一个坡度，先猜哪辆车或哪种坡度会滑得更远。</w:t>
      </w:r>
    </w:p>
    <w:p>
      <w:pPr>
        <w:widowControl/>
        <w:spacing w:after="50"/>
        <w:ind w:left="283" w:hanging="142"/>
      </w:pPr>
      <w:r>
        <w:rPr>
          <w:b/>
          <w:color w:val="6C4CE3"/>
        </w:rPr>
        <w:t xml:space="preserve">• </w:t>
      </w:r>
      <w:r>
        <w:t>孩子决定：选车辆、坡度、是否再试；成人负责安全和必要固定。</w:t>
      </w:r>
    </w:p>
    <w:p>
      <w:pPr>
        <w:widowControl/>
        <w:spacing w:after="50"/>
        <w:ind w:left="283" w:hanging="142"/>
      </w:pPr>
      <w:r>
        <w:rPr>
          <w:b/>
          <w:color w:val="6C4CE3"/>
        </w:rPr>
        <w:t xml:space="preserve">• </w:t>
      </w:r>
      <w:r>
        <w:t>家长可以说：“你先猜猜会发生什么？”“你看到哪里不一样？”</w:t>
      </w:r>
    </w:p>
    <w:p>
      <w:pPr>
        <w:widowControl/>
        <w:spacing w:after="50"/>
        <w:ind w:left="283" w:hanging="142"/>
      </w:pPr>
      <w:r>
        <w:rPr>
          <w:b/>
          <w:color w:val="6C4CE3"/>
        </w:rPr>
        <w:t xml:space="preserve">• </w:t>
      </w:r>
      <w:r>
        <w:t>如果想比较某一个因素，每轮尽量只改变一个条件；自由玩的时候不必遵守实验步骤。</w:t>
      </w:r>
    </w:p>
    <w:p>
      <w:pPr>
        <w:widowControl/>
        <w:spacing w:after="50"/>
        <w:ind w:left="283" w:hanging="142"/>
      </w:pPr>
      <w:r>
        <w:rPr>
          <w:b/>
          <w:color w:val="6C4CE3"/>
        </w:rPr>
        <w:t xml:space="preserve">• </w:t>
      </w:r>
      <w:r>
        <w:t>观察：孩子更享受预测、看结果、比较差异，还是不断改变条件。</w:t>
      </w:r>
    </w:p>
    <w:p>
      <w:pPr>
        <w:pStyle w:val="Heading2"/>
        <w:keepNext/>
        <w:widowControl/>
      </w:pPr>
      <w:r>
        <w:t>活动卡 B｜逻辑路线挑战：换一种形式看兴趣</w:t>
      </w:r>
    </w:p>
    <w:p>
      <w:pPr>
        <w:widowControl/>
      </w:pPr>
      <w:r>
        <w:t>材料：纸、笔、迷宫/路线图或简单棋盘；约 10–15 分钟。</w:t>
      </w:r>
    </w:p>
    <w:p>
      <w:pPr>
        <w:widowControl/>
        <w:spacing w:after="50"/>
        <w:ind w:left="283" w:hanging="142"/>
      </w:pPr>
      <w:r>
        <w:rPr>
          <w:b/>
          <w:color w:val="6C4CE3"/>
        </w:rPr>
        <w:t xml:space="preserve">• </w:t>
      </w:r>
      <w:r>
        <w:t>开始：给一个有两三种可能走法的小路线问题，让孩子选一种办法。</w:t>
      </w:r>
    </w:p>
    <w:p>
      <w:pPr>
        <w:widowControl/>
        <w:spacing w:after="50"/>
        <w:ind w:left="283" w:hanging="142"/>
      </w:pPr>
      <w:r>
        <w:rPr>
          <w:b/>
          <w:color w:val="6C4CE3"/>
        </w:rPr>
        <w:t xml:space="preserve">• </w:t>
      </w:r>
      <w:r>
        <w:t>孩子决定：从哪里开始、是否换办法、要不要自己设计新路线。</w:t>
      </w:r>
    </w:p>
    <w:p>
      <w:pPr>
        <w:widowControl/>
        <w:spacing w:after="50"/>
        <w:ind w:left="283" w:hanging="142"/>
      </w:pPr>
      <w:r>
        <w:rPr>
          <w:b/>
          <w:color w:val="6C4CE3"/>
        </w:rPr>
        <w:t xml:space="preserve">• </w:t>
      </w:r>
      <w:r>
        <w:t>家长可以说：“你准备从哪里开始？”“还有别的方法吗？”</w:t>
      </w:r>
    </w:p>
    <w:p>
      <w:pPr>
        <w:widowControl/>
        <w:spacing w:after="50"/>
        <w:ind w:left="283" w:hanging="142"/>
      </w:pPr>
      <w:r>
        <w:rPr>
          <w:b/>
          <w:color w:val="6C4CE3"/>
        </w:rPr>
        <w:t xml:space="preserve">• </w:t>
      </w:r>
      <w:r>
        <w:t>观察：在没有制作材料的时候，孩子是否仍然享受找办法、比较路径和解决问题。</w:t>
      </w:r>
      <w:bookmarkStart w:id="107" w:name="K68_30_P5_ACTIVITY"/>
      <w:bookmarkEnd w:id="107"/>
    </w:p>
    <w:p>
      <w:pPr>
        <w:pStyle w:val="K68Section"/>
        <w:keepNext/>
        <w:widowControl/>
      </w:pPr>
      <w:r>
        <w:t>05. 让兴趣有机会成长：家长只需要做少量但重要的事</w:t>
      </w:r>
    </w:p>
    <w:p>
      <w:pPr>
        <w:spacing w:before="0" w:after="120"/>
        <w:widowControl/>
        <w:pBdr>
          <w:bottom w:val="single" w:sz="14" w:color="6C4CE3"/>
        </w:pBdr>
      </w:pPr>
    </w:p>
    <w:p>
      <w:pPr>
        <w:widowControl/>
      </w:pPr>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rPr>
          <w:cantSplit/>
        </w:trP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widowControl/>
      </w:pPr>
      <w:r>
        <w:t>喜欢但暂时需要帮助，也可能是真兴趣</w:t>
      </w:r>
    </w:p>
    <w:p>
      <w:pPr>
        <w:widowControl/>
      </w:pPr>
      <w:r>
        <w:t>技能和兴趣不是同一件事。孩子可能非常想继续，但因为年龄、操作经验或材料难度暂时需要成人帮助。必要时可以共同完成一部分，但尽量让孩子保留真正能够参与的决定和步骤。</w:t>
      </w:r>
    </w:p>
    <w:p>
      <w:pPr>
        <w:pStyle w:val="Heading2"/>
        <w:widowControl/>
      </w:pPr>
      <w:r>
        <w:t>快乐本身也是重要信号</w:t>
      </w:r>
    </w:p>
    <w:p>
      <w:pPr>
        <w:widowControl/>
      </w:pPr>
      <w:r>
        <w:t>除了“主动选择”和“愿意重复”，还应该认真听孩子自己的感受。兴趣不一定要变成特长、比赛成绩或未来职业才值得支持。能够让孩子投入、满足、享受，并在生活中拥有一块属于自己的空间，本身就有价值。</w:t>
      </w:r>
    </w:p>
    <w:p>
      <w:pPr>
        <w:widowControl/>
        <w:spacing w:after="50"/>
        <w:ind w:left="283" w:hanging="142"/>
      </w:pPr>
      <w:r>
        <w:rPr>
          <w:b/>
          <w:color w:val="6C4CE3"/>
        </w:rPr>
        <w:t xml:space="preserve">• </w:t>
      </w:r>
      <w:r>
        <w:t>“你最喜欢哪一部分？”</w:t>
      </w:r>
    </w:p>
    <w:p>
      <w:pPr>
        <w:widowControl/>
        <w:spacing w:after="50"/>
        <w:ind w:left="283" w:hanging="142"/>
      </w:pPr>
      <w:r>
        <w:rPr>
          <w:b/>
          <w:color w:val="6C4CE3"/>
        </w:rPr>
        <w:t xml:space="preserve">• </w:t>
      </w:r>
      <w:r>
        <w:t>“还想再玩吗？”</w:t>
      </w:r>
    </w:p>
    <w:p>
      <w:pPr>
        <w:widowControl/>
        <w:spacing w:after="50"/>
        <w:ind w:left="283" w:hanging="142"/>
      </w:pPr>
      <w:r>
        <w:rPr>
          <w:b/>
          <w:color w:val="6C4CE3"/>
        </w:rPr>
        <w:t xml:space="preserve">• </w:t>
      </w:r>
      <w:r>
        <w:t>“下次你想怎么做？”</w:t>
      </w:r>
    </w:p>
    <w:p>
      <w:pPr>
        <w:pStyle w:val="Heading2"/>
        <w:widowControl/>
      </w:pPr>
      <w:r>
        <w:t>简单的 4–8 周扩展方式</w:t>
      </w:r>
    </w:p>
    <w:tbl>
      <w:tblPr>
        <w:tblStyle w:val="TableGrid"/>
        <w:tblW w:type="auto" w:w="0"/>
        <w:jc w:val="center"/>
        <w:tblLook w:firstColumn="1" w:firstRow="1" w:lastColumn="0" w:lastRow="0" w:noHBand="0" w:noVBand="1" w:val="04A0"/>
      </w:tblPr>
      <w:tblGrid>
        <w:gridCol w:w="4989"/>
        <w:gridCol w:w="4989"/>
      </w:tblGrid>
      <w:tr>
        <w:trPr>
          <w:cantSplit/>
        </w:trPr>
        <w:tc>
          <w:tcPr>
            <w:tcW w:type="dxa" w:w="4989"/>
            <w:shd w:fill="1F2949"/>
          </w:tcPr>
          <w:p>
            <w:r>
              <w:rPr>
                <w:b/>
                <w:color w:val="FFFFFF"/>
              </w:rPr>
              <w:t>阶段</w:t>
            </w:r>
          </w:p>
        </w:tc>
        <w:tc>
          <w:tcPr>
            <w:tcW w:type="dxa" w:w="4989"/>
            <w:shd w:fill="1F2949"/>
          </w:tcPr>
          <w:p>
            <w:r>
              <w:rPr>
                <w:b/>
                <w:color w:val="FFFFFF"/>
              </w:rPr>
              <w:t>重点</w:t>
            </w:r>
          </w:p>
        </w:tc>
      </w:tr>
      <w:tr>
        <w:trPr>
          <w:cantSplit/>
        </w:trPr>
        <w:tc>
          <w:tcPr>
            <w:tcW w:type="dxa" w:w="4989"/>
            <w:tcMar>
              <w:top w:w="80" w:type="dxa"/>
              <w:start w:w="90" w:type="dxa"/>
              <w:bottom w:w="80" w:type="dxa"/>
              <w:end w:w="90" w:type="dxa"/>
            </w:tcMar>
          </w:tcPr>
          <w:p>
            <w:r>
              <w:rPr>
                <w:b/>
              </w:rPr>
              <w:t>第 1–2 周</w:t>
            </w:r>
          </w:p>
        </w:tc>
        <w:tc>
          <w:tcPr>
            <w:tcW w:type="dxa" w:w="4989"/>
            <w:tcMar>
              <w:top w:w="80" w:type="dxa"/>
              <w:start w:w="90" w:type="dxa"/>
              <w:bottom w:w="80" w:type="dxa"/>
              <w:end w:w="90" w:type="dxa"/>
            </w:tcMar>
          </w:tcPr>
          <w:p>
            <w:r>
              <w:t>开放思考、探索及动手建构等适龄体验，让孩子自由选择，不规定训练次数或完成质量。</w:t>
            </w:r>
          </w:p>
        </w:tc>
      </w:tr>
      <w:tr>
        <w:trPr>
          <w:cantSplit/>
        </w:trPr>
        <w:tc>
          <w:tcPr>
            <w:tcW w:type="dxa" w:w="4989"/>
            <w:tcMar>
              <w:top w:w="80" w:type="dxa"/>
              <w:start w:w="90" w:type="dxa"/>
              <w:bottom w:w="80" w:type="dxa"/>
              <w:end w:w="90" w:type="dxa"/>
            </w:tcMar>
            <w:shd w:fill="F7F8FB"/>
          </w:tcPr>
          <w:p>
            <w:r>
              <w:rPr>
                <w:b/>
              </w:rPr>
              <w:t>第 3–4 周</w:t>
            </w:r>
          </w:p>
        </w:tc>
        <w:tc>
          <w:tcPr>
            <w:tcW w:type="dxa" w:w="4989"/>
            <w:tcMar>
              <w:top w:w="80" w:type="dxa"/>
              <w:start w:w="90" w:type="dxa"/>
              <w:bottom w:w="80" w:type="dxa"/>
              <w:end w:w="90" w:type="dxa"/>
            </w:tcMar>
            <w:shd w:fill="F7F8FB"/>
          </w:tcPr>
          <w:p>
            <w:r>
              <w:t>把孩子最愿意回来的两类活动再做一次，换材料、场景或难度。</w:t>
            </w:r>
          </w:p>
        </w:tc>
      </w:tr>
      <w:tr>
        <w:trPr>
          <w:cantSplit/>
        </w:trPr>
        <w:tc>
          <w:tcPr>
            <w:tcW w:type="dxa" w:w="4989"/>
            <w:tcMar>
              <w:top w:w="80" w:type="dxa"/>
              <w:start w:w="90" w:type="dxa"/>
              <w:bottom w:w="80" w:type="dxa"/>
              <w:end w:w="90" w:type="dxa"/>
            </w:tcMar>
          </w:tcPr>
          <w:p>
            <w:r>
              <w:rPr>
                <w:b/>
              </w:rPr>
              <w:t>第 5–6 周</w:t>
            </w:r>
          </w:p>
        </w:tc>
        <w:tc>
          <w:tcPr>
            <w:tcW w:type="dxa" w:w="4989"/>
            <w:tcMar>
              <w:top w:w="80" w:type="dxa"/>
              <w:start w:w="90" w:type="dxa"/>
              <w:bottom w:w="80" w:type="dxa"/>
              <w:end w:w="90" w:type="dxa"/>
            </w:tcMar>
          </w:tcPr>
          <w:p>
            <w:r>
              <w:t>让孩子自己决定要继续哪一类，并增加一点自主设计。</w:t>
            </w:r>
          </w:p>
        </w:tc>
      </w:tr>
      <w:tr>
        <w:trPr>
          <w:cantSplit/>
        </w:trPr>
        <w:tc>
          <w:tcPr>
            <w:tcW w:type="dxa" w:w="4989"/>
            <w:tcMar>
              <w:top w:w="80" w:type="dxa"/>
              <w:start w:w="90" w:type="dxa"/>
              <w:bottom w:w="80" w:type="dxa"/>
              <w:end w:w="90" w:type="dxa"/>
            </w:tcMar>
            <w:shd w:fill="F7F8FB"/>
          </w:tcPr>
          <w:p>
            <w:r>
              <w:rPr>
                <w:b/>
              </w:rPr>
              <w:t>第 7–8 周</w:t>
            </w:r>
          </w:p>
        </w:tc>
        <w:tc>
          <w:tcPr>
            <w:tcW w:type="dxa" w:w="4989"/>
            <w:tcMar>
              <w:top w:w="80" w:type="dxa"/>
              <w:start w:w="90" w:type="dxa"/>
              <w:bottom w:w="80" w:type="dxa"/>
              <w:end w:w="90" w:type="dxa"/>
            </w:tcMar>
            <w:shd w:fill="F7F8FB"/>
          </w:tcPr>
          <w:p>
            <w:r>
              <w:t>回顾哪些兴趣会主动回来，再决定是否增加书籍、场馆、材料或短期课程。</w:t>
            </w:r>
            <w:bookmarkStart w:id="108" w:name="K68_30_P6_PLAN"/>
            <w:bookmarkEnd w:id="108"/>
          </w:p>
        </w:tc>
      </w:tr>
    </w:tbl>
    <w:p>
      <w:pPr>
        <w:widowControl/>
      </w:pPr>
      <w:r>
        <w:br w:type="page"/>
      </w:r>
    </w:p>
    <w:p>
      <w:pPr>
        <w:pStyle w:val="K68Section"/>
        <w:keepNext/>
        <w:widowControl/>
      </w:pPr>
      <w:r>
        <w:t>06. 怎样看兴趣是否正在形成</w:t>
      </w:r>
    </w:p>
    <w:p>
      <w:pPr>
        <w:spacing w:before="0" w:after="120"/>
        <w:widowControl/>
        <w:pBdr>
          <w:bottom w:val="single" w:sz="14" w:color="6C4CE3"/>
        </w:pBdr>
      </w:pPr>
    </w:p>
    <w:p>
      <w:pPr>
        <w:widowControl/>
      </w:pPr>
      <w:r>
        <w:t>儿童兴趣的形成有两个值得理解的特点：一是观察模仿与环境影响，二是阶段性变化与持续发展。它们不是两种固定儿童类型，而是可能影响兴趣出现和延续的常见现象。</w:t>
      </w:r>
    </w:p>
    <w:p>
      <w:pPr>
        <w:widowControl/>
      </w:pPr>
      <w:r>
        <w:t>观察模仿与环境影响｜孩子会受到家庭、教师、伙伴和日常生活的影响。因为看到别人阅读、运动或尝试新事物而产生兴趣，并不意味着这种兴趣不真实；家长可以提供多样、适龄的机会，而不是把成人期待变成孩子的任务。</w:t>
      </w:r>
    </w:p>
    <w:p>
      <w:pPr>
        <w:widowControl/>
      </w:pPr>
      <w:r>
        <w:t>阶段性变化与持续发展｜一次展览、近期常接触的活动或特别的生活经历，可能引发一段时间的浓厚兴趣。突然喜欢不必立即升级为长期课程，也不必被轻易评价为“三分钟热度”；可以观察孩子在不同时间、场景是否仍自愿参与。</w:t>
      </w:r>
    </w:p>
    <w:p>
      <w:pPr>
        <w:widowControl/>
      </w:pPr>
      <w:r>
        <w:t>家庭观察不需要每天记录或评分。尊重孩子在不同阶段改变兴趣的自由，也允许兴趣只是一份快乐来源。</w:t>
      </w:r>
    </w:p>
    <w:tbl>
      <w:tblPr>
        <w:tblW w:type="auto" w:w="0"/>
        <w:jc w:val="center"/>
        <w:tblLook w:firstColumn="1" w:firstRow="1" w:lastColumn="0" w:lastRow="0" w:noHBand="0" w:noVBand="1" w:val="04A0"/>
      </w:tblPr>
      <w:tblGrid>
        <w:gridCol w:w="9978"/>
      </w:tblGrid>
      <w:tr>
        <w:trPr>
          <w:cantSplit/>
        </w:trP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pPr>
              <w:spacing w:after="40"/>
            </w:pPr>
            <w:r>
              <w:rPr>
                <w:b/>
                <w:color w:val="2D8C6E"/>
                <w:sz w:val="20"/>
              </w:rPr>
              <w:t>平时只看三项</w:t>
            </w:r>
          </w:p>
          <w:p>
            <w:pPr>
              <w:spacing w:after="0" w:line="276" w:lineRule="auto"/>
            </w:pPr>
            <w:r>
              <w:t>① 主动选什么；② 哪些事情愿意再做；③ 最喜欢活动中的哪一部分。如果遇到困难但仍想继续，只是需要帮助，这同样可能是兴趣的重要信号。</w:t>
            </w:r>
            <w:bookmarkStart w:id="109" w:name="K68_30_P7_OBSERVATION"/>
            <w:bookmarkEnd w:id="109"/>
          </w:p>
        </w:tc>
      </w:tr>
    </w:tbl>
    <w:p>
      <w:pPr>
        <w:pStyle w:val="Heading2"/>
        <w:widowControl/>
      </w:pPr>
      <w:r>
        <w:t>回顾时可以再问</w:t>
      </w:r>
    </w:p>
    <w:p>
      <w:pPr>
        <w:widowControl/>
        <w:spacing w:after="50"/>
        <w:ind w:left="283" w:hanging="142"/>
      </w:pPr>
      <w:r>
        <w:rPr>
          <w:b/>
          <w:color w:val="6C4CE3"/>
        </w:rPr>
        <w:t xml:space="preserve">• </w:t>
      </w:r>
      <w:r>
        <w:t>换一个场景或形式，兴趣还会不会出现？</w:t>
      </w:r>
    </w:p>
    <w:p>
      <w:pPr>
        <w:widowControl/>
        <w:spacing w:after="50"/>
        <w:ind w:left="283" w:hanging="142"/>
      </w:pPr>
      <w:r>
        <w:rPr>
          <w:b/>
          <w:color w:val="6C4CE3"/>
        </w:rPr>
        <w:t xml:space="preserve">• </w:t>
      </w:r>
      <w:r>
        <w:t>孩子喜欢的是想办法、发现变化、做东西、表达，还是和别人一起？</w:t>
      </w:r>
    </w:p>
    <w:p>
      <w:pPr>
        <w:widowControl/>
        <w:spacing w:after="50"/>
        <w:ind w:left="283" w:hanging="142"/>
      </w:pPr>
      <w:r>
        <w:rPr>
          <w:b/>
          <w:color w:val="6C4CE3"/>
        </w:rPr>
        <w:t xml:space="preserve">• </w:t>
      </w:r>
      <w:r>
        <w:t>活动结束以后，会不会自己继续提问、找材料、讲给别人听？</w:t>
      </w:r>
    </w:p>
    <w:p>
      <w:pPr>
        <w:widowControl/>
        <w:spacing w:after="50"/>
        <w:ind w:left="283" w:hanging="142"/>
      </w:pPr>
      <w:r>
        <w:rPr>
          <w:b/>
          <w:color w:val="6C4CE3"/>
        </w:rPr>
        <w:t xml:space="preserve">• </w:t>
      </w:r>
      <w:r>
        <w:t>孩子自己怎么描述这件事：最好玩的是哪里？下次还想不想继续？</w:t>
      </w:r>
    </w:p>
    <w:p>
      <w:pPr>
        <w:pStyle w:val="Heading2"/>
        <w:widowControl/>
      </w:pPr>
      <w:r>
        <w:t>什么时候值得进一步增加资源</w:t>
      </w:r>
    </w:p>
    <w:p>
      <w:pPr>
        <w:widowControl/>
      </w:pPr>
      <w:r>
        <w:t>如果一个方向在不同时间和不同情境里反复被主动选择，孩子愿意再次回来，并且在必要帮助之后仍然想继续，就可以逐步增加更丰富的材料、书籍、场馆或短期课程。不要只因为一次表现优秀就立即升级为长期训练。</w:t>
      </w:r>
    </w:p>
    <w:p>
      <w:pPr>
        <w:pStyle w:val="Heading2"/>
        <w:widowControl/>
      </w:pPr>
      <w:r>
        <w:t>什么时候调整</w:t>
      </w:r>
    </w:p>
    <w:p>
      <w:pPr>
        <w:widowControl/>
      </w:pPr>
      <w:r>
        <w:t>如果孩子连续多次明确拒绝、明显紧张，或者活动已经破坏正常作息和亲子关系，就应该降低频率、难度，或换一种形式。发现“不喜欢什么”同样有价值。</w:t>
      </w:r>
    </w:p>
    <w:p>
      <w:pPr>
        <w:spacing w:before="0" w:after="120"/>
        <w:widowControl/>
        <w:pBdr>
          <w:bottom w:val="single" w:sz="14" w:color="6C4CE3"/>
        </w:pBdr>
      </w:pPr>
    </w:p>
    <w:p>
      <w:pPr>
        <w:pStyle w:val="Heading2"/>
        <w:keepNext/>
        <w:widowControl/>
      </w:pPr>
      <w:r>
        <w:t>07. 方法、评分与解释边界</w:t>
      </w:r>
    </w:p>
    <w:p>
      <w:pPr>
        <w:widowControl/>
      </w:pPr>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rPr>
          <w:cantSplit/>
        </w:trP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pPr>
        <w:widowControl/>
      </w:pPr>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widowControl/>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